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057ae" w14:textId="b9057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предоставления малообеспеченным гражданам жилищной помощи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XXVIII сессии Каркаралинского районного маслихата Карагандинской области от 23 декабря 2010 года N 28/281. Зарегистрировано Управлением юстиции Каркаралинского района Карагандинской области 21 января 2011 года N 8-13-95. Утратило силу решением XLII сессии Каркаралинского районного маслихата Карагандинской области от 9 декабря 2011 года N 43/428</w:t>
      </w:r>
    </w:p>
    <w:p>
      <w:pPr>
        <w:spacing w:after="0"/>
        <w:ind w:left="0"/>
        <w:jc w:val="left"/>
      </w:pPr>
      <w:r>
        <w:rPr>
          <w:rFonts w:ascii="Times New Roman"/>
          <w:b w:val="false"/>
          <w:i w:val="false"/>
          <w:color w:val="ff0000"/>
          <w:sz w:val="28"/>
        </w:rPr>
        <w:t>      Сноска. Утратило силу решением XLII сессии Каркаралинского районного маслихата Карагандинской области от 09.12.2011 № 43/428.</w:t>
      </w:r>
      <w:r>
        <w:br/>
      </w:r>
      <w:r>
        <w:rPr>
          <w:rFonts w:ascii="Times New Roman"/>
          <w:b w:val="false"/>
          <w:i w:val="false"/>
          <w:color w:val="000000"/>
          <w:sz w:val="28"/>
        </w:rPr>
        <w:t>
      </w:t>
      </w:r>
      <w:r>
        <w:rPr>
          <w:rFonts w:ascii="Times New Roman"/>
          <w:b w:val="false"/>
          <w:i w:val="false"/>
          <w:color w:val="000000"/>
          <w:sz w:val="28"/>
        </w:rPr>
        <w:t xml:space="preserve">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6 Закона Республики Казахстан от 23 января 2001 года "О местном государственном управлении и самоуправлении в Республике Казахстан",</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16 апреля 1997 года "О жилищных отношениях",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5 июля 2004 года "О связи",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N 2314 от 30 декабря 2009 года "Об утверждении Правил предоставления жилищной помощи",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N 512 от 14 апреля 2009 года "О некоторых вопросах компенсации повышения тарифов абонентской платы за оказание услуг телекоммуникаций социально защищаемым гражданам" районный маслихат </w:t>
      </w:r>
      <w:r>
        <w:rPr>
          <w:rFonts w:ascii="Times New Roman"/>
          <w:b/>
          <w:i w:val="false"/>
          <w:color w:val="000000"/>
          <w:sz w:val="28"/>
        </w:rPr>
        <w:t>РЕШИЛ</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Утвердить </w:t>
      </w:r>
      <w:r>
        <w:rPr>
          <w:rFonts w:ascii="Times New Roman"/>
          <w:b w:val="false"/>
          <w:i w:val="false"/>
          <w:color w:val="000000"/>
          <w:sz w:val="28"/>
        </w:rPr>
        <w:t>Правила</w:t>
      </w:r>
      <w:r>
        <w:rPr>
          <w:rFonts w:ascii="Times New Roman"/>
          <w:b w:val="false"/>
          <w:i w:val="false"/>
          <w:color w:val="000000"/>
          <w:sz w:val="28"/>
        </w:rPr>
        <w:t xml:space="preserve"> предоставления малообеспеченным гражданам жилищной помощи.</w:t>
      </w:r>
      <w:r>
        <w:br/>
      </w:r>
      <w:r>
        <w:rPr>
          <w:rFonts w:ascii="Times New Roman"/>
          <w:b w:val="false"/>
          <w:i w:val="false"/>
          <w:color w:val="000000"/>
          <w:sz w:val="28"/>
        </w:rPr>
        <w:t>
      </w:t>
      </w:r>
      <w:r>
        <w:rPr>
          <w:rFonts w:ascii="Times New Roman"/>
          <w:b w:val="false"/>
          <w:i w:val="false"/>
          <w:color w:val="000000"/>
          <w:sz w:val="28"/>
        </w:rPr>
        <w:t>2. Признать утратившим силу:</w:t>
      </w:r>
      <w:r>
        <w:br/>
      </w:r>
      <w:r>
        <w:rPr>
          <w:rFonts w:ascii="Times New Roman"/>
          <w:b w:val="false"/>
          <w:i w:val="false"/>
          <w:color w:val="000000"/>
          <w:sz w:val="28"/>
        </w:rPr>
        <w:t>
      1) решение Каркаралинского районного маслихата от 22 октября 2007 года N 3/24 "Об утверждении Правил предоставления малообеспеченным гражданам, проживающим в многоэтажных, многоквартирных домах, жилищных пособий на содержание жилья, оплату коммунальных услуг и компенсации повышения тарифов абонентской платы за телефон абонентам городских сетей телекоммуникаций" (зарегистрировано в Реестре государственной регистрации нормативных правовых актов за N 8-13-35, опубликовано 10 ноября 2007 года в газете "Қарқаралы" N 89-90);</w:t>
      </w:r>
      <w:r>
        <w:br/>
      </w:r>
      <w:r>
        <w:rPr>
          <w:rFonts w:ascii="Times New Roman"/>
          <w:b w:val="false"/>
          <w:i w:val="false"/>
          <w:color w:val="000000"/>
          <w:sz w:val="28"/>
        </w:rPr>
        <w:t xml:space="preserve">
      2) </w:t>
      </w:r>
      <w:r>
        <w:rPr>
          <w:rFonts w:ascii="Times New Roman"/>
          <w:b w:val="false"/>
          <w:i w:val="false"/>
          <w:color w:val="000000"/>
          <w:sz w:val="28"/>
        </w:rPr>
        <w:t>решение</w:t>
      </w:r>
      <w:r>
        <w:rPr>
          <w:rFonts w:ascii="Times New Roman"/>
          <w:b w:val="false"/>
          <w:i w:val="false"/>
          <w:color w:val="000000"/>
          <w:sz w:val="28"/>
        </w:rPr>
        <w:t xml:space="preserve"> Каркаралинского районного маслихата от 16 октября 2008 N 9/99 "О внесении изменения и дополнения в решение третьей сессии Каркаралинского районного Маслихата от 22 октября 2007 года N 3/24 "Об утверждении Правил предоставления малообеспеченным гражданам, проживающим в многоэтажных, многоквартирных домах, жилищных пособий на содержание жилья, оплату коммунальных услуг и компенсации повышения тарифов абонентской платы за телефон абонентам городских сетей телекоммуникаций" (зарегистрировано в Реестре государственной регистрации нормативных правовых актов за N 8-13-53, опубликовано 08 ноября 2008 года в газете "Қарқаралы" N 89-90);</w:t>
      </w:r>
      <w:r>
        <w:br/>
      </w:r>
      <w:r>
        <w:rPr>
          <w:rFonts w:ascii="Times New Roman"/>
          <w:b w:val="false"/>
          <w:i w:val="false"/>
          <w:color w:val="000000"/>
          <w:sz w:val="28"/>
        </w:rPr>
        <w:t xml:space="preserve">
      3) </w:t>
      </w:r>
      <w:r>
        <w:rPr>
          <w:rFonts w:ascii="Times New Roman"/>
          <w:b w:val="false"/>
          <w:i w:val="false"/>
          <w:color w:val="000000"/>
          <w:sz w:val="28"/>
        </w:rPr>
        <w:t>решение</w:t>
      </w:r>
      <w:r>
        <w:rPr>
          <w:rFonts w:ascii="Times New Roman"/>
          <w:b w:val="false"/>
          <w:i w:val="false"/>
          <w:color w:val="000000"/>
          <w:sz w:val="28"/>
        </w:rPr>
        <w:t xml:space="preserve"> Каркаралинского районного маслихата от 30 июля 2009 года N 25/168 "О внесении изменений и дополнения в решение третьей сессии Каркаралинского районного Маслихата от 22 октября 2007 года N 3/24 "Об утверждении Правил предоставления малообеспеченным гражданам, проживающим в многоэтажных, многоквартирных домах, жилищных пособий на содержание жилья, оплату коммунальных услуг и компенсации повышения тарифов абонентской платы за телефон абонентам городских сетей телекоммуникаций" (зарегистрировано в Реестре государственной регистрации нормативных правовых актов за N 8-13-67, опубликовано 29 августа 2009 года в газете "Қарқаралы" N 67-68).</w:t>
      </w:r>
      <w:r>
        <w:br/>
      </w:r>
      <w:r>
        <w:rPr>
          <w:rFonts w:ascii="Times New Roman"/>
          <w:b w:val="false"/>
          <w:i w:val="false"/>
          <w:color w:val="000000"/>
          <w:sz w:val="28"/>
        </w:rPr>
        <w:t>
</w:t>
      </w:r>
      <w:r>
        <w:rPr>
          <w:rFonts w:ascii="Times New Roman"/>
          <w:b w:val="false"/>
          <w:i w:val="false"/>
          <w:color w:val="ff0000"/>
          <w:sz w:val="28"/>
        </w:rPr>
        <w:t>      Сноска. Решение Каркаралинского районного маслихата Карагандинской области от 22.10.2007 N 3/24 в РЦПИ не поступало.</w:t>
      </w:r>
      <w:r>
        <w:br/>
      </w:r>
      <w:r>
        <w:rPr>
          <w:rFonts w:ascii="Times New Roman"/>
          <w:b w:val="false"/>
          <w:i w:val="false"/>
          <w:color w:val="000000"/>
          <w:sz w:val="28"/>
        </w:rPr>
        <w:t>
      </w:t>
      </w:r>
      <w:r>
        <w:rPr>
          <w:rFonts w:ascii="Times New Roman"/>
          <w:b w:val="false"/>
          <w:i w:val="false"/>
          <w:color w:val="000000"/>
          <w:sz w:val="28"/>
        </w:rPr>
        <w:t>3. Контроль за исполнением данного решения возложить на постоянную комиссию районного маслихата по социальной сфере (Смагулов Р.).</w:t>
      </w:r>
      <w:r>
        <w:br/>
      </w:r>
      <w:r>
        <w:rPr>
          <w:rFonts w:ascii="Times New Roman"/>
          <w:b w:val="false"/>
          <w:i w:val="false"/>
          <w:color w:val="000000"/>
          <w:sz w:val="28"/>
        </w:rPr>
        <w:t>
      </w:t>
      </w:r>
      <w:r>
        <w:rPr>
          <w:rFonts w:ascii="Times New Roman"/>
          <w:b w:val="false"/>
          <w:i w:val="false"/>
          <w:color w:val="000000"/>
          <w:sz w:val="28"/>
        </w:rPr>
        <w:t>4. Настоящее решение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7"/>
        <w:gridCol w:w="7493"/>
      </w:tblGrid>
      <w:tr>
        <w:trPr>
          <w:trHeight w:val="30" w:hRule="atLeast"/>
        </w:trPr>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Председатель сессии</w:t>
            </w: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 Талдыбаев</w:t>
            </w:r>
            <w:r>
              <w:br/>
            </w:r>
            <w:r>
              <w:rPr>
                <w:rFonts w:ascii="Times New Roman"/>
                <w:b w:val="false"/>
                <w:i w:val="false"/>
                <w:color w:val="000000"/>
                <w:sz w:val="20"/>
              </w:rPr>
              <w:t>
</w:t>
            </w:r>
          </w:p>
        </w:tc>
      </w:tr>
      <w:tr>
        <w:trPr>
          <w:trHeight w:val="30" w:hRule="atLeast"/>
        </w:trPr>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Секретарь районного</w:t>
            </w: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маслихата</w:t>
            </w: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 Жукибаев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решением Каркаралинского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23 декабря 2010 года N 28/281</w:t>
            </w:r>
          </w:p>
        </w:tc>
      </w:tr>
    </w:tbl>
    <w:bookmarkStart w:name="z7" w:id="0"/>
    <w:p>
      <w:pPr>
        <w:spacing w:after="0"/>
        <w:ind w:left="0"/>
        <w:jc w:val="left"/>
      </w:pPr>
      <w:r>
        <w:rPr>
          <w:rFonts w:ascii="Times New Roman"/>
          <w:b/>
          <w:i w:val="false"/>
          <w:color w:val="000000"/>
        </w:rPr>
        <w:t xml:space="preserve"> Правила предоставления малообеспеченным гражданам жилищной помощи.</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Настоящие Правила предоставления малообеспеченным гражданам жилищной помощи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16 апреля 1997 года "О жилищных отношениях",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5 июля 2004 года "О связи",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N 2314 от 30 декабря 2009 года "Об утверждении Правил предоставления жилищной помощи",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N 512 от 14 апреля 2009 года "О некоторых вопросах компенсации повышения тарифов абонентской платы за оказание услуг телекоммуникаций социально защищаемым гражданам" и определяют размер и порядок предоставления жилищной помощи малообеспеченным гражданам.</w:t>
      </w:r>
      <w:r>
        <w:br/>
      </w:r>
      <w:r>
        <w:rPr>
          <w:rFonts w:ascii="Times New Roman"/>
          <w:b w:val="false"/>
          <w:i w:val="false"/>
          <w:color w:val="000000"/>
          <w:sz w:val="28"/>
        </w:rPr>
        <w:t>
</w:t>
      </w:r>
    </w:p>
    <w:bookmarkStart w:name="z9" w:id="1"/>
    <w:p>
      <w:pPr>
        <w:spacing w:after="0"/>
        <w:ind w:left="0"/>
        <w:jc w:val="left"/>
      </w:pPr>
      <w:r>
        <w:rPr>
          <w:rFonts w:ascii="Times New Roman"/>
          <w:b/>
          <w:i w:val="false"/>
          <w:color w:val="000000"/>
        </w:rPr>
        <w:t xml:space="preserve"> 1. Общие положения</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Жилищная помощь предоставляется малообеспеченным семьям (гражданам) на оплату:</w:t>
      </w:r>
      <w:r>
        <w:br/>
      </w:r>
      <w:r>
        <w:rPr>
          <w:rFonts w:ascii="Times New Roman"/>
          <w:b w:val="false"/>
          <w:i w:val="false"/>
          <w:color w:val="000000"/>
          <w:sz w:val="28"/>
        </w:rPr>
        <w:t>
      капитального ремонта и (или) взносов на накопление средств на капитальный ремонт общего имущества объектов кондоминиума малообеспеченным семьям (гражданам), проживающим в приватизированных жилых помещениях (квартирах) или являющимся нанимателями (поднанимателями) жилых помещений (квартир) в государственном жилищном фонде;</w:t>
      </w:r>
      <w:r>
        <w:br/>
      </w:r>
      <w:r>
        <w:rPr>
          <w:rFonts w:ascii="Times New Roman"/>
          <w:b w:val="false"/>
          <w:i w:val="false"/>
          <w:color w:val="000000"/>
          <w:sz w:val="28"/>
        </w:rPr>
        <w:t>
      расходов на содержание жилья;</w:t>
      </w:r>
      <w:r>
        <w:br/>
      </w:r>
      <w:r>
        <w:rPr>
          <w:rFonts w:ascii="Times New Roman"/>
          <w:b w:val="false"/>
          <w:i w:val="false"/>
          <w:color w:val="000000"/>
          <w:sz w:val="28"/>
        </w:rPr>
        <w:t>
      потребления коммунальных услуг, семьям (гражданам) являющимся собственниками или нанимателями (поднанимателями) жилища;</w:t>
      </w:r>
      <w:r>
        <w:br/>
      </w:r>
      <w:r>
        <w:rPr>
          <w:rFonts w:ascii="Times New Roman"/>
          <w:b w:val="false"/>
          <w:i w:val="false"/>
          <w:color w:val="000000"/>
          <w:sz w:val="28"/>
        </w:rPr>
        <w:t>
      арендой платы за пользование жилищем, арендованным местным исполнительным органом в частном жилищном фонде;</w:t>
      </w:r>
      <w:r>
        <w:br/>
      </w:r>
      <w:r>
        <w:rPr>
          <w:rFonts w:ascii="Times New Roman"/>
          <w:b w:val="false"/>
          <w:i w:val="false"/>
          <w:color w:val="000000"/>
          <w:sz w:val="28"/>
        </w:rPr>
        <w:t>
      услуг связи в части увеличения абонентской платы за телефон, подключенный к сети телекоммуникаций семьям (гражданам), являющимся собственниками или нанимателями (поднанимателями) жилища в порядке установленном законодательством в области связи.</w:t>
      </w:r>
      <w:r>
        <w:br/>
      </w:r>
      <w:r>
        <w:rPr>
          <w:rFonts w:ascii="Times New Roman"/>
          <w:b w:val="false"/>
          <w:i w:val="false"/>
          <w:color w:val="000000"/>
          <w:sz w:val="28"/>
        </w:rPr>
        <w:t>
      Расходы малообеспеченных семей (граждан), принимаемые к исчислению жилищной помощи, определяются как сумма расходов по каждому из вышеуказанных направлений.</w:t>
      </w:r>
      <w:r>
        <w:br/>
      </w:r>
      <w:r>
        <w:rPr>
          <w:rFonts w:ascii="Times New Roman"/>
          <w:b w:val="false"/>
          <w:i w:val="false"/>
          <w:color w:val="000000"/>
          <w:sz w:val="28"/>
        </w:rPr>
        <w:t>
      </w:t>
      </w:r>
      <w:r>
        <w:rPr>
          <w:rFonts w:ascii="Times New Roman"/>
          <w:b w:val="false"/>
          <w:i w:val="false"/>
          <w:color w:val="000000"/>
          <w:sz w:val="28"/>
        </w:rPr>
        <w:t>2. В настоящих Правилах используются следующие понятия:</w:t>
      </w:r>
      <w:r>
        <w:br/>
      </w:r>
      <w:r>
        <w:rPr>
          <w:rFonts w:ascii="Times New Roman"/>
          <w:b w:val="false"/>
          <w:i w:val="false"/>
          <w:color w:val="000000"/>
          <w:sz w:val="28"/>
        </w:rPr>
        <w:t>
      1) коммунальные услуги – это услуги, предоставляемые в жилом доме и включающие водоснабжение, канализацию, газоснабжение, электроснабжение, теплоснабжение (в том числе твердое топливо), содержание жилья, мусороудаление;</w:t>
      </w:r>
      <w:r>
        <w:br/>
      </w:r>
      <w:r>
        <w:rPr>
          <w:rFonts w:ascii="Times New Roman"/>
          <w:b w:val="false"/>
          <w:i w:val="false"/>
          <w:color w:val="000000"/>
          <w:sz w:val="28"/>
        </w:rPr>
        <w:t>
      2) уполномоченная организация по выдаче пособий – банки второго уровня или организации, имеющие лицензию Национального Банка Республики Казахстан на осуществление отдельных видов банковских операций;</w:t>
      </w:r>
      <w:r>
        <w:br/>
      </w:r>
      <w:r>
        <w:rPr>
          <w:rFonts w:ascii="Times New Roman"/>
          <w:b w:val="false"/>
          <w:i w:val="false"/>
          <w:color w:val="000000"/>
          <w:sz w:val="28"/>
        </w:rPr>
        <w:t>
      3) орган управления объектом кондоминиума – физическое или юридическое лицо, осуществляющее функции по содержанию объектов кондоминиума;</w:t>
      </w:r>
      <w:r>
        <w:br/>
      </w:r>
      <w:r>
        <w:rPr>
          <w:rFonts w:ascii="Times New Roman"/>
          <w:b w:val="false"/>
          <w:i w:val="false"/>
          <w:color w:val="000000"/>
          <w:sz w:val="28"/>
        </w:rPr>
        <w:t>
      4) капитальный ремонт общего имущества объекта кондоминиума – комплекс строительных и организационно – технических мероприятий по устранению физического и морального износа не связанных с изменениями основных технико-экономических показателей здания (объекта), с заменой, при необходимости конструктивных элементов и систем инженерного оборудования;</w:t>
      </w:r>
      <w:r>
        <w:br/>
      </w:r>
      <w:r>
        <w:rPr>
          <w:rFonts w:ascii="Times New Roman"/>
          <w:b w:val="false"/>
          <w:i w:val="false"/>
          <w:color w:val="000000"/>
          <w:sz w:val="28"/>
        </w:rPr>
        <w:t>
      5) кондоминиум – особая форма собственности на недвижимость, при которой помещения находятся в индивидуальной (раздельной) собственности граждан, юридических лиц, государства, а общее имущество принадлежит им на праве общей долевой собственности;</w:t>
      </w:r>
      <w:r>
        <w:br/>
      </w:r>
      <w:r>
        <w:rPr>
          <w:rFonts w:ascii="Times New Roman"/>
          <w:b w:val="false"/>
          <w:i w:val="false"/>
          <w:color w:val="000000"/>
          <w:sz w:val="28"/>
        </w:rPr>
        <w:t>
      6) семья – круг лиц, связанных имущественными и личными неимущественными правами и обязанностями, вытекающими из брака, родства, усыновления или иной формы принятия детей на воспитание, совместно проживающих и зарегистрированных по одному адресу;</w:t>
      </w:r>
      <w:r>
        <w:br/>
      </w:r>
      <w:r>
        <w:rPr>
          <w:rFonts w:ascii="Times New Roman"/>
          <w:b w:val="false"/>
          <w:i w:val="false"/>
          <w:color w:val="000000"/>
          <w:sz w:val="28"/>
        </w:rPr>
        <w:t>
      7) совокупный доход семьи – общая сумма доходов, полученных семьей за квартал, предшествующий кварталу обращения за назначением жилищной помощи;</w:t>
      </w:r>
      <w:r>
        <w:br/>
      </w:r>
      <w:r>
        <w:rPr>
          <w:rFonts w:ascii="Times New Roman"/>
          <w:b w:val="false"/>
          <w:i w:val="false"/>
          <w:color w:val="000000"/>
          <w:sz w:val="28"/>
        </w:rPr>
        <w:t>
      8) заявитель (физическое лицо) – лицо, обратившееся от себя лично или от имени семьи за назначением жилищной помощи (далее – заявитель);</w:t>
      </w:r>
      <w:r>
        <w:br/>
      </w:r>
      <w:r>
        <w:rPr>
          <w:rFonts w:ascii="Times New Roman"/>
          <w:b w:val="false"/>
          <w:i w:val="false"/>
          <w:color w:val="000000"/>
          <w:sz w:val="28"/>
        </w:rPr>
        <w:t>
      9) аренда (наем) жилища – предоставление жилища или части его арендатору (нанимателю) в постоянное или временное владение и пользование за плату;</w:t>
      </w:r>
      <w:r>
        <w:br/>
      </w:r>
      <w:r>
        <w:rPr>
          <w:rFonts w:ascii="Times New Roman"/>
          <w:b w:val="false"/>
          <w:i w:val="false"/>
          <w:color w:val="000000"/>
          <w:sz w:val="28"/>
        </w:rPr>
        <w:t>
      10) расходы на содержание жилья - это обязательная сумма расходов собственников помещений (квартир) посредством ежемесячных взносов, установленных решением общего собрания;</w:t>
      </w:r>
      <w:r>
        <w:br/>
      </w:r>
      <w:r>
        <w:rPr>
          <w:rFonts w:ascii="Times New Roman"/>
          <w:b w:val="false"/>
          <w:i w:val="false"/>
          <w:color w:val="000000"/>
          <w:sz w:val="28"/>
        </w:rPr>
        <w:t>
      11) уполномоченный орган – государственное учреждение "Отдел занятости и социальных программ Каркаралинского района";</w:t>
      </w:r>
      <w:r>
        <w:br/>
      </w:r>
      <w:r>
        <w:rPr>
          <w:rFonts w:ascii="Times New Roman"/>
          <w:b w:val="false"/>
          <w:i w:val="false"/>
          <w:color w:val="000000"/>
          <w:sz w:val="28"/>
        </w:rPr>
        <w:t>
      12) доля предельно-допустимых расходов – отношение предельно допустимого уровня расходов семьи в месяц на капитальный ремонт и (или) взносы на накопление средств на капитальный ремонт общего имущества объектов кондоминиума, расходы на содержание жилья, потребление коммунальных услуг и услуг связи в части увеличения абонентской платы за телефон, подключенный к сети телекоммуникаций, арендной платы за пользование жилищем к совокупному доходу семьи в процентах;</w:t>
      </w:r>
      <w:r>
        <w:br/>
      </w:r>
      <w:r>
        <w:rPr>
          <w:rFonts w:ascii="Times New Roman"/>
          <w:b w:val="false"/>
          <w:i w:val="false"/>
          <w:color w:val="000000"/>
          <w:sz w:val="28"/>
        </w:rPr>
        <w:t>
      13) счет – это документ на оплату коммунальных услуг, расходов на содержание жилого дома (жилого здания), в том числе капитальный ремонт и (или) взносы на накопление средств на капитальный ремонт общего имущества объекта кондоминиума, арендной платы за пользование жилищем, услуг связи, приобретение твердого топлива, предоставляется на бумажном носителе заявителем за период назначения жилищной помощи.</w:t>
      </w:r>
      <w:r>
        <w:br/>
      </w:r>
      <w:r>
        <w:rPr>
          <w:rFonts w:ascii="Times New Roman"/>
          <w:b w:val="false"/>
          <w:i w:val="false"/>
          <w:color w:val="000000"/>
          <w:sz w:val="28"/>
        </w:rPr>
        <w:t>
      </w:t>
      </w:r>
      <w:r>
        <w:rPr>
          <w:rFonts w:ascii="Times New Roman"/>
          <w:b w:val="false"/>
          <w:i w:val="false"/>
          <w:color w:val="000000"/>
          <w:sz w:val="28"/>
        </w:rPr>
        <w:t>3. Жилищная помощь предоставляется малообеспеченным гражданам, постоянно проживающим, зарегистрированным в данном жилье, являющимися ее собственниками или пользователями (нанимателями, арендаторами), если расходы на содержание жилья, потребления коммунальных услуг, расходы на капитальный ремонт и (или) взносы на накопление средств на капитальный ремонт общего имущества объектов кондоминиума, на арендную плату за пользование жилищем в пределах нормы площади жилья, обеспечиваемой компенсационными мерами, но не более фактически занимаемой общей площади и нормативов расходов на содержание жилья и потребление коммунальных услуг, а также на услуги связи в части увеличения абонентской платы за телефон, подключенный к сети телекоммуникаций в бюджете семьи, превышают долю предельно допустимых расходов на эти цели.</w:t>
      </w:r>
      <w:r>
        <w:br/>
      </w:r>
      <w:r>
        <w:rPr>
          <w:rFonts w:ascii="Times New Roman"/>
          <w:b w:val="false"/>
          <w:i w:val="false"/>
          <w:color w:val="000000"/>
          <w:sz w:val="28"/>
        </w:rPr>
        <w:t>
      Доля предельно-допустимых расходов семьи на капитальный ремонт и (или) взносы на накопление средств на капитальный ремонт общего имущества объектов кондоминиума, расходы на содержание жилья, потребления коммунальных услуг, на арендную плату за пользование жилищем, а также на услуги связи в части увеличения абонентской платы за телефон, подключенный к сети телекоммуникаций, для одиноко проживающих пенсионеров и инвалидов, устанавливается к совокупному доходу семьи (лица) в размере 10 процентов, для остальных категорий граждан, устанавливается к совокупному доходу семьи (лица) в размере 13 процентов.</w:t>
      </w:r>
      <w:r>
        <w:br/>
      </w:r>
      <w:r>
        <w:rPr>
          <w:rFonts w:ascii="Times New Roman"/>
          <w:b w:val="false"/>
          <w:i w:val="false"/>
          <w:color w:val="000000"/>
          <w:sz w:val="28"/>
        </w:rPr>
        <w:t>
      Доля предельно-допустимых расходов является критерием для оказания жилищной помощи семьям (гражданам).</w:t>
      </w:r>
      <w:r>
        <w:br/>
      </w:r>
      <w:r>
        <w:rPr>
          <w:rFonts w:ascii="Times New Roman"/>
          <w:b w:val="false"/>
          <w:i w:val="false"/>
          <w:color w:val="000000"/>
          <w:sz w:val="28"/>
        </w:rPr>
        <w:t>
</w:t>
      </w:r>
    </w:p>
    <w:bookmarkStart w:name="z13" w:id="2"/>
    <w:p>
      <w:pPr>
        <w:spacing w:after="0"/>
        <w:ind w:left="0"/>
        <w:jc w:val="left"/>
      </w:pPr>
      <w:r>
        <w:rPr>
          <w:rFonts w:ascii="Times New Roman"/>
          <w:b/>
          <w:i w:val="false"/>
          <w:color w:val="000000"/>
        </w:rPr>
        <w:t xml:space="preserve"> 2. Определение нормативов оказания жилищной помощи</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4. Жилищная помощь предоставляется уполномоченным органом по фактическому месту проживания в следующем порядке по:</w:t>
      </w:r>
      <w:r>
        <w:br/>
      </w:r>
      <w:r>
        <w:rPr>
          <w:rFonts w:ascii="Times New Roman"/>
          <w:b w:val="false"/>
          <w:i w:val="false"/>
          <w:color w:val="000000"/>
          <w:sz w:val="28"/>
        </w:rPr>
        <w:t>
      1) норме площади жилья, обеспечиваемой компенсационными мерами, эквивалентной нормам предоставления жилья на каждого члена семьи, установленным жилищным законодательством (18 квадратных метров) на каждого члена семьи, для одиноко проживающих граждан, проживающих в многокомнатных квартирах (домах) - 30 квадратных метров;</w:t>
      </w:r>
      <w:r>
        <w:br/>
      </w:r>
      <w:r>
        <w:rPr>
          <w:rFonts w:ascii="Times New Roman"/>
          <w:b w:val="false"/>
          <w:i w:val="false"/>
          <w:color w:val="000000"/>
          <w:sz w:val="28"/>
        </w:rPr>
        <w:t>
      2) норме потребления коммунальных услуг:</w:t>
      </w:r>
      <w:r>
        <w:br/>
      </w:r>
      <w:r>
        <w:rPr>
          <w:rFonts w:ascii="Times New Roman"/>
          <w:b w:val="false"/>
          <w:i w:val="false"/>
          <w:color w:val="000000"/>
          <w:sz w:val="28"/>
        </w:rPr>
        <w:t>
      потребление баллонного газа по фактическим расходам, с предъявлением счетов поставщиков услуг (квитанции, справки), не более 10 килограмм в расчете на одну семью в месяц;</w:t>
      </w:r>
      <w:r>
        <w:br/>
      </w:r>
      <w:r>
        <w:rPr>
          <w:rFonts w:ascii="Times New Roman"/>
          <w:b w:val="false"/>
          <w:i w:val="false"/>
          <w:color w:val="000000"/>
          <w:sz w:val="28"/>
        </w:rPr>
        <w:t>
      потребление твердого топлива по фактическим расходам, с предъявлением счетов поставщиков услуг (квитанции, накладные, счета-фактуры, справки) в расчете на отопительный сезон – 7 месяцев:</w:t>
      </w:r>
      <w:r>
        <w:br/>
      </w:r>
      <w:r>
        <w:rPr>
          <w:rFonts w:ascii="Times New Roman"/>
          <w:b w:val="false"/>
          <w:i w:val="false"/>
          <w:color w:val="000000"/>
          <w:sz w:val="28"/>
        </w:rPr>
        <w:t>
      на отопление 1 квадратного метра площади - 66 килограмма для домов 1-2 этажной постройки (в расчете на отопительный сезон), 28 килограмм угля на отопление 1 квадратного метра площади для домов 3-4 этажной постройки, для жилых домов не более 2 тонн угля;</w:t>
      </w:r>
      <w:r>
        <w:br/>
      </w:r>
      <w:r>
        <w:rPr>
          <w:rFonts w:ascii="Times New Roman"/>
          <w:b w:val="false"/>
          <w:i w:val="false"/>
          <w:color w:val="000000"/>
          <w:sz w:val="28"/>
        </w:rPr>
        <w:t>
      при расчете жилищной помощи применять цену на уголь, сложившуюся в Каркаралинском районе за истекший квартал по данным органов статистики;</w:t>
      </w:r>
      <w:r>
        <w:br/>
      </w:r>
      <w:r>
        <w:rPr>
          <w:rFonts w:ascii="Times New Roman"/>
          <w:b w:val="false"/>
          <w:i w:val="false"/>
          <w:color w:val="000000"/>
          <w:sz w:val="28"/>
        </w:rPr>
        <w:t>
      потребление электроэнергии на семью по фактическим расходам, но не более:</w:t>
      </w:r>
      <w:r>
        <w:br/>
      </w:r>
      <w:r>
        <w:rPr>
          <w:rFonts w:ascii="Times New Roman"/>
          <w:b w:val="false"/>
          <w:i w:val="false"/>
          <w:color w:val="000000"/>
          <w:sz w:val="28"/>
        </w:rPr>
        <w:t>
      150 киловатт в месяц в домах, оборудованных газовыми плитами;</w:t>
      </w:r>
      <w:r>
        <w:br/>
      </w:r>
      <w:r>
        <w:rPr>
          <w:rFonts w:ascii="Times New Roman"/>
          <w:b w:val="false"/>
          <w:i w:val="false"/>
          <w:color w:val="000000"/>
          <w:sz w:val="28"/>
        </w:rPr>
        <w:t>
      250 киловатт в месяц в домах, оборудованных электрическими плитами;</w:t>
      </w:r>
      <w:r>
        <w:br/>
      </w:r>
      <w:r>
        <w:rPr>
          <w:rFonts w:ascii="Times New Roman"/>
          <w:b w:val="false"/>
          <w:i w:val="false"/>
          <w:color w:val="000000"/>
          <w:sz w:val="28"/>
        </w:rPr>
        <w:t>
      3) норме потребления холодной воды, канализации, горячей воды, мусороудаления, эксплуатационных расходов и расходов на капитальный ремонт жилья, независимо от формы управления (кооператив собственников квартир, комитета самоуправления, домовые комитеты, оформившие юридическую форму правления), устанавливаемых на основе тарифов, утвержденных услугодателями или органом, утверждающим тариф;</w:t>
      </w:r>
      <w:r>
        <w:br/>
      </w:r>
      <w:r>
        <w:rPr>
          <w:rFonts w:ascii="Times New Roman"/>
          <w:b w:val="false"/>
          <w:i w:val="false"/>
          <w:color w:val="000000"/>
          <w:sz w:val="28"/>
        </w:rPr>
        <w:t>
      4) капитальному ремонту общего имущества объектов кондоминиума подлежащему оплате. Очередность проведения капитального ремонта общего имущества объектов кондоминиума устанавливается решением собственников квартир на общем собрании, согласованной с местным исполнительным органом (жилищной инспекцией).</w:t>
      </w:r>
      <w:r>
        <w:br/>
      </w:r>
      <w:r>
        <w:rPr>
          <w:rFonts w:ascii="Times New Roman"/>
          <w:b w:val="false"/>
          <w:i w:val="false"/>
          <w:color w:val="000000"/>
          <w:sz w:val="28"/>
        </w:rPr>
        <w:t>
      </w:t>
      </w:r>
      <w:r>
        <w:rPr>
          <w:rFonts w:ascii="Times New Roman"/>
          <w:b w:val="false"/>
          <w:i w:val="false"/>
          <w:color w:val="000000"/>
          <w:sz w:val="28"/>
        </w:rPr>
        <w:t>5. Оплата капитального ремонта и (или) взносов на накопление средств на капитальный ремонт общего имущества объектов кондоминиума, расходов на содержание жилья, потребления коммунальных услуг и услуг связи в части увеличения абонентской платы за телефон, подключенный к сети телекоммуникаций, арендной платы за пользование жилищем сверх установленной нормы производится на общих основаниях.</w:t>
      </w:r>
      <w:r>
        <w:br/>
      </w:r>
      <w:r>
        <w:rPr>
          <w:rFonts w:ascii="Times New Roman"/>
          <w:b w:val="false"/>
          <w:i w:val="false"/>
          <w:color w:val="000000"/>
          <w:sz w:val="28"/>
        </w:rPr>
        <w:t>
      </w:t>
      </w:r>
      <w:r>
        <w:rPr>
          <w:rFonts w:ascii="Times New Roman"/>
          <w:b w:val="false"/>
          <w:i w:val="false"/>
          <w:color w:val="000000"/>
          <w:sz w:val="28"/>
        </w:rPr>
        <w:t>6. Сумма повышения тарифов абонентской платы за оказание услуг телекоммуникаций социально защищаемым гражданам, подлежит компенсации в порядке, установленном Правительством Республики Казахстан.</w:t>
      </w:r>
      <w:r>
        <w:br/>
      </w:r>
      <w:r>
        <w:rPr>
          <w:rFonts w:ascii="Times New Roman"/>
          <w:b w:val="false"/>
          <w:i w:val="false"/>
          <w:color w:val="000000"/>
          <w:sz w:val="28"/>
        </w:rPr>
        <w:t>
</w:t>
      </w:r>
    </w:p>
    <w:bookmarkStart w:name="z17" w:id="3"/>
    <w:p>
      <w:pPr>
        <w:spacing w:after="0"/>
        <w:ind w:left="0"/>
        <w:jc w:val="left"/>
      </w:pPr>
      <w:r>
        <w:rPr>
          <w:rFonts w:ascii="Times New Roman"/>
          <w:b/>
          <w:i w:val="false"/>
          <w:color w:val="000000"/>
        </w:rPr>
        <w:t xml:space="preserve"> 3. Назначение и выплата жилищной помощи</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7. Жилищная помощь предоставляется уполномоченным органом и назначается физическим лицам, являющимися собственниками или арендаторами жилья по их постоянному месту жительства. Пенсионерам, проживающим в многоэтажных, многоквартирных домах и являющимися собственниками жилья, жилищная помощь, назначается, как одиноко проживающим не считая других членов семьи.</w:t>
      </w:r>
      <w:r>
        <w:br/>
      </w:r>
      <w:r>
        <w:rPr>
          <w:rFonts w:ascii="Times New Roman"/>
          <w:b w:val="false"/>
          <w:i w:val="false"/>
          <w:color w:val="000000"/>
          <w:sz w:val="28"/>
        </w:rPr>
        <w:t>
      </w:t>
      </w:r>
      <w:r>
        <w:rPr>
          <w:rFonts w:ascii="Times New Roman"/>
          <w:b w:val="false"/>
          <w:i w:val="false"/>
          <w:color w:val="000000"/>
          <w:sz w:val="28"/>
        </w:rPr>
        <w:t>8. Семьям, имеющим в частной собственности более одной единицы жилья (квартиры, дома) или сдающим жилые помещения в наем (аренду), жилищная помощь не предоставляется.</w:t>
      </w:r>
      <w:r>
        <w:br/>
      </w:r>
      <w:r>
        <w:rPr>
          <w:rFonts w:ascii="Times New Roman"/>
          <w:b w:val="false"/>
          <w:i w:val="false"/>
          <w:color w:val="000000"/>
          <w:sz w:val="28"/>
        </w:rPr>
        <w:t>
      </w:t>
      </w:r>
      <w:r>
        <w:rPr>
          <w:rFonts w:ascii="Times New Roman"/>
          <w:b w:val="false"/>
          <w:i w:val="false"/>
          <w:color w:val="000000"/>
          <w:sz w:val="28"/>
        </w:rPr>
        <w:t>9. Жилищная помощь не предоставляется в следующих случаях:</w:t>
      </w:r>
      <w:r>
        <w:br/>
      </w:r>
      <w:r>
        <w:rPr>
          <w:rFonts w:ascii="Times New Roman"/>
          <w:b w:val="false"/>
          <w:i w:val="false"/>
          <w:color w:val="000000"/>
          <w:sz w:val="28"/>
        </w:rPr>
        <w:t>
      1) семьям, если в них имеются трудоспособные лица, которые не работают, не занимаются предпринимательской или иной, приносящей доход, деятельностью, не учатся по дневной форме обучения, не служат в армии, не зарегистрированы в уполномоченном органе в качестве безработных;</w:t>
      </w:r>
      <w:r>
        <w:br/>
      </w:r>
      <w:r>
        <w:rPr>
          <w:rFonts w:ascii="Times New Roman"/>
          <w:b w:val="false"/>
          <w:i w:val="false"/>
          <w:color w:val="000000"/>
          <w:sz w:val="28"/>
        </w:rPr>
        <w:t>
      2) лицам, являющимся получателями государственного специального пособия по списку N 1 или списку N 2, если они не работают и не зарегистрированы в уполномоченном органе в качестве безработного;</w:t>
      </w:r>
      <w:r>
        <w:br/>
      </w:r>
      <w:r>
        <w:rPr>
          <w:rFonts w:ascii="Times New Roman"/>
          <w:b w:val="false"/>
          <w:i w:val="false"/>
          <w:color w:val="000000"/>
          <w:sz w:val="28"/>
        </w:rPr>
        <w:t>
      за исключением следующих лиц:</w:t>
      </w:r>
      <w:r>
        <w:br/>
      </w:r>
      <w:r>
        <w:rPr>
          <w:rFonts w:ascii="Times New Roman"/>
          <w:b w:val="false"/>
          <w:i w:val="false"/>
          <w:color w:val="000000"/>
          <w:sz w:val="28"/>
        </w:rPr>
        <w:t>
      занятых уходом за инвалидами, признанными нуждающимися в уходе (удостоверяющий документ – врачебная консультация или заключение социально-медицинской экспертизы);</w:t>
      </w:r>
      <w:r>
        <w:br/>
      </w:r>
      <w:r>
        <w:rPr>
          <w:rFonts w:ascii="Times New Roman"/>
          <w:b w:val="false"/>
          <w:i w:val="false"/>
          <w:color w:val="000000"/>
          <w:sz w:val="28"/>
        </w:rPr>
        <w:t>
      воспитанием детей до 3 лет (одного или нескольких), также занятых воспитанием четырех и более детей, до окончания младшим ребенком первого класса (но не старше 9 лет).</w:t>
      </w:r>
      <w:r>
        <w:br/>
      </w:r>
      <w:r>
        <w:rPr>
          <w:rFonts w:ascii="Times New Roman"/>
          <w:b w:val="false"/>
          <w:i w:val="false"/>
          <w:color w:val="000000"/>
          <w:sz w:val="28"/>
        </w:rPr>
        <w:t>
      </w:t>
      </w:r>
      <w:r>
        <w:rPr>
          <w:rFonts w:ascii="Times New Roman"/>
          <w:b w:val="false"/>
          <w:i w:val="false"/>
          <w:color w:val="000000"/>
          <w:sz w:val="28"/>
        </w:rPr>
        <w:t>10. В случае возникновения конфликтных, спорных или нестандартных ситуаций решение вопроса о назначении жилищной помощи рассматривается в судебном порядке.</w:t>
      </w:r>
      <w:r>
        <w:br/>
      </w:r>
      <w:r>
        <w:rPr>
          <w:rFonts w:ascii="Times New Roman"/>
          <w:b w:val="false"/>
          <w:i w:val="false"/>
          <w:color w:val="000000"/>
          <w:sz w:val="28"/>
        </w:rPr>
        <w:t>
      </w:t>
      </w:r>
      <w:r>
        <w:rPr>
          <w:rFonts w:ascii="Times New Roman"/>
          <w:b w:val="false"/>
          <w:i w:val="false"/>
          <w:color w:val="000000"/>
          <w:sz w:val="28"/>
        </w:rPr>
        <w:t>11. Жилищная помощь предоставляется в безналичной и наличной форме. Безналичная форма – это перечисление денежных средств на расчетные счета поставщиков услуг, а так же на счета (текущий, накопительный) органа управления объектом кондоминиума.</w:t>
      </w:r>
      <w:r>
        <w:br/>
      </w:r>
      <w:r>
        <w:rPr>
          <w:rFonts w:ascii="Times New Roman"/>
          <w:b w:val="false"/>
          <w:i w:val="false"/>
          <w:color w:val="000000"/>
          <w:sz w:val="28"/>
        </w:rPr>
        <w:t>
      В случае невозможности перечисления суммы жилищной помощи на расчетный счет поставщика коммунальных услуг (ликвидация предприятия, реорганизация, изменение банковских реквизитов, оплата приобретения твердого топлива, услуг связи в части увеличения абонентской платы за телефон, подключенный к сети телекоммуникаций) она распределяется между другими поставщиками, услугами которых пользуется заявитель или выплачивается наличным путем.</w:t>
      </w:r>
      <w:r>
        <w:br/>
      </w:r>
      <w:r>
        <w:rPr>
          <w:rFonts w:ascii="Times New Roman"/>
          <w:b w:val="false"/>
          <w:i w:val="false"/>
          <w:color w:val="000000"/>
          <w:sz w:val="28"/>
        </w:rPr>
        <w:t>
      </w:t>
      </w:r>
      <w:r>
        <w:rPr>
          <w:rFonts w:ascii="Times New Roman"/>
          <w:b w:val="false"/>
          <w:i w:val="false"/>
          <w:color w:val="000000"/>
          <w:sz w:val="28"/>
        </w:rPr>
        <w:t>12. Наличная форма устанавливается в виде денежных выплат. Выплата жилищной помощи осуществляется за счет бюджетных средств через уполномоченные организации по выдаче пособий путем зачисления на лицевые счета граждан.</w:t>
      </w:r>
      <w:r>
        <w:br/>
      </w:r>
      <w:r>
        <w:rPr>
          <w:rFonts w:ascii="Times New Roman"/>
          <w:b w:val="false"/>
          <w:i w:val="false"/>
          <w:color w:val="000000"/>
          <w:sz w:val="28"/>
        </w:rPr>
        <w:t>
      Выбор формы выплаты жилищной помощи (наличная или безналичная) предоставляется получателю.</w:t>
      </w:r>
      <w:r>
        <w:br/>
      </w:r>
      <w:r>
        <w:rPr>
          <w:rFonts w:ascii="Times New Roman"/>
          <w:b w:val="false"/>
          <w:i w:val="false"/>
          <w:color w:val="000000"/>
          <w:sz w:val="28"/>
        </w:rPr>
        <w:t>
      </w:t>
      </w:r>
      <w:r>
        <w:rPr>
          <w:rFonts w:ascii="Times New Roman"/>
          <w:b w:val="false"/>
          <w:i w:val="false"/>
          <w:color w:val="000000"/>
          <w:sz w:val="28"/>
        </w:rPr>
        <w:t>13. В период перечисления сумм жилищной помощи, на расчетный счет уполномоченный орган обязан на основании единовременного поручения вкладчиков проверять целевое использование выделенных средств путем заполнения форм банковской отчетности для перечисления сумм жилищной помощи во вклад.</w:t>
      </w:r>
      <w:r>
        <w:br/>
      </w:r>
      <w:r>
        <w:rPr>
          <w:rFonts w:ascii="Times New Roman"/>
          <w:b w:val="false"/>
          <w:i w:val="false"/>
          <w:color w:val="000000"/>
          <w:sz w:val="28"/>
        </w:rPr>
        <w:t>
      </w:t>
      </w:r>
      <w:r>
        <w:rPr>
          <w:rFonts w:ascii="Times New Roman"/>
          <w:b w:val="false"/>
          <w:i w:val="false"/>
          <w:color w:val="000000"/>
          <w:sz w:val="28"/>
        </w:rPr>
        <w:t>14. Финансирование выплаты жилищной помощи осуществляется за счет средств местного бюджета.</w:t>
      </w:r>
      <w:r>
        <w:br/>
      </w:r>
      <w:r>
        <w:rPr>
          <w:rFonts w:ascii="Times New Roman"/>
          <w:b w:val="false"/>
          <w:i w:val="false"/>
          <w:color w:val="000000"/>
          <w:sz w:val="28"/>
        </w:rPr>
        <w:t>
</w:t>
      </w:r>
    </w:p>
    <w:bookmarkStart w:name="z26" w:id="4"/>
    <w:p>
      <w:pPr>
        <w:spacing w:after="0"/>
        <w:ind w:left="0"/>
        <w:jc w:val="left"/>
      </w:pPr>
      <w:r>
        <w:rPr>
          <w:rFonts w:ascii="Times New Roman"/>
          <w:b/>
          <w:i w:val="false"/>
          <w:color w:val="000000"/>
        </w:rPr>
        <w:t xml:space="preserve"> 4. Сроки предоставления жилищной помощи</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15. Жилищная помощь назначается с месяца подачи заявления сроком на один год, с ежеквартальным предоставлением сведений о доходах.</w:t>
      </w:r>
      <w:r>
        <w:br/>
      </w:r>
      <w:r>
        <w:rPr>
          <w:rFonts w:ascii="Times New Roman"/>
          <w:b w:val="false"/>
          <w:i w:val="false"/>
          <w:color w:val="000000"/>
          <w:sz w:val="28"/>
        </w:rPr>
        <w:t>
      Семьи, ежеквартально предоставляющие данные о доходах получают жилищную помощь не со дня подачи документов, а на квартал.</w:t>
      </w:r>
      <w:r>
        <w:br/>
      </w:r>
      <w:r>
        <w:rPr>
          <w:rFonts w:ascii="Times New Roman"/>
          <w:b w:val="false"/>
          <w:i w:val="false"/>
          <w:color w:val="000000"/>
          <w:sz w:val="28"/>
        </w:rPr>
        <w:t>
      Семьям, не предоставившим в течение текущего квартала сведений о доходах, не смотря на причины, назначение жилищной помощи производится с месяца подачи документов.</w:t>
      </w:r>
      <w:r>
        <w:br/>
      </w:r>
      <w:r>
        <w:rPr>
          <w:rFonts w:ascii="Times New Roman"/>
          <w:b w:val="false"/>
          <w:i w:val="false"/>
          <w:color w:val="000000"/>
          <w:sz w:val="28"/>
        </w:rPr>
        <w:t>
      Регистрация документов получателей жилищной помощи производится соответственно первичной регистрации.</w:t>
      </w:r>
      <w:r>
        <w:br/>
      </w:r>
      <w:r>
        <w:rPr>
          <w:rFonts w:ascii="Times New Roman"/>
          <w:b w:val="false"/>
          <w:i w:val="false"/>
          <w:color w:val="000000"/>
          <w:sz w:val="28"/>
        </w:rPr>
        <w:t>
      </w:t>
      </w:r>
      <w:r>
        <w:rPr>
          <w:rFonts w:ascii="Times New Roman"/>
          <w:b w:val="false"/>
          <w:i w:val="false"/>
          <w:color w:val="000000"/>
          <w:sz w:val="28"/>
        </w:rPr>
        <w:t>16. Получатели жилищной помощи в 15-дневный срок обязаны известить уполномоченный орган об изменений обстоятельств, влияющих на право получения и размер жилищной помощи.</w:t>
      </w:r>
      <w:r>
        <w:br/>
      </w:r>
      <w:r>
        <w:rPr>
          <w:rFonts w:ascii="Times New Roman"/>
          <w:b w:val="false"/>
          <w:i w:val="false"/>
          <w:color w:val="000000"/>
          <w:sz w:val="28"/>
        </w:rPr>
        <w:t>
      </w:t>
      </w:r>
      <w:r>
        <w:rPr>
          <w:rFonts w:ascii="Times New Roman"/>
          <w:b w:val="false"/>
          <w:i w:val="false"/>
          <w:color w:val="000000"/>
          <w:sz w:val="28"/>
        </w:rPr>
        <w:t>17. При изменении доли предельно-допустимых расходов семьи расходов на содержание жилья, коммунальных услуг и капитального ремонта общего имущества объектов кондоминиума, тарифов на коммунальные услуги, производится перерасчет ранее назначенных пособий, начиная с момента наступления соответствующих изменений.</w:t>
      </w:r>
      <w:r>
        <w:br/>
      </w:r>
      <w:r>
        <w:rPr>
          <w:rFonts w:ascii="Times New Roman"/>
          <w:b w:val="false"/>
          <w:i w:val="false"/>
          <w:color w:val="000000"/>
          <w:sz w:val="28"/>
        </w:rPr>
        <w:t>
      </w:t>
      </w:r>
      <w:r>
        <w:rPr>
          <w:rFonts w:ascii="Times New Roman"/>
          <w:b w:val="false"/>
          <w:i w:val="false"/>
          <w:color w:val="000000"/>
          <w:sz w:val="28"/>
        </w:rPr>
        <w:t>18. При рассмотрении права на получение жилищной помощи не учитываются лица, проживающие временно, что подтверждается соответствующим документом.</w:t>
      </w:r>
      <w:r>
        <w:br/>
      </w:r>
      <w:r>
        <w:rPr>
          <w:rFonts w:ascii="Times New Roman"/>
          <w:b w:val="false"/>
          <w:i w:val="false"/>
          <w:color w:val="000000"/>
          <w:sz w:val="28"/>
        </w:rPr>
        <w:t>
</w:t>
      </w:r>
    </w:p>
    <w:bookmarkStart w:name="z31" w:id="5"/>
    <w:p>
      <w:pPr>
        <w:spacing w:after="0"/>
        <w:ind w:left="0"/>
        <w:jc w:val="left"/>
      </w:pPr>
      <w:r>
        <w:rPr>
          <w:rFonts w:ascii="Times New Roman"/>
          <w:b/>
          <w:i w:val="false"/>
          <w:color w:val="000000"/>
        </w:rPr>
        <w:t xml:space="preserve"> 5. Порядок обращения и начисления жилищной помощи</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19. Для назначения жилищной помощи заявитель обращается в уполномоченный орган или государственное учреждение "Центр обслуживания населения" по месту жительства с предоставлением следующих документов:</w:t>
      </w:r>
      <w:r>
        <w:br/>
      </w:r>
      <w:r>
        <w:rPr>
          <w:rFonts w:ascii="Times New Roman"/>
          <w:b w:val="false"/>
          <w:i w:val="false"/>
          <w:color w:val="000000"/>
          <w:sz w:val="28"/>
        </w:rPr>
        <w:t>
      1) заявление о назначении жилищной помощи (</w:t>
      </w:r>
      <w:r>
        <w:rPr>
          <w:rFonts w:ascii="Times New Roman"/>
          <w:b w:val="false"/>
          <w:i w:val="false"/>
          <w:color w:val="000000"/>
          <w:sz w:val="28"/>
        </w:rPr>
        <w:t>приложение 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2) копию документа, удостоверяющего личность;</w:t>
      </w:r>
      <w:r>
        <w:br/>
      </w:r>
      <w:r>
        <w:rPr>
          <w:rFonts w:ascii="Times New Roman"/>
          <w:b w:val="false"/>
          <w:i w:val="false"/>
          <w:color w:val="000000"/>
          <w:sz w:val="28"/>
        </w:rPr>
        <w:t>
      3) копию правоустанавливающего документа на жилье (ордер, договор о приватизации жилья, договор купли-продажи, договор дарения, свидетельство о праве на наследство, договор об аренде (найме), решение суда о признании права собственности и другие);</w:t>
      </w:r>
      <w:r>
        <w:br/>
      </w:r>
      <w:r>
        <w:rPr>
          <w:rFonts w:ascii="Times New Roman"/>
          <w:b w:val="false"/>
          <w:i w:val="false"/>
          <w:color w:val="000000"/>
          <w:sz w:val="28"/>
        </w:rPr>
        <w:t>
      4) копию документов, удостоверяющих состав семьи и постоянное место жительства (книга регистрации граждан);</w:t>
      </w:r>
      <w:r>
        <w:br/>
      </w:r>
      <w:r>
        <w:rPr>
          <w:rFonts w:ascii="Times New Roman"/>
          <w:b w:val="false"/>
          <w:i w:val="false"/>
          <w:color w:val="000000"/>
          <w:sz w:val="28"/>
        </w:rPr>
        <w:t>
      5) копию документа, подтверждающего семейное положение заявителя (свидетельство о браке или расторжении брака, свидетельство о смерти, справка из записи актов гражданского состояния форма N 4, за исключением одиноко проживающих лиц старше 65 лет);</w:t>
      </w:r>
      <w:r>
        <w:br/>
      </w:r>
      <w:r>
        <w:rPr>
          <w:rFonts w:ascii="Times New Roman"/>
          <w:b w:val="false"/>
          <w:i w:val="false"/>
          <w:color w:val="000000"/>
          <w:sz w:val="28"/>
        </w:rPr>
        <w:t>
      6) данные о роде деятельности членов семьи (трудовая книжка, справка с места работы, трудовой договор, безработные представляют справку из уполномоченного органа по вопросам занятости, справка с налогового управления о регистрации или не регистрации в качестве лица, осуществляющего индивидуальную предпринимательскую деятельность, справка об установлении группы инвалидности);</w:t>
      </w:r>
      <w:r>
        <w:br/>
      </w:r>
      <w:r>
        <w:rPr>
          <w:rFonts w:ascii="Times New Roman"/>
          <w:b w:val="false"/>
          <w:i w:val="false"/>
          <w:color w:val="000000"/>
          <w:sz w:val="28"/>
        </w:rPr>
        <w:t>
      7) сведения о расходах на содержание жилья, по оплате коммунальных услуг (</w:t>
      </w:r>
      <w:r>
        <w:rPr>
          <w:rFonts w:ascii="Times New Roman"/>
          <w:b w:val="false"/>
          <w:i w:val="false"/>
          <w:color w:val="000000"/>
          <w:sz w:val="28"/>
        </w:rPr>
        <w:t>приложение 5</w:t>
      </w:r>
      <w:r>
        <w:rPr>
          <w:rFonts w:ascii="Times New Roman"/>
          <w:b w:val="false"/>
          <w:i w:val="false"/>
          <w:color w:val="000000"/>
          <w:sz w:val="28"/>
        </w:rPr>
        <w:t xml:space="preserve"> к настоящим Правилам);</w:t>
      </w:r>
      <w:r>
        <w:br/>
      </w:r>
      <w:r>
        <w:rPr>
          <w:rFonts w:ascii="Times New Roman"/>
          <w:b w:val="false"/>
          <w:i w:val="false"/>
          <w:color w:val="000000"/>
          <w:sz w:val="28"/>
        </w:rPr>
        <w:t>
      8) счет о расходах на содержание жилья, счет по оплате коммунальных услуг, копия технического паспорта, подтверждающий размер общей площади занимаемого жилья, квитанцию или договор услуг сетей телекоммуникаций, счет (квитанции, справки) на приобретение баллонного газа, счет (справки, накладные, счета-фактуры) на приобретение твердого топлива, счет о размере целевого взноса на капитальный ремонт общего имущества объекта кондоминиума, счет о размере ежемесячных взносов на накопление средств на капитальный ремонт общего имущества объекта кондоминиума, предъявляемый органом управления объекта кондоминиума, на основании сметы расходов на проведение капитального ремонта общего имущества объекта кондоминиума, согласованной с местным исполнительным органом (жилищной инспекцией), утвержденной на общем собрании собственников и нанимателей (поднанимателей) квартир и заверенный печатью, подписью руководителя органа управления объекта кондоминиума, счет о размере арендной платы за пользование жилищем, предъявленный местным исполнительным органом;</w:t>
      </w:r>
      <w:r>
        <w:br/>
      </w:r>
      <w:r>
        <w:rPr>
          <w:rFonts w:ascii="Times New Roman"/>
          <w:b w:val="false"/>
          <w:i w:val="false"/>
          <w:color w:val="000000"/>
          <w:sz w:val="28"/>
        </w:rPr>
        <w:t>
      9) справки о доходах членов семьи;</w:t>
      </w:r>
      <w:r>
        <w:br/>
      </w:r>
      <w:r>
        <w:rPr>
          <w:rFonts w:ascii="Times New Roman"/>
          <w:b w:val="false"/>
          <w:i w:val="false"/>
          <w:color w:val="000000"/>
          <w:sz w:val="28"/>
        </w:rPr>
        <w:t>
      10) безработные представляют справку уполномоченного органа по вопросам занятости по месту жительства;</w:t>
      </w:r>
      <w:r>
        <w:br/>
      </w:r>
      <w:r>
        <w:rPr>
          <w:rFonts w:ascii="Times New Roman"/>
          <w:b w:val="false"/>
          <w:i w:val="false"/>
          <w:color w:val="000000"/>
          <w:sz w:val="28"/>
        </w:rPr>
        <w:t>
      11) справка об отсутствии (наличии) зарегистрированных прав на недвижимое имущество.</w:t>
      </w:r>
      <w:r>
        <w:br/>
      </w:r>
      <w:r>
        <w:rPr>
          <w:rFonts w:ascii="Times New Roman"/>
          <w:b w:val="false"/>
          <w:i w:val="false"/>
          <w:color w:val="000000"/>
          <w:sz w:val="28"/>
        </w:rPr>
        <w:t>
      </w:t>
      </w:r>
      <w:r>
        <w:rPr>
          <w:rFonts w:ascii="Times New Roman"/>
          <w:b w:val="false"/>
          <w:i w:val="false"/>
          <w:color w:val="000000"/>
          <w:sz w:val="28"/>
        </w:rPr>
        <w:t>20. Документы предоставляются в подлинниках и копиях для сверки, после чего подлинники документов возвращаются заявителю.</w:t>
      </w:r>
      <w:r>
        <w:br/>
      </w:r>
      <w:r>
        <w:rPr>
          <w:rFonts w:ascii="Times New Roman"/>
          <w:b w:val="false"/>
          <w:i w:val="false"/>
          <w:color w:val="000000"/>
          <w:sz w:val="28"/>
        </w:rPr>
        <w:t>
      </w:t>
      </w:r>
      <w:r>
        <w:rPr>
          <w:rFonts w:ascii="Times New Roman"/>
          <w:b w:val="false"/>
          <w:i w:val="false"/>
          <w:color w:val="000000"/>
          <w:sz w:val="28"/>
        </w:rPr>
        <w:t>21. По мере необходимости уполномоченный орган вправе составлять акт обследования материально-бытового положения семьи, обратившейся за назначением жилищной помощи (по поручению специальной комиссии). Акт обследования прилагается к личному делу.</w:t>
      </w:r>
      <w:r>
        <w:br/>
      </w:r>
      <w:r>
        <w:rPr>
          <w:rFonts w:ascii="Times New Roman"/>
          <w:b w:val="false"/>
          <w:i w:val="false"/>
          <w:color w:val="000000"/>
          <w:sz w:val="28"/>
        </w:rPr>
        <w:t>
      </w:t>
      </w:r>
      <w:r>
        <w:rPr>
          <w:rFonts w:ascii="Times New Roman"/>
          <w:b w:val="false"/>
          <w:i w:val="false"/>
          <w:color w:val="000000"/>
          <w:sz w:val="28"/>
        </w:rPr>
        <w:t>22. По результатам рассмотрения представленных документов составляется договор (</w:t>
      </w:r>
      <w:r>
        <w:rPr>
          <w:rFonts w:ascii="Times New Roman"/>
          <w:b w:val="false"/>
          <w:i w:val="false"/>
          <w:color w:val="000000"/>
          <w:sz w:val="28"/>
        </w:rPr>
        <w:t>приложение 2</w:t>
      </w:r>
      <w:r>
        <w:rPr>
          <w:rFonts w:ascii="Times New Roman"/>
          <w:b w:val="false"/>
          <w:i w:val="false"/>
          <w:color w:val="000000"/>
          <w:sz w:val="28"/>
        </w:rPr>
        <w:t xml:space="preserve"> к настоящим Правилам) о назначении жилищной помощи семье. Договор составляется в двух экземплярах, один из которых сохраняется у получателя жилищной помощи. Данный договор является основанием для получения жилищной помощи. Уполномоченным органом заполняются формы бланков (</w:t>
      </w:r>
      <w:r>
        <w:rPr>
          <w:rFonts w:ascii="Times New Roman"/>
          <w:b w:val="false"/>
          <w:i w:val="false"/>
          <w:color w:val="000000"/>
          <w:sz w:val="28"/>
        </w:rPr>
        <w:t>приложения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к настоящим Правилам) и формируется личное дело получателя жилищной помощи. Уполномоченным органом ежемесячно производится расчет начисления жилищной помощи, который выдается заявителю по мере обращения.</w:t>
      </w:r>
      <w:r>
        <w:br/>
      </w:r>
      <w:r>
        <w:rPr>
          <w:rFonts w:ascii="Times New Roman"/>
          <w:b w:val="false"/>
          <w:i w:val="false"/>
          <w:color w:val="000000"/>
          <w:sz w:val="28"/>
        </w:rPr>
        <w:t>
      </w:t>
      </w:r>
      <w:r>
        <w:rPr>
          <w:rFonts w:ascii="Times New Roman"/>
          <w:b w:val="false"/>
          <w:i w:val="false"/>
          <w:color w:val="000000"/>
          <w:sz w:val="28"/>
        </w:rPr>
        <w:t>23. В случае возникновения сомнений в достоверности предоставляемых сведений, уполномоченный орган вправе запрашивать необходимую информацию о доходах лица, претендующего на получение жилищной помощи.</w:t>
      </w:r>
      <w:r>
        <w:br/>
      </w:r>
      <w:r>
        <w:rPr>
          <w:rFonts w:ascii="Times New Roman"/>
          <w:b w:val="false"/>
          <w:i w:val="false"/>
          <w:color w:val="000000"/>
          <w:sz w:val="28"/>
        </w:rPr>
        <w:t>
      </w:t>
      </w:r>
      <w:r>
        <w:rPr>
          <w:rFonts w:ascii="Times New Roman"/>
          <w:b w:val="false"/>
          <w:i w:val="false"/>
          <w:color w:val="000000"/>
          <w:sz w:val="28"/>
        </w:rPr>
        <w:t>24. Жилищная помощь определяется как разница между суммой оплаты капитального ремонта и (или) взносов на накопление средств на капитальный ремонт общего имущества объектов кондоминиума, расходов на содержание жилья, потребления коммунальных услуг и услуг связи в части увеличения абонентской платы за телефон, подключенный к сети телекоммуникаций, арендной платы за пользование жилищем в пределах норм, обеспечиваемых компенсационными мерами, и долей предельно допустимых расходов семьи на эти цели, установленной местными представительными органами.</w:t>
      </w:r>
      <w:r>
        <w:br/>
      </w:r>
      <w:r>
        <w:rPr>
          <w:rFonts w:ascii="Times New Roman"/>
          <w:b w:val="false"/>
          <w:i w:val="false"/>
          <w:color w:val="000000"/>
          <w:sz w:val="28"/>
        </w:rPr>
        <w:t>
      </w:t>
      </w:r>
      <w:r>
        <w:rPr>
          <w:rFonts w:ascii="Times New Roman"/>
          <w:b w:val="false"/>
          <w:i w:val="false"/>
          <w:color w:val="000000"/>
          <w:sz w:val="28"/>
        </w:rPr>
        <w:t>25. Размер жилищной помощи не может превышать суммы фактически начисленной платы за капитальный ремонт и (или) взносы на накопление средств на капитальный ремонт общего имущества объекта кондоминиума, расходы на содержание жилища, коммунальные услуги, арендную плату за пользование жилищем и услуг связи в части повышения тарифов абонентской платы за оказание услуг телекоммуникаций.</w:t>
      </w:r>
      <w:r>
        <w:br/>
      </w:r>
      <w:r>
        <w:rPr>
          <w:rFonts w:ascii="Times New Roman"/>
          <w:b w:val="false"/>
          <w:i w:val="false"/>
          <w:color w:val="000000"/>
          <w:sz w:val="28"/>
        </w:rPr>
        <w:t>
</w:t>
      </w:r>
    </w:p>
    <w:bookmarkStart w:name="z39" w:id="6"/>
    <w:p>
      <w:pPr>
        <w:spacing w:after="0"/>
        <w:ind w:left="0"/>
        <w:jc w:val="left"/>
      </w:pPr>
      <w:r>
        <w:rPr>
          <w:rFonts w:ascii="Times New Roman"/>
          <w:b/>
          <w:i w:val="false"/>
          <w:color w:val="000000"/>
        </w:rPr>
        <w:t xml:space="preserve"> 6. Порядок исчисления совокупного дохода</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26. Совокупный доход семьи (далее – совокупный доход), претендующего на получение жилищной помощи, исчисляется уполномоченным органом по назначению жилищной помощи.</w:t>
      </w:r>
      <w:r>
        <w:br/>
      </w:r>
      <w:r>
        <w:rPr>
          <w:rFonts w:ascii="Times New Roman"/>
          <w:b w:val="false"/>
          <w:i w:val="false"/>
          <w:color w:val="000000"/>
          <w:sz w:val="28"/>
        </w:rPr>
        <w:t>
      </w:t>
      </w:r>
      <w:r>
        <w:rPr>
          <w:rFonts w:ascii="Times New Roman"/>
          <w:b w:val="false"/>
          <w:i w:val="false"/>
          <w:color w:val="000000"/>
          <w:sz w:val="28"/>
        </w:rPr>
        <w:t>27. При исчислении совокупного дохода в составе семьи учитываются все члены семьи совместно проживающие, совместно ведущие хозяйство и зарегистрированные на постоянном месте жительства.</w:t>
      </w:r>
      <w:r>
        <w:br/>
      </w:r>
      <w:r>
        <w:rPr>
          <w:rFonts w:ascii="Times New Roman"/>
          <w:b w:val="false"/>
          <w:i w:val="false"/>
          <w:color w:val="000000"/>
          <w:sz w:val="28"/>
        </w:rPr>
        <w:t>
      При исчислении совокупного дохода семьи, в составе которой в расчетном периоде произошли изменения, учитываются (не учитываются) доходы прибывшего (выбывшего) члена семьи с первого месяца следующего квартала.</w:t>
      </w:r>
      <w:r>
        <w:br/>
      </w:r>
      <w:r>
        <w:rPr>
          <w:rFonts w:ascii="Times New Roman"/>
          <w:b w:val="false"/>
          <w:i w:val="false"/>
          <w:color w:val="000000"/>
          <w:sz w:val="28"/>
        </w:rPr>
        <w:t>
      </w:t>
      </w:r>
      <w:r>
        <w:rPr>
          <w:rFonts w:ascii="Times New Roman"/>
          <w:b w:val="false"/>
          <w:i w:val="false"/>
          <w:color w:val="000000"/>
          <w:sz w:val="28"/>
        </w:rPr>
        <w:t>28. При исчислении совокупного дохода учитываются все виды доходов, полученные в денежном и натуральном выражении в Республике Казахстан и за ее пределами за квартал, предшествующий кварталу обращения за жилищной помощью (далее – расчетный период).</w:t>
      </w:r>
      <w:r>
        <w:br/>
      </w:r>
      <w:r>
        <w:rPr>
          <w:rFonts w:ascii="Times New Roman"/>
          <w:b w:val="false"/>
          <w:i w:val="false"/>
          <w:color w:val="000000"/>
          <w:sz w:val="28"/>
        </w:rPr>
        <w:t>
      </w:t>
      </w:r>
      <w:r>
        <w:rPr>
          <w:rFonts w:ascii="Times New Roman"/>
          <w:b w:val="false"/>
          <w:i w:val="false"/>
          <w:color w:val="000000"/>
          <w:sz w:val="28"/>
        </w:rPr>
        <w:t>29. Если один из членов семьи проработал менее квартала, за который исчисляется доход, в совокупном доходе семьи учитывается его доход за проработанное время в этом квартале.</w:t>
      </w:r>
      <w:r>
        <w:br/>
      </w:r>
      <w:r>
        <w:rPr>
          <w:rFonts w:ascii="Times New Roman"/>
          <w:b w:val="false"/>
          <w:i w:val="false"/>
          <w:color w:val="000000"/>
          <w:sz w:val="28"/>
        </w:rPr>
        <w:t>
      </w:t>
      </w:r>
      <w:r>
        <w:rPr>
          <w:rFonts w:ascii="Times New Roman"/>
          <w:b w:val="false"/>
          <w:i w:val="false"/>
          <w:color w:val="000000"/>
          <w:sz w:val="28"/>
        </w:rPr>
        <w:t>30. При единовременном получении дохода (задолженность по заработной плате, алиментам, пенсии, пособиям), причитающегося к выплате более чем за один квартал, в совокупном доходе учитывается вся сумма дохода, полученного в расчетном периоде.</w:t>
      </w:r>
      <w:r>
        <w:br/>
      </w:r>
      <w:r>
        <w:rPr>
          <w:rFonts w:ascii="Times New Roman"/>
          <w:b w:val="false"/>
          <w:i w:val="false"/>
          <w:color w:val="000000"/>
          <w:sz w:val="28"/>
        </w:rPr>
        <w:t>
      </w:t>
      </w:r>
      <w:r>
        <w:rPr>
          <w:rFonts w:ascii="Times New Roman"/>
          <w:b w:val="false"/>
          <w:i w:val="false"/>
          <w:color w:val="000000"/>
          <w:sz w:val="28"/>
        </w:rPr>
        <w:t>31. Доходы, полученные в иностранной валюте, пересчитываются в национальную валюту по рыночному курсу обмена валют в порядке, установленном законодательством Республики Казахстан о бухгалтерском учете и финансовой отчетности.</w:t>
      </w:r>
      <w:r>
        <w:br/>
      </w:r>
      <w:r>
        <w:rPr>
          <w:rFonts w:ascii="Times New Roman"/>
          <w:b w:val="false"/>
          <w:i w:val="false"/>
          <w:color w:val="000000"/>
          <w:sz w:val="28"/>
        </w:rPr>
        <w:t>
      </w:t>
      </w:r>
      <w:r>
        <w:rPr>
          <w:rFonts w:ascii="Times New Roman"/>
          <w:b w:val="false"/>
          <w:i w:val="false"/>
          <w:color w:val="000000"/>
          <w:sz w:val="28"/>
        </w:rPr>
        <w:t>32. Среднемесячный доход семьи рассчитывается путем деления совокупного дохода семьи за предшествующий квартал на три месяца и количество членов семьи.</w:t>
      </w:r>
      <w:r>
        <w:br/>
      </w:r>
      <w:r>
        <w:rPr>
          <w:rFonts w:ascii="Times New Roman"/>
          <w:b w:val="false"/>
          <w:i w:val="false"/>
          <w:color w:val="000000"/>
          <w:sz w:val="28"/>
        </w:rPr>
        <w:t>
</w:t>
      </w:r>
    </w:p>
    <w:bookmarkStart w:name="z47" w:id="7"/>
    <w:p>
      <w:pPr>
        <w:spacing w:after="0"/>
        <w:ind w:left="0"/>
        <w:jc w:val="left"/>
      </w:pPr>
      <w:r>
        <w:rPr>
          <w:rFonts w:ascii="Times New Roman"/>
          <w:b/>
          <w:i w:val="false"/>
          <w:color w:val="000000"/>
        </w:rPr>
        <w:t xml:space="preserve"> 7. Виды доходов, учитываемых при исчислении совокупного дохода семьи</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33. При исчислении совокупного дохода семьи учитываются все виды доходов, полученные в Республике Казахстан и за ее пределами за расчетный период:</w:t>
      </w:r>
      <w:r>
        <w:br/>
      </w:r>
      <w:r>
        <w:rPr>
          <w:rFonts w:ascii="Times New Roman"/>
          <w:b w:val="false"/>
          <w:i w:val="false"/>
          <w:color w:val="000000"/>
          <w:sz w:val="28"/>
        </w:rPr>
        <w:t>
      1) доходы, получаемые в виде оплаты труда, социальных выплат;</w:t>
      </w:r>
      <w:r>
        <w:br/>
      </w:r>
      <w:r>
        <w:rPr>
          <w:rFonts w:ascii="Times New Roman"/>
          <w:b w:val="false"/>
          <w:i w:val="false"/>
          <w:color w:val="000000"/>
          <w:sz w:val="28"/>
        </w:rPr>
        <w:t>
      2) доходы от предпринимательской деятельности;</w:t>
      </w:r>
      <w:r>
        <w:br/>
      </w:r>
      <w:r>
        <w:rPr>
          <w:rFonts w:ascii="Times New Roman"/>
          <w:b w:val="false"/>
          <w:i w:val="false"/>
          <w:color w:val="000000"/>
          <w:sz w:val="28"/>
        </w:rPr>
        <w:t>
      3) доходы в виде алиментов на детей и других иждивенцев;</w:t>
      </w:r>
      <w:r>
        <w:br/>
      </w:r>
      <w:r>
        <w:rPr>
          <w:rFonts w:ascii="Times New Roman"/>
          <w:b w:val="false"/>
          <w:i w:val="false"/>
          <w:color w:val="000000"/>
          <w:sz w:val="28"/>
        </w:rPr>
        <w:t>
      4) доходы от личного подсобного хозяйства, приусадебного хозяйства, включающего содержание скота и птицы, садоводства, огородничества;</w:t>
      </w:r>
      <w:r>
        <w:br/>
      </w:r>
      <w:r>
        <w:rPr>
          <w:rFonts w:ascii="Times New Roman"/>
          <w:b w:val="false"/>
          <w:i w:val="false"/>
          <w:color w:val="000000"/>
          <w:sz w:val="28"/>
        </w:rPr>
        <w:t>
      5) иные доходы.</w:t>
      </w:r>
      <w:r>
        <w:br/>
      </w:r>
      <w:r>
        <w:rPr>
          <w:rFonts w:ascii="Times New Roman"/>
          <w:b w:val="false"/>
          <w:i w:val="false"/>
          <w:color w:val="000000"/>
          <w:sz w:val="28"/>
        </w:rPr>
        <w:t>
      </w:t>
      </w:r>
      <w:r>
        <w:rPr>
          <w:rFonts w:ascii="Times New Roman"/>
          <w:b w:val="false"/>
          <w:i w:val="false"/>
          <w:color w:val="000000"/>
          <w:sz w:val="28"/>
        </w:rPr>
        <w:t>34. В совокупном доходе семьи не учитываются:</w:t>
      </w:r>
      <w:r>
        <w:br/>
      </w:r>
      <w:r>
        <w:rPr>
          <w:rFonts w:ascii="Times New Roman"/>
          <w:b w:val="false"/>
          <w:i w:val="false"/>
          <w:color w:val="000000"/>
          <w:sz w:val="28"/>
        </w:rPr>
        <w:t>
      1) государственная адресная социальная помощь;</w:t>
      </w:r>
      <w:r>
        <w:br/>
      </w:r>
      <w:r>
        <w:rPr>
          <w:rFonts w:ascii="Times New Roman"/>
          <w:b w:val="false"/>
          <w:i w:val="false"/>
          <w:color w:val="000000"/>
          <w:sz w:val="28"/>
        </w:rPr>
        <w:t>
      2) жилищная помощь;</w:t>
      </w:r>
      <w:r>
        <w:br/>
      </w:r>
      <w:r>
        <w:rPr>
          <w:rFonts w:ascii="Times New Roman"/>
          <w:b w:val="false"/>
          <w:i w:val="false"/>
          <w:color w:val="000000"/>
          <w:sz w:val="28"/>
        </w:rPr>
        <w:t>
      3) единовременное пособие на погребение;</w:t>
      </w:r>
      <w:r>
        <w:br/>
      </w:r>
      <w:r>
        <w:rPr>
          <w:rFonts w:ascii="Times New Roman"/>
          <w:b w:val="false"/>
          <w:i w:val="false"/>
          <w:color w:val="000000"/>
          <w:sz w:val="28"/>
        </w:rPr>
        <w:t>
      4) единовременное государственное пособие в связи с рождением ребенка;</w:t>
      </w:r>
      <w:r>
        <w:br/>
      </w:r>
      <w:r>
        <w:rPr>
          <w:rFonts w:ascii="Times New Roman"/>
          <w:b w:val="false"/>
          <w:i w:val="false"/>
          <w:color w:val="000000"/>
          <w:sz w:val="28"/>
        </w:rPr>
        <w:t>
      5) материальная помощь на открытие собственного дела и (или) развитие личного подсобного хозяйства. В случае если материальная помощь на открытие собственного дела и (или) развитие личного подсобного хозяйства использована не по назначению, совокупный доход исчисляется с учетом суммы оказанной помощи;</w:t>
      </w:r>
      <w:r>
        <w:br/>
      </w:r>
      <w:r>
        <w:rPr>
          <w:rFonts w:ascii="Times New Roman"/>
          <w:b w:val="false"/>
          <w:i w:val="false"/>
          <w:color w:val="000000"/>
          <w:sz w:val="28"/>
        </w:rPr>
        <w:t>
      6) алименты, выплачиваемые одним из членов семьи на лиц, не проживающих в данной семье;</w:t>
      </w:r>
      <w:r>
        <w:br/>
      </w:r>
      <w:r>
        <w:rPr>
          <w:rFonts w:ascii="Times New Roman"/>
          <w:b w:val="false"/>
          <w:i w:val="false"/>
          <w:color w:val="000000"/>
          <w:sz w:val="28"/>
        </w:rPr>
        <w:t>
      7) оплата поездки граждан на бесплатное или льготное протезирование;</w:t>
      </w:r>
      <w:r>
        <w:br/>
      </w:r>
      <w:r>
        <w:rPr>
          <w:rFonts w:ascii="Times New Roman"/>
          <w:b w:val="false"/>
          <w:i w:val="false"/>
          <w:color w:val="000000"/>
          <w:sz w:val="28"/>
        </w:rPr>
        <w:t>
      8) содержание граждан во время протезирования;</w:t>
      </w:r>
      <w:r>
        <w:br/>
      </w:r>
      <w:r>
        <w:rPr>
          <w:rFonts w:ascii="Times New Roman"/>
          <w:b w:val="false"/>
          <w:i w:val="false"/>
          <w:color w:val="000000"/>
          <w:sz w:val="28"/>
        </w:rPr>
        <w:t>
      9) стоимость бесплатного или льготного проезда граждан за пределы населенного пункта на лечение;</w:t>
      </w:r>
      <w:r>
        <w:br/>
      </w:r>
      <w:r>
        <w:rPr>
          <w:rFonts w:ascii="Times New Roman"/>
          <w:b w:val="false"/>
          <w:i w:val="false"/>
          <w:color w:val="000000"/>
          <w:sz w:val="28"/>
        </w:rPr>
        <w:t>
      10) натуральные виды помощи, оказанные в соответствии с законодательством Республики Казахстан в виде:</w:t>
      </w:r>
      <w:r>
        <w:br/>
      </w:r>
      <w:r>
        <w:rPr>
          <w:rFonts w:ascii="Times New Roman"/>
          <w:b w:val="false"/>
          <w:i w:val="false"/>
          <w:color w:val="000000"/>
          <w:sz w:val="28"/>
        </w:rPr>
        <w:t>
      лекарственных препаратов;</w:t>
      </w:r>
      <w:r>
        <w:br/>
      </w:r>
      <w:r>
        <w:rPr>
          <w:rFonts w:ascii="Times New Roman"/>
          <w:b w:val="false"/>
          <w:i w:val="false"/>
          <w:color w:val="000000"/>
          <w:sz w:val="28"/>
        </w:rPr>
        <w:t>
      санаторно-курортного лечения;</w:t>
      </w:r>
      <w:r>
        <w:br/>
      </w:r>
      <w:r>
        <w:rPr>
          <w:rFonts w:ascii="Times New Roman"/>
          <w:b w:val="false"/>
          <w:i w:val="false"/>
          <w:color w:val="000000"/>
          <w:sz w:val="28"/>
        </w:rPr>
        <w:t>
      протезно-ортопедических изделий (изготовление и ремонт);</w:t>
      </w:r>
      <w:r>
        <w:br/>
      </w:r>
      <w:r>
        <w:rPr>
          <w:rFonts w:ascii="Times New Roman"/>
          <w:b w:val="false"/>
          <w:i w:val="false"/>
          <w:color w:val="000000"/>
          <w:sz w:val="28"/>
        </w:rPr>
        <w:t>
      средств передвижения (кресло-коляски) и других средств реабилитации, выделенных инвалидам;</w:t>
      </w:r>
      <w:r>
        <w:br/>
      </w:r>
      <w:r>
        <w:rPr>
          <w:rFonts w:ascii="Times New Roman"/>
          <w:b w:val="false"/>
          <w:i w:val="false"/>
          <w:color w:val="000000"/>
          <w:sz w:val="28"/>
        </w:rPr>
        <w:t>
      бесплатного питания учащихся в период получения образования;</w:t>
      </w:r>
      <w:r>
        <w:br/>
      </w:r>
      <w:r>
        <w:rPr>
          <w:rFonts w:ascii="Times New Roman"/>
          <w:b w:val="false"/>
          <w:i w:val="false"/>
          <w:color w:val="000000"/>
          <w:sz w:val="28"/>
        </w:rPr>
        <w:t>
      помощь в денежном и натуральном выражении, оказываемая малообеспеченным гражданам в связи с ростом цен на продукты питания.</w:t>
      </w:r>
      <w:r>
        <w:br/>
      </w:r>
      <w:r>
        <w:rPr>
          <w:rFonts w:ascii="Times New Roman"/>
          <w:b w:val="false"/>
          <w:i w:val="false"/>
          <w:color w:val="000000"/>
          <w:sz w:val="28"/>
        </w:rPr>
        <w:t>
      11) благотворительная помощь в денежном и натуральном выражении (в стоимостной оценке);</w:t>
      </w:r>
      <w:r>
        <w:br/>
      </w:r>
      <w:r>
        <w:rPr>
          <w:rFonts w:ascii="Times New Roman"/>
          <w:b w:val="false"/>
          <w:i w:val="false"/>
          <w:color w:val="000000"/>
          <w:sz w:val="28"/>
        </w:rPr>
        <w:t>
      12) помощь, оказанная семье в целях возмещения ущерба, причиненного их здоровью и имуществу вследствие чрезвычайных ситуаций.</w:t>
      </w:r>
      <w:r>
        <w:br/>
      </w:r>
      <w:r>
        <w:rPr>
          <w:rFonts w:ascii="Times New Roman"/>
          <w:b w:val="false"/>
          <w:i w:val="false"/>
          <w:color w:val="000000"/>
          <w:sz w:val="28"/>
        </w:rPr>
        <w:t>
</w:t>
      </w:r>
    </w:p>
    <w:bookmarkStart w:name="z50" w:id="8"/>
    <w:p>
      <w:pPr>
        <w:spacing w:after="0"/>
        <w:ind w:left="0"/>
        <w:jc w:val="left"/>
      </w:pPr>
      <w:r>
        <w:rPr>
          <w:rFonts w:ascii="Times New Roman"/>
          <w:b/>
          <w:i w:val="false"/>
          <w:color w:val="000000"/>
        </w:rPr>
        <w:t xml:space="preserve"> 8. Доходы, полученные в виде оплаты труда, социальных выплат, учитываемые при исчислении совокупного дохода</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35. При исчислении совокупного дохода семьи учитываются доходы (кроме указанных в пункте 34 Правил), полученные в виде:</w:t>
      </w:r>
      <w:r>
        <w:br/>
      </w:r>
      <w:r>
        <w:rPr>
          <w:rFonts w:ascii="Times New Roman"/>
          <w:b w:val="false"/>
          <w:i w:val="false"/>
          <w:color w:val="000000"/>
          <w:sz w:val="28"/>
        </w:rPr>
        <w:t>
      1) все виды заработной платы, в том числе сдельная, повременная, а также премии, доплаты, надбавки в денежной и натуральной формах (независимо от источника финансирования, включая денежные суммы, выплачиваемые работникам в соответствии с законодательством Республики Казахстан за период, когда за ними в соответствии с законодательством Республики Казахстан сохраняется заработная плата);</w:t>
      </w:r>
      <w:r>
        <w:br/>
      </w:r>
      <w:r>
        <w:rPr>
          <w:rFonts w:ascii="Times New Roman"/>
          <w:b w:val="false"/>
          <w:i w:val="false"/>
          <w:color w:val="000000"/>
          <w:sz w:val="28"/>
        </w:rPr>
        <w:t>
      заработная плата, сохраняемая на время отпуска, а также денежная компенсация за неиспользованный трудовой отпуск;</w:t>
      </w:r>
      <w:r>
        <w:br/>
      </w:r>
      <w:r>
        <w:rPr>
          <w:rFonts w:ascii="Times New Roman"/>
          <w:b w:val="false"/>
          <w:i w:val="false"/>
          <w:color w:val="000000"/>
          <w:sz w:val="28"/>
        </w:rPr>
        <w:t>
      компенсации, выплачиваемые при расторжении индивидуального трудового договора в случаях ликвидации организации (юридического лица) или прекращения деятельности работодателя (физического лица), сокращение численности или штата работников, в размерах, установленных законодательством Республики Казахстан;</w:t>
      </w:r>
      <w:r>
        <w:br/>
      </w:r>
      <w:r>
        <w:rPr>
          <w:rFonts w:ascii="Times New Roman"/>
          <w:b w:val="false"/>
          <w:i w:val="false"/>
          <w:color w:val="000000"/>
          <w:sz w:val="28"/>
        </w:rPr>
        <w:t>
      заработная плата за период выполнения временных, сезонных и общественных работ;</w:t>
      </w:r>
      <w:r>
        <w:br/>
      </w:r>
      <w:r>
        <w:rPr>
          <w:rFonts w:ascii="Times New Roman"/>
          <w:b w:val="false"/>
          <w:i w:val="false"/>
          <w:color w:val="000000"/>
          <w:sz w:val="28"/>
        </w:rPr>
        <w:t>
      заработная плата работников, занятых на сезонных работах, учитывается в совокупном доходе семьи на момент ее получения. В период отсутствия заработной платы совокупный доход исчисляется без ее учета;</w:t>
      </w:r>
      <w:r>
        <w:br/>
      </w:r>
      <w:r>
        <w:rPr>
          <w:rFonts w:ascii="Times New Roman"/>
          <w:b w:val="false"/>
          <w:i w:val="false"/>
          <w:color w:val="000000"/>
          <w:sz w:val="28"/>
        </w:rPr>
        <w:t>
      комиссионное вознаграждение, выплачиваемое страховым агентам и брокерам;</w:t>
      </w:r>
      <w:r>
        <w:br/>
      </w:r>
      <w:r>
        <w:rPr>
          <w:rFonts w:ascii="Times New Roman"/>
          <w:b w:val="false"/>
          <w:i w:val="false"/>
          <w:color w:val="000000"/>
          <w:sz w:val="28"/>
        </w:rPr>
        <w:t>
      другие виды выплат, не учитываемые при исчислении заработной платы и выплачиваемые за счет средств организаций, кроме пособий на рождение ребенка и погребение;</w:t>
      </w:r>
      <w:r>
        <w:br/>
      </w:r>
      <w:r>
        <w:rPr>
          <w:rFonts w:ascii="Times New Roman"/>
          <w:b w:val="false"/>
          <w:i w:val="false"/>
          <w:color w:val="000000"/>
          <w:sz w:val="28"/>
        </w:rPr>
        <w:t>
      денежное довольствие военнослужащих, проходящих службу по контракту, и лиц рядового и начальствующего состава органов внутренних дел, а также приравненных к ним категорий граждан, которое включается в совокупный доход семьи с учетом надбавок и доплат, за исключением денежного довольствия военнослужащих срочной службы, в том числе проходящих службу в военно-строительных отрядах, поскольку они не учитываются в составе семьи;</w:t>
      </w:r>
      <w:r>
        <w:br/>
      </w:r>
      <w:r>
        <w:rPr>
          <w:rFonts w:ascii="Times New Roman"/>
          <w:b w:val="false"/>
          <w:i w:val="false"/>
          <w:color w:val="000000"/>
          <w:sz w:val="28"/>
        </w:rPr>
        <w:t>
      оплата труда по найму;</w:t>
      </w:r>
      <w:r>
        <w:br/>
      </w:r>
      <w:r>
        <w:rPr>
          <w:rFonts w:ascii="Times New Roman"/>
          <w:b w:val="false"/>
          <w:i w:val="false"/>
          <w:color w:val="000000"/>
          <w:sz w:val="28"/>
        </w:rPr>
        <w:t>
      суммы кредита, выплаченные работодателем. Указанные выплаты распределяются на установленный срок погашения кредита;</w:t>
      </w:r>
      <w:r>
        <w:br/>
      </w:r>
      <w:r>
        <w:rPr>
          <w:rFonts w:ascii="Times New Roman"/>
          <w:b w:val="false"/>
          <w:i w:val="false"/>
          <w:color w:val="000000"/>
          <w:sz w:val="28"/>
        </w:rPr>
        <w:t>
      2) социальные выплаты, а именно:</w:t>
      </w:r>
      <w:r>
        <w:br/>
      </w:r>
      <w:r>
        <w:rPr>
          <w:rFonts w:ascii="Times New Roman"/>
          <w:b w:val="false"/>
          <w:i w:val="false"/>
          <w:color w:val="000000"/>
          <w:sz w:val="28"/>
        </w:rPr>
        <w:t>
      все виды пенсий, компенсационные выплаты к ним, назначаемые в порядке, установленном законами и иными нормативными правовыми актами Республики Казахстан;</w:t>
      </w:r>
      <w:r>
        <w:br/>
      </w:r>
      <w:r>
        <w:rPr>
          <w:rFonts w:ascii="Times New Roman"/>
          <w:b w:val="false"/>
          <w:i w:val="false"/>
          <w:color w:val="000000"/>
          <w:sz w:val="28"/>
        </w:rPr>
        <w:t>
      государственные социальные пособия по инвалидности, по случаю потери кормильца и возрасту;</w:t>
      </w:r>
      <w:r>
        <w:br/>
      </w:r>
      <w:r>
        <w:rPr>
          <w:rFonts w:ascii="Times New Roman"/>
          <w:b w:val="false"/>
          <w:i w:val="false"/>
          <w:color w:val="000000"/>
          <w:sz w:val="28"/>
        </w:rPr>
        <w:t>
      специальные государственные пособия;</w:t>
      </w:r>
      <w:r>
        <w:br/>
      </w:r>
      <w:r>
        <w:rPr>
          <w:rFonts w:ascii="Times New Roman"/>
          <w:b w:val="false"/>
          <w:i w:val="false"/>
          <w:color w:val="000000"/>
          <w:sz w:val="28"/>
        </w:rPr>
        <w:t>
      государственные специальные пособия лицам, работавшим на подземных и открытых горных работах, а также работах с особо вредными и тяжелыми условиями труда;</w:t>
      </w:r>
      <w:r>
        <w:br/>
      </w:r>
      <w:r>
        <w:rPr>
          <w:rFonts w:ascii="Times New Roman"/>
          <w:b w:val="false"/>
          <w:i w:val="false"/>
          <w:color w:val="000000"/>
          <w:sz w:val="28"/>
        </w:rPr>
        <w:t>
      социальные выплаты из государственного фонда социального страхования;</w:t>
      </w:r>
      <w:r>
        <w:br/>
      </w:r>
      <w:r>
        <w:rPr>
          <w:rFonts w:ascii="Times New Roman"/>
          <w:b w:val="false"/>
          <w:i w:val="false"/>
          <w:color w:val="000000"/>
          <w:sz w:val="28"/>
        </w:rPr>
        <w:t>
      государственные пособия по уходу за ребенком до достижения им одного года;</w:t>
      </w:r>
      <w:r>
        <w:br/>
      </w:r>
      <w:r>
        <w:rPr>
          <w:rFonts w:ascii="Times New Roman"/>
          <w:b w:val="false"/>
          <w:i w:val="false"/>
          <w:color w:val="000000"/>
          <w:sz w:val="28"/>
        </w:rPr>
        <w:t>
      материальное обеспечение детей-инвалидов, воспитывающихся и обучающихся на дому;</w:t>
      </w:r>
      <w:r>
        <w:br/>
      </w:r>
      <w:r>
        <w:rPr>
          <w:rFonts w:ascii="Times New Roman"/>
          <w:b w:val="false"/>
          <w:i w:val="false"/>
          <w:color w:val="000000"/>
          <w:sz w:val="28"/>
        </w:rPr>
        <w:t>
      государственные пособия на детей до 18 лет;</w:t>
      </w:r>
      <w:r>
        <w:br/>
      </w:r>
      <w:r>
        <w:rPr>
          <w:rFonts w:ascii="Times New Roman"/>
          <w:b w:val="false"/>
          <w:i w:val="false"/>
          <w:color w:val="000000"/>
          <w:sz w:val="28"/>
        </w:rPr>
        <w:t>
      стипендия, выплачиваемая учащимся, студентам, аспирантам, докторантам, слушателям других учебных заведений независимо от источника финансирования;</w:t>
      </w:r>
      <w:r>
        <w:br/>
      </w:r>
      <w:r>
        <w:rPr>
          <w:rFonts w:ascii="Times New Roman"/>
          <w:b w:val="false"/>
          <w:i w:val="false"/>
          <w:color w:val="000000"/>
          <w:sz w:val="28"/>
        </w:rPr>
        <w:t>
      пособия по социальному обеспечению за счет средств работодателя;</w:t>
      </w:r>
      <w:r>
        <w:br/>
      </w:r>
      <w:r>
        <w:rPr>
          <w:rFonts w:ascii="Times New Roman"/>
          <w:b w:val="false"/>
          <w:i w:val="false"/>
          <w:color w:val="000000"/>
          <w:sz w:val="28"/>
        </w:rPr>
        <w:t>
      дополнительные надбавки на уход к государственным социальным пособиям одиноким инвалидам 1, 2 группы, нуждающимся в посторонней помощи, и другие регулярные выплаты из бюджета по решению органов местного государственного управления;</w:t>
      </w:r>
      <w:r>
        <w:br/>
      </w:r>
      <w:r>
        <w:rPr>
          <w:rFonts w:ascii="Times New Roman"/>
          <w:b w:val="false"/>
          <w:i w:val="false"/>
          <w:color w:val="000000"/>
          <w:sz w:val="28"/>
        </w:rPr>
        <w:t>
      материальная (социальная) помощь на проезд на внутригородском общественном транспорте, оказываемая за счет средств местных бюджетов;</w:t>
      </w:r>
      <w:r>
        <w:br/>
      </w:r>
      <w:r>
        <w:rPr>
          <w:rFonts w:ascii="Times New Roman"/>
          <w:b w:val="false"/>
          <w:i w:val="false"/>
          <w:color w:val="000000"/>
          <w:sz w:val="28"/>
        </w:rPr>
        <w:t xml:space="preserve">
      стоимость натуральных видов помощи, кроме указанных в подпункте 10) </w:t>
      </w:r>
      <w:r>
        <w:rPr>
          <w:rFonts w:ascii="Times New Roman"/>
          <w:b w:val="false"/>
          <w:i w:val="false"/>
          <w:color w:val="000000"/>
          <w:sz w:val="28"/>
        </w:rPr>
        <w:t>пункта 34</w:t>
      </w:r>
      <w:r>
        <w:rPr>
          <w:rFonts w:ascii="Times New Roman"/>
          <w:b w:val="false"/>
          <w:i w:val="false"/>
          <w:color w:val="000000"/>
          <w:sz w:val="28"/>
        </w:rPr>
        <w:t xml:space="preserve"> настоящих Правил, предоставляемой в соответствии с законами и иными нормативными правовыми актами, а также сумма, выплачиваемая взамен этой помощи;</w:t>
      </w:r>
      <w:r>
        <w:br/>
      </w:r>
      <w:r>
        <w:rPr>
          <w:rFonts w:ascii="Times New Roman"/>
          <w:b w:val="false"/>
          <w:i w:val="false"/>
          <w:color w:val="000000"/>
          <w:sz w:val="28"/>
        </w:rPr>
        <w:t>
      иные надбавки и доплаты ко всем видам выплат, указанным в настоящем разделе, установленных законодательными актами Республики Казахстан, органами местного государственного управления, учреждениями и другими организациями.</w:t>
      </w:r>
      <w:r>
        <w:br/>
      </w:r>
      <w:r>
        <w:rPr>
          <w:rFonts w:ascii="Times New Roman"/>
          <w:b w:val="false"/>
          <w:i w:val="false"/>
          <w:color w:val="000000"/>
          <w:sz w:val="28"/>
        </w:rPr>
        <w:t>
      </w:t>
      </w:r>
      <w:r>
        <w:rPr>
          <w:rFonts w:ascii="Times New Roman"/>
          <w:b w:val="false"/>
          <w:i w:val="false"/>
          <w:color w:val="000000"/>
          <w:sz w:val="28"/>
        </w:rPr>
        <w:t>36. В состав совокупного дохода включаются единовременные выплаты и ежемесячные суммы, выплачиваемые работодателем в соответствии с законодательством о возмещении вреда, причиненного жизни и здоровью работников во время исполнения трудовых и служебных обязанностей.</w:t>
      </w:r>
      <w:r>
        <w:br/>
      </w:r>
      <w:r>
        <w:rPr>
          <w:rFonts w:ascii="Times New Roman"/>
          <w:b w:val="false"/>
          <w:i w:val="false"/>
          <w:color w:val="000000"/>
          <w:sz w:val="28"/>
        </w:rPr>
        <w:t>
      </w:t>
      </w:r>
      <w:r>
        <w:rPr>
          <w:rFonts w:ascii="Times New Roman"/>
          <w:b w:val="false"/>
          <w:i w:val="false"/>
          <w:color w:val="000000"/>
          <w:sz w:val="28"/>
        </w:rPr>
        <w:t>37. Доход лиц, выполняющих работы по гражданско-правовым договорам (подряд и др.), суммируется за весь период действия договора. Полученный доход делится на количество месяцев, предусмотренных договором для выполнения работы, и учитывается в совокупном доходе за те месяцы, которые приходятся на расчетный период.</w:t>
      </w:r>
      <w:r>
        <w:br/>
      </w:r>
      <w:r>
        <w:rPr>
          <w:rFonts w:ascii="Times New Roman"/>
          <w:b w:val="false"/>
          <w:i w:val="false"/>
          <w:color w:val="000000"/>
          <w:sz w:val="28"/>
        </w:rPr>
        <w:t>
      </w:t>
      </w:r>
      <w:r>
        <w:rPr>
          <w:rFonts w:ascii="Times New Roman"/>
          <w:b w:val="false"/>
          <w:i w:val="false"/>
          <w:color w:val="000000"/>
          <w:sz w:val="28"/>
        </w:rPr>
        <w:t>38. Вознаграждения, полученные по гражданско-правовым договорам, в том числе на создание, издание, исполнение или иное использование произведений науки, литературы и искусства, выплачиваемые в счет этого договора авансом, учитываются за весь период авансирования (равными долями помесячно), а оставшаяся сумма учитывается на период действия договора после авансирования (равными долями помесячно).</w:t>
      </w:r>
      <w:r>
        <w:br/>
      </w:r>
      <w:r>
        <w:rPr>
          <w:rFonts w:ascii="Times New Roman"/>
          <w:b w:val="false"/>
          <w:i w:val="false"/>
          <w:color w:val="000000"/>
          <w:sz w:val="28"/>
        </w:rPr>
        <w:t>
      </w:t>
      </w:r>
      <w:r>
        <w:rPr>
          <w:rFonts w:ascii="Times New Roman"/>
          <w:b w:val="false"/>
          <w:i w:val="false"/>
          <w:color w:val="000000"/>
          <w:sz w:val="28"/>
        </w:rPr>
        <w:t>39. Авторские гонорары (при отсутствии договоров), а также вознаграждения за открытия, изобретения и рационализаторские предложения ежемесячно включаются в совокупный доход семьи в размере доли, полученной от деления суммы гонорара на 12 месяцев.</w:t>
      </w:r>
      <w:r>
        <w:br/>
      </w:r>
      <w:r>
        <w:rPr>
          <w:rFonts w:ascii="Times New Roman"/>
          <w:b w:val="false"/>
          <w:i w:val="false"/>
          <w:color w:val="000000"/>
          <w:sz w:val="28"/>
        </w:rPr>
        <w:t>
      </w:t>
      </w:r>
      <w:r>
        <w:rPr>
          <w:rFonts w:ascii="Times New Roman"/>
          <w:b w:val="false"/>
          <w:i w:val="false"/>
          <w:color w:val="000000"/>
          <w:sz w:val="28"/>
        </w:rPr>
        <w:t>40. Доходы, полученные в виде оплаты труда, социальных выплат, подтверждаются справками об их размерах.</w:t>
      </w:r>
      <w:r>
        <w:br/>
      </w:r>
      <w:r>
        <w:rPr>
          <w:rFonts w:ascii="Times New Roman"/>
          <w:b w:val="false"/>
          <w:i w:val="false"/>
          <w:color w:val="000000"/>
          <w:sz w:val="28"/>
        </w:rPr>
        <w:t>
</w:t>
      </w:r>
    </w:p>
    <w:bookmarkStart w:name="z57" w:id="9"/>
    <w:p>
      <w:pPr>
        <w:spacing w:after="0"/>
        <w:ind w:left="0"/>
        <w:jc w:val="left"/>
      </w:pPr>
      <w:r>
        <w:rPr>
          <w:rFonts w:ascii="Times New Roman"/>
          <w:b/>
          <w:i w:val="false"/>
          <w:color w:val="000000"/>
        </w:rPr>
        <w:t xml:space="preserve"> 9. Доходы от предпринимательской и других видов деятельности, учитываемые при исчислении совокупного дохода</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41. При исчислении совокупного дохода от предпринимательской и других видов деятельности учитываются доходы:</w:t>
      </w:r>
      <w:r>
        <w:br/>
      </w:r>
      <w:r>
        <w:rPr>
          <w:rFonts w:ascii="Times New Roman"/>
          <w:b w:val="false"/>
          <w:i w:val="false"/>
          <w:color w:val="000000"/>
          <w:sz w:val="28"/>
        </w:rPr>
        <w:t>
      1) от реализации продукции (работ, услуг);</w:t>
      </w:r>
      <w:r>
        <w:br/>
      </w:r>
      <w:r>
        <w:rPr>
          <w:rFonts w:ascii="Times New Roman"/>
          <w:b w:val="false"/>
          <w:i w:val="false"/>
          <w:color w:val="000000"/>
          <w:sz w:val="28"/>
        </w:rPr>
        <w:t>
      2) от прироста стоимости при реализации товарно-материальных ценностей, имущества;</w:t>
      </w:r>
      <w:r>
        <w:br/>
      </w:r>
      <w:r>
        <w:rPr>
          <w:rFonts w:ascii="Times New Roman"/>
          <w:b w:val="false"/>
          <w:i w:val="false"/>
          <w:color w:val="000000"/>
          <w:sz w:val="28"/>
        </w:rPr>
        <w:t>
      3) полученные в результате деятельности крестьянского (фермерского) хозяйства и от условной земельной доли и имущественного пая.</w:t>
      </w:r>
      <w:r>
        <w:br/>
      </w:r>
      <w:r>
        <w:rPr>
          <w:rFonts w:ascii="Times New Roman"/>
          <w:b w:val="false"/>
          <w:i w:val="false"/>
          <w:color w:val="000000"/>
          <w:sz w:val="28"/>
        </w:rPr>
        <w:t>
      Исчисление совокупного дохода членов крестьянского хозяйства производится с учетом фактически полученного дохода от реализации сельскохозяйственной продукции, указанной в декларации о полученных доходах, представляемой в налоговые органы. При этом годовой доход делится на двенадцать месяцев, и соответствующая его часть включается в общий совокупный доход за определяемый период;</w:t>
      </w:r>
      <w:r>
        <w:br/>
      </w:r>
      <w:r>
        <w:rPr>
          <w:rFonts w:ascii="Times New Roman"/>
          <w:b w:val="false"/>
          <w:i w:val="false"/>
          <w:color w:val="000000"/>
          <w:sz w:val="28"/>
        </w:rPr>
        <w:t>
      4) от самостоятельной занятости.</w:t>
      </w:r>
      <w:r>
        <w:br/>
      </w:r>
      <w:r>
        <w:rPr>
          <w:rFonts w:ascii="Times New Roman"/>
          <w:b w:val="false"/>
          <w:i w:val="false"/>
          <w:color w:val="000000"/>
          <w:sz w:val="28"/>
        </w:rPr>
        <w:t>
      </w:t>
      </w:r>
      <w:r>
        <w:rPr>
          <w:rFonts w:ascii="Times New Roman"/>
          <w:b w:val="false"/>
          <w:i w:val="false"/>
          <w:color w:val="000000"/>
          <w:sz w:val="28"/>
        </w:rPr>
        <w:t>42. Лица, занятые работой у отдельных граждан, подтверждают заработок копией договора, справкой нанимателя или на основании заявления.</w:t>
      </w:r>
      <w:r>
        <w:br/>
      </w:r>
      <w:r>
        <w:rPr>
          <w:rFonts w:ascii="Times New Roman"/>
          <w:b w:val="false"/>
          <w:i w:val="false"/>
          <w:color w:val="000000"/>
          <w:sz w:val="28"/>
        </w:rPr>
        <w:t>
      Совокупный доход лиц, занятых работой у отдельных граждан без заключения договоров, подтверждается на основании их заявления. При этом натуральная часть заработной платы включается в совокупный доход в денежном эквиваленте по рыночным ценам.</w:t>
      </w:r>
      <w:r>
        <w:br/>
      </w:r>
      <w:r>
        <w:rPr>
          <w:rFonts w:ascii="Times New Roman"/>
          <w:b w:val="false"/>
          <w:i w:val="false"/>
          <w:color w:val="000000"/>
          <w:sz w:val="28"/>
        </w:rPr>
        <w:t>
      </w:t>
      </w:r>
      <w:r>
        <w:rPr>
          <w:rFonts w:ascii="Times New Roman"/>
          <w:b w:val="false"/>
          <w:i w:val="false"/>
          <w:color w:val="000000"/>
          <w:sz w:val="28"/>
        </w:rPr>
        <w:t>43. Доходы самостоятельно занятого населения подтверждаются письменным заявлением.</w:t>
      </w:r>
      <w:r>
        <w:br/>
      </w:r>
      <w:r>
        <w:rPr>
          <w:rFonts w:ascii="Times New Roman"/>
          <w:b w:val="false"/>
          <w:i w:val="false"/>
          <w:color w:val="000000"/>
          <w:sz w:val="28"/>
        </w:rPr>
        <w:t>
      </w:t>
      </w:r>
      <w:r>
        <w:rPr>
          <w:rFonts w:ascii="Times New Roman"/>
          <w:b w:val="false"/>
          <w:i w:val="false"/>
          <w:color w:val="000000"/>
          <w:sz w:val="28"/>
        </w:rPr>
        <w:t>44. Доходы лиц, занимающихся предпринимательской деятельностью на условиях специального налогового режима, подтверждаются на основании разового талона, патента, упрощенной декларации.</w:t>
      </w:r>
      <w:r>
        <w:br/>
      </w:r>
      <w:r>
        <w:rPr>
          <w:rFonts w:ascii="Times New Roman"/>
          <w:b w:val="false"/>
          <w:i w:val="false"/>
          <w:color w:val="000000"/>
          <w:sz w:val="28"/>
        </w:rPr>
        <w:t>
      Официально не подтвержденные доходы, включая доходы, полученные в результате деятельности крестьянского (фермерского) хозяйства, учитываются в размере не ниже минимальной заработной платы на каждого работающего.</w:t>
      </w:r>
      <w:r>
        <w:br/>
      </w:r>
      <w:r>
        <w:rPr>
          <w:rFonts w:ascii="Times New Roman"/>
          <w:b w:val="false"/>
          <w:i w:val="false"/>
          <w:color w:val="000000"/>
          <w:sz w:val="28"/>
        </w:rPr>
        <w:t>
</w:t>
      </w:r>
    </w:p>
    <w:bookmarkStart w:name="z62" w:id="10"/>
    <w:p>
      <w:pPr>
        <w:spacing w:after="0"/>
        <w:ind w:left="0"/>
        <w:jc w:val="left"/>
      </w:pPr>
      <w:r>
        <w:rPr>
          <w:rFonts w:ascii="Times New Roman"/>
          <w:b/>
          <w:i w:val="false"/>
          <w:color w:val="000000"/>
        </w:rPr>
        <w:t xml:space="preserve"> 10. Доходы в виде алиментов на детей и других иждивенцев, учитываемые при исчислении совокупного дохода</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45. В составе совокупного дохода учитываются алименты на детей и других иждивенцев.</w:t>
      </w:r>
      <w:r>
        <w:br/>
      </w:r>
      <w:r>
        <w:rPr>
          <w:rFonts w:ascii="Times New Roman"/>
          <w:b w:val="false"/>
          <w:i w:val="false"/>
          <w:color w:val="000000"/>
          <w:sz w:val="28"/>
        </w:rPr>
        <w:t>
      Алименты, а также дополнительные суммы алиментов, полученные в связи с перерасчетом заработка плательщика алиментов, учитываются в совокупном доходе по времени их получения.</w:t>
      </w:r>
      <w:r>
        <w:br/>
      </w:r>
      <w:r>
        <w:rPr>
          <w:rFonts w:ascii="Times New Roman"/>
          <w:b w:val="false"/>
          <w:i w:val="false"/>
          <w:color w:val="000000"/>
          <w:sz w:val="28"/>
        </w:rPr>
        <w:t>
      </w:t>
      </w:r>
      <w:r>
        <w:rPr>
          <w:rFonts w:ascii="Times New Roman"/>
          <w:b w:val="false"/>
          <w:i w:val="false"/>
          <w:color w:val="000000"/>
          <w:sz w:val="28"/>
        </w:rPr>
        <w:t>46. В случае, когда лица не имеют возможности взыскать алименты по причине отсутствия сведений о местонахождении лица, обязанного содержать иждивенцев, совокупный доход семьи исчисляется на основании письменного заявления с приложением документов от соответствующих органов о нахождении указанного лица в розыске.</w:t>
      </w:r>
      <w:r>
        <w:br/>
      </w:r>
      <w:r>
        <w:rPr>
          <w:rFonts w:ascii="Times New Roman"/>
          <w:b w:val="false"/>
          <w:i w:val="false"/>
          <w:color w:val="000000"/>
          <w:sz w:val="28"/>
        </w:rPr>
        <w:t>
      </w:t>
      </w:r>
      <w:r>
        <w:rPr>
          <w:rFonts w:ascii="Times New Roman"/>
          <w:b w:val="false"/>
          <w:i w:val="false"/>
          <w:color w:val="000000"/>
          <w:sz w:val="28"/>
        </w:rPr>
        <w:t>47. Совокупный доход исчисляется без учета алиментов, в случаях, когда плательщик:</w:t>
      </w:r>
      <w:r>
        <w:br/>
      </w:r>
      <w:r>
        <w:rPr>
          <w:rFonts w:ascii="Times New Roman"/>
          <w:b w:val="false"/>
          <w:i w:val="false"/>
          <w:color w:val="000000"/>
          <w:sz w:val="28"/>
        </w:rPr>
        <w:t>
      1) не работает и зарегистрирован в качестве безработного в уполномоченном органе (при представлении справки);</w:t>
      </w:r>
      <w:r>
        <w:br/>
      </w:r>
      <w:r>
        <w:rPr>
          <w:rFonts w:ascii="Times New Roman"/>
          <w:b w:val="false"/>
          <w:i w:val="false"/>
          <w:color w:val="000000"/>
          <w:sz w:val="28"/>
        </w:rPr>
        <w:t>
      2) находится в местах лишения свободы либо изоляторе временного содержания (при предоставлении справки из исправительного учреждения о том, что алименты на детей не перечисляются);</w:t>
      </w:r>
      <w:r>
        <w:br/>
      </w:r>
      <w:r>
        <w:rPr>
          <w:rFonts w:ascii="Times New Roman"/>
          <w:b w:val="false"/>
          <w:i w:val="false"/>
          <w:color w:val="000000"/>
          <w:sz w:val="28"/>
        </w:rPr>
        <w:t>
      3) находится на лечении или состоит на учете в туберкулезном, психоневрологическом диспансерах (стационарах), лечебно-трудовом профилактории (при предоставлении справки);</w:t>
      </w:r>
      <w:r>
        <w:br/>
      </w:r>
      <w:r>
        <w:rPr>
          <w:rFonts w:ascii="Times New Roman"/>
          <w:b w:val="false"/>
          <w:i w:val="false"/>
          <w:color w:val="000000"/>
          <w:sz w:val="28"/>
        </w:rPr>
        <w:t>
      4) выбыл на постоянное местожительство в государства, с которыми Республика Казахстан не имеет соответствующего соглашения;</w:t>
      </w:r>
      <w:r>
        <w:br/>
      </w:r>
      <w:r>
        <w:rPr>
          <w:rFonts w:ascii="Times New Roman"/>
          <w:b w:val="false"/>
          <w:i w:val="false"/>
          <w:color w:val="000000"/>
          <w:sz w:val="28"/>
        </w:rPr>
        <w:t>
      5) уклоняется от содержания детей и других иждивенцев в связи со злоупотреблением спиртными напитками, наркотическими веществами, что подтверждается справкой компетентного органа или заключением участковой комиссии.</w:t>
      </w:r>
      <w:r>
        <w:br/>
      </w:r>
      <w:r>
        <w:rPr>
          <w:rFonts w:ascii="Times New Roman"/>
          <w:b w:val="false"/>
          <w:i w:val="false"/>
          <w:color w:val="000000"/>
          <w:sz w:val="28"/>
        </w:rPr>
        <w:t>
      </w:t>
      </w:r>
      <w:r>
        <w:rPr>
          <w:rFonts w:ascii="Times New Roman"/>
          <w:b w:val="false"/>
          <w:i w:val="false"/>
          <w:color w:val="000000"/>
          <w:sz w:val="28"/>
        </w:rPr>
        <w:t>48. Если брак между родителями не расторгнут, но взысканы алименты с одного из супругов, при совместном проживании с семьей данного супруга в совокупный доход учитываются его доходы полностью. В случае раздельного проживания супругов, в совокупном доходе семьи учитываются алименты.</w:t>
      </w:r>
      <w:r>
        <w:br/>
      </w:r>
      <w:r>
        <w:rPr>
          <w:rFonts w:ascii="Times New Roman"/>
          <w:b w:val="false"/>
          <w:i w:val="false"/>
          <w:color w:val="000000"/>
          <w:sz w:val="28"/>
        </w:rPr>
        <w:t>
      </w:t>
      </w:r>
      <w:r>
        <w:rPr>
          <w:rFonts w:ascii="Times New Roman"/>
          <w:b w:val="false"/>
          <w:i w:val="false"/>
          <w:color w:val="000000"/>
          <w:sz w:val="28"/>
        </w:rPr>
        <w:t>49. Если мать детей не состоит в законном браке с их отцом, совместно не проживают, не имеет решения суда о взыскании алиментов, совокупный доход семьи исчисляется без учета алиментов.</w:t>
      </w:r>
      <w:r>
        <w:br/>
      </w:r>
      <w:r>
        <w:rPr>
          <w:rFonts w:ascii="Times New Roman"/>
          <w:b w:val="false"/>
          <w:i w:val="false"/>
          <w:color w:val="000000"/>
          <w:sz w:val="28"/>
        </w:rPr>
        <w:t>
      </w:t>
      </w:r>
      <w:r>
        <w:rPr>
          <w:rFonts w:ascii="Times New Roman"/>
          <w:b w:val="false"/>
          <w:i w:val="false"/>
          <w:color w:val="000000"/>
          <w:sz w:val="28"/>
        </w:rPr>
        <w:t>50. Полученные алименты на детей и других иждивенцев, подтверждаются справками организаций о перечисленных алиментах либо квитанцией почтовых переводов о полученных алиментах, а также на основании письменного заявления с приложением решения судебных органов о взыскании алиментов. При образовании задолженности по алиментам за период свыше 3 месяцев, представление судебного исполнителя об определении задолженности по алиментам.</w:t>
      </w:r>
      <w:r>
        <w:br/>
      </w:r>
      <w:r>
        <w:rPr>
          <w:rFonts w:ascii="Times New Roman"/>
          <w:b w:val="false"/>
          <w:i w:val="false"/>
          <w:color w:val="000000"/>
          <w:sz w:val="28"/>
        </w:rPr>
        <w:t>
</w:t>
      </w:r>
    </w:p>
    <w:bookmarkStart w:name="z69" w:id="11"/>
    <w:p>
      <w:pPr>
        <w:spacing w:after="0"/>
        <w:ind w:left="0"/>
        <w:jc w:val="left"/>
      </w:pPr>
      <w:r>
        <w:rPr>
          <w:rFonts w:ascii="Times New Roman"/>
          <w:b/>
          <w:i w:val="false"/>
          <w:color w:val="000000"/>
        </w:rPr>
        <w:t xml:space="preserve"> 11. Доходы от личного подсобного хозяйства, учитываемые при исчислении совокупного дохода</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51. В состав совокупного дохода включаются доходы от личного подсобного хозяйства (от разведения домашнего скота, птицы, выращивания сельскохозяйственной (цветочной) продукции).</w:t>
      </w:r>
      <w:r>
        <w:br/>
      </w:r>
      <w:r>
        <w:rPr>
          <w:rFonts w:ascii="Times New Roman"/>
          <w:b w:val="false"/>
          <w:i w:val="false"/>
          <w:color w:val="000000"/>
          <w:sz w:val="28"/>
        </w:rPr>
        <w:t>
      </w:t>
      </w:r>
      <w:r>
        <w:rPr>
          <w:rFonts w:ascii="Times New Roman"/>
          <w:b w:val="false"/>
          <w:i w:val="false"/>
          <w:color w:val="000000"/>
          <w:sz w:val="28"/>
        </w:rPr>
        <w:t>52. Доход от личного подсобного хозяйства, полученный от выращивания сельскохозяйственной (цветочной) продукции, содержания и разведения скота и птицы, учитываемый в совокупном доходе рассчитывается по каждой семье на основании сведений заявителя о наличии и размерах личного подсобного хозяйства, заверенных акимом поселка, аула (села), аульного (сельского) округа или другого уполномоченного органа.</w:t>
      </w:r>
      <w:r>
        <w:br/>
      </w:r>
      <w:r>
        <w:rPr>
          <w:rFonts w:ascii="Times New Roman"/>
          <w:b w:val="false"/>
          <w:i w:val="false"/>
          <w:color w:val="000000"/>
          <w:sz w:val="28"/>
        </w:rPr>
        <w:t>
      </w:t>
      </w:r>
      <w:r>
        <w:rPr>
          <w:rFonts w:ascii="Times New Roman"/>
          <w:b w:val="false"/>
          <w:i w:val="false"/>
          <w:color w:val="000000"/>
          <w:sz w:val="28"/>
        </w:rPr>
        <w:t xml:space="preserve">53. Доход от личного подсобного хозяйства рассчитывается уполномоченным органом на основе </w:t>
      </w:r>
      <w:r>
        <w:rPr>
          <w:rFonts w:ascii="Times New Roman"/>
          <w:b w:val="false"/>
          <w:i w:val="false"/>
          <w:color w:val="000000"/>
          <w:sz w:val="28"/>
        </w:rPr>
        <w:t>приложений 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к настоящим Правилам.</w:t>
      </w:r>
      <w:r>
        <w:br/>
      </w:r>
      <w:r>
        <w:rPr>
          <w:rFonts w:ascii="Times New Roman"/>
          <w:b w:val="false"/>
          <w:i w:val="false"/>
          <w:color w:val="000000"/>
          <w:sz w:val="28"/>
        </w:rPr>
        <w:t>
      Доход, полученный от реализации, выращенной в личном подсобном хозяйстве цветочной продукции, а также от разведения пушных зверей, пчел, птицы (кроме курей, гусей, уток), включается в совокупный доход на основании письменного заявления.</w:t>
      </w:r>
      <w:r>
        <w:br/>
      </w:r>
      <w:r>
        <w:rPr>
          <w:rFonts w:ascii="Times New Roman"/>
          <w:b w:val="false"/>
          <w:i w:val="false"/>
          <w:color w:val="000000"/>
          <w:sz w:val="28"/>
        </w:rPr>
        <w:t>
      </w:t>
      </w:r>
      <w:r>
        <w:rPr>
          <w:rFonts w:ascii="Times New Roman"/>
          <w:b w:val="false"/>
          <w:i w:val="false"/>
          <w:color w:val="000000"/>
          <w:sz w:val="28"/>
        </w:rPr>
        <w:t xml:space="preserve">54. Стоимость произведенной продукции с одной сотки земли (одной головы) определяется путем умножения средней урожайности выращиваемых культур (средней продуктивности скота и птицы, содержащихся в личном подсобном хозяйстве) на среднюю цену 1 килограмм продукции (согласно </w:t>
      </w:r>
      <w:r>
        <w:rPr>
          <w:rFonts w:ascii="Times New Roman"/>
          <w:b w:val="false"/>
          <w:i w:val="false"/>
          <w:color w:val="000000"/>
          <w:sz w:val="28"/>
        </w:rPr>
        <w:t>приложениям 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к настоящим Правилам), и вычитывается средний уровень расходов.</w:t>
      </w:r>
      <w:r>
        <w:br/>
      </w:r>
      <w:r>
        <w:rPr>
          <w:rFonts w:ascii="Times New Roman"/>
          <w:b w:val="false"/>
          <w:i w:val="false"/>
          <w:color w:val="000000"/>
          <w:sz w:val="28"/>
        </w:rPr>
        <w:t>
      </w:t>
      </w:r>
      <w:r>
        <w:rPr>
          <w:rFonts w:ascii="Times New Roman"/>
          <w:b w:val="false"/>
          <w:i w:val="false"/>
          <w:color w:val="000000"/>
          <w:sz w:val="28"/>
        </w:rPr>
        <w:t>55. Для расчета дохода используются среднегодовые цены предыдущего календарного года, сложившиеся в области на продукцию растениеводства и животноводства, представляемые областными органами по статистике в областной уполномоченный орган.</w:t>
      </w:r>
      <w:r>
        <w:br/>
      </w:r>
      <w:r>
        <w:rPr>
          <w:rFonts w:ascii="Times New Roman"/>
          <w:b w:val="false"/>
          <w:i w:val="false"/>
          <w:color w:val="000000"/>
          <w:sz w:val="28"/>
        </w:rPr>
        <w:t>
      При реализации скота (птицы) в расчетном периоде в совокупный доход включается единовременный доход по ценам, сложившимся на рынках живого скота, по данным областных органов по статистике.</w:t>
      </w:r>
      <w:r>
        <w:br/>
      </w:r>
      <w:r>
        <w:rPr>
          <w:rFonts w:ascii="Times New Roman"/>
          <w:b w:val="false"/>
          <w:i w:val="false"/>
          <w:color w:val="000000"/>
          <w:sz w:val="28"/>
        </w:rPr>
        <w:t>
      </w:t>
      </w:r>
      <w:r>
        <w:rPr>
          <w:rFonts w:ascii="Times New Roman"/>
          <w:b w:val="false"/>
          <w:i w:val="false"/>
          <w:color w:val="000000"/>
          <w:sz w:val="28"/>
        </w:rPr>
        <w:t xml:space="preserve">56. Доход от домашнего скота, птицы, непродуктивного возраста (молодняк),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учитывается лишь в случае его дарения или реализации. В совокупный доход семьи включается стоимость молодняка по ценам, сложившимся на рынках живого скота, представленным областными органами по статистике.</w:t>
      </w:r>
      <w:r>
        <w:br/>
      </w:r>
      <w:r>
        <w:rPr>
          <w:rFonts w:ascii="Times New Roman"/>
          <w:b w:val="false"/>
          <w:i w:val="false"/>
          <w:color w:val="000000"/>
          <w:sz w:val="28"/>
        </w:rPr>
        <w:t>
      </w:t>
      </w:r>
      <w:r>
        <w:rPr>
          <w:rFonts w:ascii="Times New Roman"/>
          <w:b w:val="false"/>
          <w:i w:val="false"/>
          <w:color w:val="000000"/>
          <w:sz w:val="28"/>
        </w:rPr>
        <w:t>57. При наличии домашнего скота, птицы, кроме указанных в пункте 56 настоящих Правил, совокупный доход определяется путем деления годовой суммы дохода на двенадцать месяцев. Полученная величина умножается на число месяцев в расчетном периоде.</w:t>
      </w:r>
      <w:r>
        <w:br/>
      </w:r>
      <w:r>
        <w:rPr>
          <w:rFonts w:ascii="Times New Roman"/>
          <w:b w:val="false"/>
          <w:i w:val="false"/>
          <w:color w:val="000000"/>
          <w:sz w:val="28"/>
        </w:rPr>
        <w:t>
      </w:t>
      </w:r>
      <w:r>
        <w:rPr>
          <w:rFonts w:ascii="Times New Roman"/>
          <w:b w:val="false"/>
          <w:i w:val="false"/>
          <w:color w:val="000000"/>
          <w:sz w:val="28"/>
        </w:rPr>
        <w:t xml:space="preserve">58. Индивидуальная нормативная карточка расчета доходов от личного подсобного хозяйства,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 заполняется уполномоченным органом по назначению и выплате пособий на детей на основе данных заявителя.</w:t>
      </w:r>
      <w:r>
        <w:br/>
      </w:r>
      <w:r>
        <w:rPr>
          <w:rFonts w:ascii="Times New Roman"/>
          <w:b w:val="false"/>
          <w:i w:val="false"/>
          <w:color w:val="000000"/>
          <w:sz w:val="28"/>
        </w:rPr>
        <w:t>
</w:t>
      </w:r>
    </w:p>
    <w:bookmarkStart w:name="z78" w:id="12"/>
    <w:p>
      <w:pPr>
        <w:spacing w:after="0"/>
        <w:ind w:left="0"/>
        <w:jc w:val="left"/>
      </w:pPr>
      <w:r>
        <w:rPr>
          <w:rFonts w:ascii="Times New Roman"/>
          <w:b/>
          <w:i w:val="false"/>
          <w:color w:val="000000"/>
        </w:rPr>
        <w:t xml:space="preserve"> 12. Иные доходы, учитываемые при исчислении совокупного дохода</w:t>
      </w:r>
    </w:p>
    <w:bookmarkEnd w:id="12"/>
    <w:p>
      <w:pPr>
        <w:spacing w:after="0"/>
        <w:ind w:left="0"/>
        <w:jc w:val="left"/>
      </w:pPr>
      <w:r>
        <w:rPr>
          <w:rFonts w:ascii="Times New Roman"/>
          <w:b w:val="false"/>
          <w:i w:val="false"/>
          <w:color w:val="000000"/>
          <w:sz w:val="28"/>
        </w:rPr>
        <w:t>      </w:t>
      </w:r>
      <w:r>
        <w:rPr>
          <w:rFonts w:ascii="Times New Roman"/>
          <w:b w:val="false"/>
          <w:i w:val="false"/>
          <w:color w:val="000000"/>
          <w:sz w:val="28"/>
        </w:rPr>
        <w:t>59. При исчислении совокупного дохода семьи учитываются следующие иные доходы:</w:t>
      </w:r>
      <w:r>
        <w:br/>
      </w:r>
      <w:r>
        <w:rPr>
          <w:rFonts w:ascii="Times New Roman"/>
          <w:b w:val="false"/>
          <w:i w:val="false"/>
          <w:color w:val="000000"/>
          <w:sz w:val="28"/>
        </w:rPr>
        <w:t>
      1) от сдачи в аренду недвижимого имущества и транспортных средств;</w:t>
      </w:r>
      <w:r>
        <w:br/>
      </w:r>
      <w:r>
        <w:rPr>
          <w:rFonts w:ascii="Times New Roman"/>
          <w:b w:val="false"/>
          <w:i w:val="false"/>
          <w:color w:val="000000"/>
          <w:sz w:val="28"/>
        </w:rPr>
        <w:t>
      2) от ценных бумаг (дивиденды);</w:t>
      </w:r>
      <w:r>
        <w:br/>
      </w:r>
      <w:r>
        <w:rPr>
          <w:rFonts w:ascii="Times New Roman"/>
          <w:b w:val="false"/>
          <w:i w:val="false"/>
          <w:color w:val="000000"/>
          <w:sz w:val="28"/>
        </w:rPr>
        <w:t>
      3) от реализации иностранной валюты;</w:t>
      </w:r>
      <w:r>
        <w:br/>
      </w:r>
      <w:r>
        <w:rPr>
          <w:rFonts w:ascii="Times New Roman"/>
          <w:b w:val="false"/>
          <w:i w:val="false"/>
          <w:color w:val="000000"/>
          <w:sz w:val="28"/>
        </w:rPr>
        <w:t>
      4) от продажи драгоценных камней и драгоценных металлов, ювелирных изделий, изготовленных из них, и других предметов, содержащих драгоценные камни и драгоценные металлы, а также произведений искусства и антиквариата;</w:t>
      </w:r>
      <w:r>
        <w:br/>
      </w:r>
      <w:r>
        <w:rPr>
          <w:rFonts w:ascii="Times New Roman"/>
          <w:b w:val="false"/>
          <w:i w:val="false"/>
          <w:color w:val="000000"/>
          <w:sz w:val="28"/>
        </w:rPr>
        <w:t>
      5) от продажи недвижимого имущества и транспортных средств;</w:t>
      </w:r>
      <w:r>
        <w:br/>
      </w:r>
      <w:r>
        <w:rPr>
          <w:rFonts w:ascii="Times New Roman"/>
          <w:b w:val="false"/>
          <w:i w:val="false"/>
          <w:color w:val="000000"/>
          <w:sz w:val="28"/>
        </w:rPr>
        <w:t>
      6) полученные в виде дарения, наследования недвижимого имущества, транспортных средств и другого имущества;</w:t>
      </w:r>
      <w:r>
        <w:br/>
      </w:r>
      <w:r>
        <w:rPr>
          <w:rFonts w:ascii="Times New Roman"/>
          <w:b w:val="false"/>
          <w:i w:val="false"/>
          <w:color w:val="000000"/>
          <w:sz w:val="28"/>
        </w:rPr>
        <w:t>
      7) в виде авторского вознаграждения;</w:t>
      </w:r>
      <w:r>
        <w:br/>
      </w:r>
      <w:r>
        <w:rPr>
          <w:rFonts w:ascii="Times New Roman"/>
          <w:b w:val="false"/>
          <w:i w:val="false"/>
          <w:color w:val="000000"/>
          <w:sz w:val="28"/>
        </w:rPr>
        <w:t>
      8) от использования кредита (микрокредита);</w:t>
      </w:r>
      <w:r>
        <w:br/>
      </w:r>
      <w:r>
        <w:rPr>
          <w:rFonts w:ascii="Times New Roman"/>
          <w:b w:val="false"/>
          <w:i w:val="false"/>
          <w:color w:val="000000"/>
          <w:sz w:val="28"/>
        </w:rPr>
        <w:t>
      9) безвозмездно полученные деньги;</w:t>
      </w:r>
      <w:r>
        <w:br/>
      </w:r>
      <w:r>
        <w:rPr>
          <w:rFonts w:ascii="Times New Roman"/>
          <w:b w:val="false"/>
          <w:i w:val="false"/>
          <w:color w:val="000000"/>
          <w:sz w:val="28"/>
        </w:rPr>
        <w:t>
      10) вознаграждения (интерес) по денежным вкладам;</w:t>
      </w:r>
      <w:r>
        <w:br/>
      </w:r>
      <w:r>
        <w:rPr>
          <w:rFonts w:ascii="Times New Roman"/>
          <w:b w:val="false"/>
          <w:i w:val="false"/>
          <w:color w:val="000000"/>
          <w:sz w:val="28"/>
        </w:rPr>
        <w:t>
      11) денежные переводы;</w:t>
      </w:r>
      <w:r>
        <w:br/>
      </w:r>
      <w:r>
        <w:rPr>
          <w:rFonts w:ascii="Times New Roman"/>
          <w:b w:val="false"/>
          <w:i w:val="false"/>
          <w:color w:val="000000"/>
          <w:sz w:val="28"/>
        </w:rPr>
        <w:t>
      12) выигрыши в натуральном и (или) денежном выражении, полученные на конкурсах, соревнованиях (олимпиадах), фестивалях, по лотереям, розыгрышам, включая по вкладам и долговым ценным бумагам;</w:t>
      </w:r>
      <w:r>
        <w:br/>
      </w:r>
      <w:r>
        <w:rPr>
          <w:rFonts w:ascii="Times New Roman"/>
          <w:b w:val="false"/>
          <w:i w:val="false"/>
          <w:color w:val="000000"/>
          <w:sz w:val="28"/>
        </w:rPr>
        <w:t>
      13) прочие заявленные доходы, включая денежную и натуральную помощь (в стоимостном выражении) родственников и других лиц.</w:t>
      </w:r>
      <w:r>
        <w:br/>
      </w:r>
      <w:r>
        <w:rPr>
          <w:rFonts w:ascii="Times New Roman"/>
          <w:b w:val="false"/>
          <w:i w:val="false"/>
          <w:color w:val="000000"/>
          <w:sz w:val="28"/>
        </w:rPr>
        <w:t>
      Указанные доходы учитываются по времени получения и подтверждаются письменным заявлением.</w:t>
      </w:r>
      <w:r>
        <w:br/>
      </w:r>
      <w:r>
        <w:rPr>
          <w:rFonts w:ascii="Times New Roman"/>
          <w:b w:val="false"/>
          <w:i w:val="false"/>
          <w:color w:val="000000"/>
          <w:sz w:val="28"/>
        </w:rPr>
        <w:t>
      </w:t>
      </w:r>
      <w:r>
        <w:rPr>
          <w:rFonts w:ascii="Times New Roman"/>
          <w:b w:val="false"/>
          <w:i w:val="false"/>
          <w:color w:val="000000"/>
          <w:sz w:val="28"/>
        </w:rPr>
        <w:t>60. Официально не подтвержденные доходы от сдачи в аренду недвижимости и транспортных средств учитываются в размере не ниже минимальной заработной платы в месяц.</w:t>
      </w:r>
      <w:r>
        <w:br/>
      </w:r>
      <w:r>
        <w:rPr>
          <w:rFonts w:ascii="Times New Roman"/>
          <w:b w:val="false"/>
          <w:i w:val="false"/>
          <w:color w:val="000000"/>
          <w:sz w:val="28"/>
        </w:rPr>
        <w:t>
      </w:t>
      </w:r>
      <w:r>
        <w:rPr>
          <w:rFonts w:ascii="Times New Roman"/>
          <w:b w:val="false"/>
          <w:i w:val="false"/>
          <w:color w:val="000000"/>
          <w:sz w:val="28"/>
        </w:rPr>
        <w:t>61. В совокупном доходе не учитываются суммы полученных кредитов (микрокредитов).</w:t>
      </w:r>
      <w:r>
        <w:br/>
      </w:r>
      <w:r>
        <w:rPr>
          <w:rFonts w:ascii="Times New Roman"/>
          <w:b w:val="false"/>
          <w:i w:val="false"/>
          <w:color w:val="000000"/>
          <w:sz w:val="28"/>
        </w:rPr>
        <w:t>
      </w:t>
      </w:r>
      <w:r>
        <w:rPr>
          <w:rFonts w:ascii="Times New Roman"/>
          <w:b w:val="false"/>
          <w:i w:val="false"/>
          <w:color w:val="000000"/>
          <w:sz w:val="28"/>
        </w:rPr>
        <w:t>62. Доход, полученный от продажи недвижимого имущества и транспортных средств, делится на двенадцать месяцев, и соответствующая его часть включается в общий совокупный доход за расчетный период.</w:t>
      </w:r>
      <w:r>
        <w:br/>
      </w:r>
      <w:r>
        <w:rPr>
          <w:rFonts w:ascii="Times New Roman"/>
          <w:b w:val="false"/>
          <w:i w:val="false"/>
          <w:color w:val="000000"/>
          <w:sz w:val="28"/>
        </w:rPr>
        <w:t>
      В случае приобретения другого жилья (транспортного средства) в совокупном доходе семьи учитывается разница между суммой, вырученной от продажи недвижимости (транспортного средства) и стоимостью приобретенного жилья (транспортного средства).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малообеспеченным гражданам</w:t>
            </w:r>
            <w:r>
              <w:br/>
            </w:r>
            <w:r>
              <w:rPr>
                <w:rFonts w:ascii="Times New Roman"/>
                <w:b w:val="false"/>
                <w:i w:val="false"/>
                <w:color w:val="000000"/>
                <w:sz w:val="20"/>
              </w:rPr>
              <w:t>жилищной помощи</w:t>
            </w:r>
          </w:p>
        </w:tc>
      </w:tr>
    </w:tbl>
    <w:bookmarkStart w:name="z84" w:id="13"/>
    <w:p>
      <w:pPr>
        <w:spacing w:after="0"/>
        <w:ind w:left="0"/>
        <w:jc w:val="left"/>
      </w:pPr>
      <w:r>
        <w:rPr>
          <w:rFonts w:ascii="Times New Roman"/>
          <w:b/>
          <w:i w:val="false"/>
          <w:color w:val="000000"/>
        </w:rPr>
        <w:t xml:space="preserve"> Заявление</w:t>
      </w:r>
      <w:r>
        <w:br/>
      </w:r>
      <w:r>
        <w:rPr>
          <w:rFonts w:ascii="Times New Roman"/>
          <w:b/>
          <w:i w:val="false"/>
          <w:color w:val="000000"/>
        </w:rPr>
        <w:t>о назначении жилищной помощи</w:t>
      </w:r>
    </w:p>
    <w:bookmarkEnd w:id="13"/>
    <w:p>
      <w:pPr>
        <w:spacing w:after="0"/>
        <w:ind w:left="0"/>
        <w:jc w:val="left"/>
      </w:pPr>
      <w:r>
        <w:rPr>
          <w:rFonts w:ascii="Times New Roman"/>
          <w:b w:val="false"/>
          <w:i w:val="false"/>
          <w:color w:val="000000"/>
          <w:sz w:val="28"/>
        </w:rPr>
        <w:t>      Прошу назначить моей семье, состоящей из ____________ человек, включая заявителя, жилищную помощь на оплату содержания жилья, капитального ремонта общего имущества объектов кондоминиума, потребления коммунальных услуг, арендной платы за пользование жилищем, а также услуг связи в части увеличения абонентской платы за телефон, подключенный к сети телекоммуникаций.</w:t>
      </w:r>
      <w:r>
        <w:br/>
      </w:r>
      <w:r>
        <w:rPr>
          <w:rFonts w:ascii="Times New Roman"/>
          <w:b w:val="false"/>
          <w:i w:val="false"/>
          <w:color w:val="000000"/>
          <w:sz w:val="28"/>
        </w:rPr>
        <w:t>
      При возникновении изменений обязуюсь известить об этом в течение 15 дней.</w:t>
      </w:r>
      <w:r>
        <w:br/>
      </w:r>
      <w:r>
        <w:rPr>
          <w:rFonts w:ascii="Times New Roman"/>
          <w:b w:val="false"/>
          <w:i w:val="false"/>
          <w:color w:val="000000"/>
          <w:sz w:val="28"/>
        </w:rPr>
        <w:t>
      Необходимые документы прилагаю.</w:t>
      </w:r>
      <w:r>
        <w:br/>
      </w:r>
      <w:r>
        <w:rPr>
          <w:rFonts w:ascii="Times New Roman"/>
          <w:b w:val="false"/>
          <w:i w:val="false"/>
          <w:color w:val="000000"/>
          <w:sz w:val="28"/>
        </w:rPr>
        <w:t xml:space="preserve">
      Об ответственности за достоверность предоставленных документов с пунктом 1 </w:t>
      </w:r>
      <w:r>
        <w:rPr>
          <w:rFonts w:ascii="Times New Roman"/>
          <w:b w:val="false"/>
          <w:i w:val="false"/>
          <w:color w:val="000000"/>
          <w:sz w:val="28"/>
        </w:rPr>
        <w:t>статьи 177</w:t>
      </w:r>
      <w:r>
        <w:rPr>
          <w:rFonts w:ascii="Times New Roman"/>
          <w:b w:val="false"/>
          <w:i w:val="false"/>
          <w:color w:val="000000"/>
          <w:sz w:val="28"/>
        </w:rPr>
        <w:t xml:space="preserve"> и пунктом 3 </w:t>
      </w:r>
      <w:r>
        <w:rPr>
          <w:rFonts w:ascii="Times New Roman"/>
          <w:b w:val="false"/>
          <w:i w:val="false"/>
          <w:color w:val="000000"/>
          <w:sz w:val="28"/>
        </w:rPr>
        <w:t>статьи 325</w:t>
      </w:r>
      <w:r>
        <w:rPr>
          <w:rFonts w:ascii="Times New Roman"/>
          <w:b w:val="false"/>
          <w:i w:val="false"/>
          <w:color w:val="000000"/>
          <w:sz w:val="28"/>
        </w:rPr>
        <w:t xml:space="preserve"> Уголовного Кодекса Республики Казахстан ознакомлен (а).</w:t>
      </w:r>
      <w:r>
        <w:br/>
      </w:r>
      <w:r>
        <w:rPr>
          <w:rFonts w:ascii="Times New Roman"/>
          <w:b w:val="false"/>
          <w:i w:val="false"/>
          <w:color w:val="000000"/>
          <w:sz w:val="28"/>
        </w:rPr>
        <w:t>
      Данные заявителя:</w:t>
      </w:r>
      <w:r>
        <w:br/>
      </w:r>
      <w:r>
        <w:rPr>
          <w:rFonts w:ascii="Times New Roman"/>
          <w:b w:val="false"/>
          <w:i w:val="false"/>
          <w:color w:val="000000"/>
          <w:sz w:val="28"/>
        </w:rPr>
        <w:t>
      Фамилия, имя, отчество _____________________________________________</w:t>
      </w:r>
      <w:r>
        <w:br/>
      </w:r>
      <w:r>
        <w:rPr>
          <w:rFonts w:ascii="Times New Roman"/>
          <w:b w:val="false"/>
          <w:i w:val="false"/>
          <w:color w:val="000000"/>
          <w:sz w:val="28"/>
        </w:rPr>
        <w:t>
      N удостоверения личности _______________________ выдан ______________</w:t>
      </w:r>
      <w:r>
        <w:br/>
      </w:r>
      <w:r>
        <w:rPr>
          <w:rFonts w:ascii="Times New Roman"/>
          <w:b w:val="false"/>
          <w:i w:val="false"/>
          <w:color w:val="000000"/>
          <w:sz w:val="28"/>
        </w:rPr>
        <w:t>
      Дата рождения _______________________</w:t>
      </w:r>
      <w:r>
        <w:br/>
      </w:r>
      <w:r>
        <w:rPr>
          <w:rFonts w:ascii="Times New Roman"/>
          <w:b w:val="false"/>
          <w:i w:val="false"/>
          <w:color w:val="000000"/>
          <w:sz w:val="28"/>
        </w:rPr>
        <w:t>
      РНН ____________________ СИК ____________________</w:t>
      </w:r>
      <w:r>
        <w:br/>
      </w:r>
      <w:r>
        <w:rPr>
          <w:rFonts w:ascii="Times New Roman"/>
          <w:b w:val="false"/>
          <w:i w:val="false"/>
          <w:color w:val="000000"/>
          <w:sz w:val="28"/>
        </w:rPr>
        <w:t>
      Виды доходов _______________________________________________________</w:t>
      </w:r>
      <w:r>
        <w:br/>
      </w:r>
      <w:r>
        <w:rPr>
          <w:rFonts w:ascii="Times New Roman"/>
          <w:b w:val="false"/>
          <w:i w:val="false"/>
          <w:color w:val="000000"/>
          <w:sz w:val="28"/>
        </w:rPr>
        <w:t>
      Других доходов, кроме указанных в заявлении, не имею.</w:t>
      </w:r>
      <w:r>
        <w:br/>
      </w:r>
      <w:r>
        <w:rPr>
          <w:rFonts w:ascii="Times New Roman"/>
          <w:b w:val="false"/>
          <w:i w:val="false"/>
          <w:color w:val="000000"/>
          <w:sz w:val="28"/>
        </w:rPr>
        <w:t>
      Адрес: город _________________________ улица _______________________</w:t>
      </w:r>
      <w:r>
        <w:br/>
      </w:r>
      <w:r>
        <w:rPr>
          <w:rFonts w:ascii="Times New Roman"/>
          <w:b w:val="false"/>
          <w:i w:val="false"/>
          <w:color w:val="000000"/>
          <w:sz w:val="28"/>
        </w:rPr>
        <w:t>
      дом _______ квартира ___________ телефон ___________</w:t>
      </w:r>
      <w:r>
        <w:br/>
      </w:r>
      <w:r>
        <w:rPr>
          <w:rFonts w:ascii="Times New Roman"/>
          <w:b w:val="false"/>
          <w:i w:val="false"/>
          <w:color w:val="000000"/>
          <w:sz w:val="28"/>
        </w:rPr>
        <w:t>
      принадлежность __________________________ тип _______________________</w:t>
      </w:r>
      <w:r>
        <w:br/>
      </w:r>
      <w:r>
        <w:rPr>
          <w:rFonts w:ascii="Times New Roman"/>
          <w:b w:val="false"/>
          <w:i w:val="false"/>
          <w:color w:val="000000"/>
          <w:sz w:val="28"/>
        </w:rPr>
        <w:t>
       (кооператив собственников квартир) (частное, государственное)</w:t>
      </w:r>
      <w:r>
        <w:br/>
      </w:r>
      <w:r>
        <w:rPr>
          <w:rFonts w:ascii="Times New Roman"/>
          <w:b w:val="false"/>
          <w:i w:val="false"/>
          <w:color w:val="000000"/>
          <w:sz w:val="28"/>
        </w:rPr>
        <w:t>
      Общая площадь _____ квадратных метров.</w:t>
      </w:r>
      <w:r>
        <w:br/>
      </w:r>
      <w:r>
        <w:rPr>
          <w:rFonts w:ascii="Times New Roman"/>
          <w:b w:val="false"/>
          <w:i w:val="false"/>
          <w:color w:val="000000"/>
          <w:sz w:val="28"/>
        </w:rPr>
        <w:t>
      Количество комнат __________________________________________</w:t>
      </w:r>
      <w:r>
        <w:br/>
      </w:r>
      <w:r>
        <w:rPr>
          <w:rFonts w:ascii="Times New Roman"/>
          <w:b w:val="false"/>
          <w:i w:val="false"/>
          <w:color w:val="000000"/>
          <w:sz w:val="28"/>
        </w:rPr>
        <w:t>
      Социальный статус ___________ семейное положение _____________</w:t>
      </w:r>
      <w:r>
        <w:br/>
      </w:r>
      <w:r>
        <w:rPr>
          <w:rFonts w:ascii="Times New Roman"/>
          <w:b w:val="false"/>
          <w:i w:val="false"/>
          <w:color w:val="000000"/>
          <w:sz w:val="28"/>
        </w:rPr>
        <w:t>
       Подпись заявителя _________________________</w:t>
      </w:r>
      <w:r>
        <w:br/>
      </w:r>
      <w:r>
        <w:rPr>
          <w:rFonts w:ascii="Times New Roman"/>
          <w:b w:val="false"/>
          <w:i w:val="false"/>
          <w:color w:val="000000"/>
          <w:sz w:val="28"/>
        </w:rPr>
        <w:t>
       Дата подачи ______________________________</w:t>
      </w:r>
      <w:r>
        <w:br/>
      </w:r>
      <w:r>
        <w:rPr>
          <w:rFonts w:ascii="Times New Roman"/>
          <w:b w:val="false"/>
          <w:i w:val="false"/>
          <w:color w:val="000000"/>
          <w:sz w:val="28"/>
        </w:rPr>
        <w:t>
       Дата принятия заявления 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малообеспеченным гражданам жилищной помощи</w:t>
            </w:r>
          </w:p>
        </w:tc>
      </w:tr>
    </w:tbl>
    <w:bookmarkStart w:name="z86" w:id="14"/>
    <w:p>
      <w:pPr>
        <w:spacing w:after="0"/>
        <w:ind w:left="0"/>
        <w:jc w:val="left"/>
      </w:pPr>
      <w:r>
        <w:rPr>
          <w:rFonts w:ascii="Times New Roman"/>
          <w:b/>
          <w:i w:val="false"/>
          <w:color w:val="000000"/>
        </w:rPr>
        <w:t xml:space="preserve"> ДОГОВОР</w:t>
      </w:r>
      <w:r>
        <w:br/>
      </w:r>
      <w:r>
        <w:rPr>
          <w:rFonts w:ascii="Times New Roman"/>
          <w:b/>
          <w:i w:val="false"/>
          <w:color w:val="000000"/>
        </w:rPr>
        <w:t>о предоставлении жилищной помощи</w:t>
      </w:r>
    </w:p>
    <w:bookmarkEnd w:id="14"/>
    <w:p>
      <w:pPr>
        <w:spacing w:after="0"/>
        <w:ind w:left="0"/>
        <w:jc w:val="left"/>
      </w:pPr>
      <w:r>
        <w:rPr>
          <w:rFonts w:ascii="Times New Roman"/>
          <w:b w:val="false"/>
          <w:i w:val="false"/>
          <w:color w:val="000000"/>
          <w:sz w:val="28"/>
        </w:rPr>
        <w:t>      Каркаралинский район</w:t>
      </w:r>
      <w:r>
        <w:br/>
      </w:r>
      <w:r>
        <w:rPr>
          <w:rFonts w:ascii="Times New Roman"/>
          <w:b w:val="false"/>
          <w:i w:val="false"/>
          <w:color w:val="000000"/>
          <w:sz w:val="28"/>
        </w:rPr>
        <w:t>
      ___________________ год</w:t>
      </w:r>
      <w:r>
        <w:br/>
      </w:r>
      <w:r>
        <w:rPr>
          <w:rFonts w:ascii="Times New Roman"/>
          <w:b w:val="false"/>
          <w:i w:val="false"/>
          <w:color w:val="000000"/>
          <w:sz w:val="28"/>
        </w:rPr>
        <w:t>
      Каркаралинский районный отдел занятости и социальных программ, далее "Отдел", с одной стороны, собственник жилья с другой стороны, составили нижеследующий договор.</w:t>
      </w:r>
      <w:r>
        <w:br/>
      </w:r>
      <w:r>
        <w:rPr>
          <w:rFonts w:ascii="Times New Roman"/>
          <w:b w:val="false"/>
          <w:i w:val="false"/>
          <w:color w:val="000000"/>
          <w:sz w:val="28"/>
        </w:rPr>
        <w:t>
      1. Отдел, согласно предоставленным собственником жилья документам, ___________ в составе семьи которого (ой) ______ человек, ежемесячно производит расчет жилищной помощи в наличной или безналичной форме со дня подачи заявления на 1 год.</w:t>
      </w:r>
      <w:r>
        <w:br/>
      </w:r>
      <w:r>
        <w:rPr>
          <w:rFonts w:ascii="Times New Roman"/>
          <w:b w:val="false"/>
          <w:i w:val="false"/>
          <w:color w:val="000000"/>
          <w:sz w:val="28"/>
        </w:rPr>
        <w:t>
      2. В случае предоставления собственником недостоверных или неполных сведений, повлекших незаконное назначение жилищной помощи, выплата приостанавливается на один год. Излишне выплаченные суммы подлежат возврату в добровольном порядке, а в случае отказа – в судебном порядке.</w:t>
      </w:r>
      <w:r>
        <w:br/>
      </w:r>
      <w:r>
        <w:rPr>
          <w:rFonts w:ascii="Times New Roman"/>
          <w:b w:val="false"/>
          <w:i w:val="false"/>
          <w:color w:val="000000"/>
          <w:sz w:val="28"/>
        </w:rPr>
        <w:t>
      3. Договор считается основанием для выплаты жилищной помощи.</w:t>
      </w:r>
      <w:r>
        <w:br/>
      </w:r>
      <w:r>
        <w:rPr>
          <w:rFonts w:ascii="Times New Roman"/>
          <w:b w:val="false"/>
          <w:i w:val="false"/>
          <w:color w:val="000000"/>
          <w:sz w:val="28"/>
        </w:rPr>
        <w:t>
      4. Возникшие конфликтные, спорные или нестандартные ситуации решаются согласно законодательству Республики Казахстан.</w:t>
      </w:r>
      <w:r>
        <w:br/>
      </w:r>
      <w:r>
        <w:rPr>
          <w:rFonts w:ascii="Times New Roman"/>
          <w:b w:val="false"/>
          <w:i w:val="false"/>
          <w:color w:val="000000"/>
          <w:sz w:val="28"/>
        </w:rPr>
        <w:t>
      5. Договор составляется в двух экземплярах, один из которых сохраняется у собственника жилья.</w:t>
      </w:r>
      <w:r>
        <w:br/>
      </w:r>
      <w:r>
        <w:rPr>
          <w:rFonts w:ascii="Times New Roman"/>
          <w:b w:val="false"/>
          <w:i w:val="false"/>
          <w:color w:val="000000"/>
          <w:sz w:val="28"/>
        </w:rPr>
        <w:t>
      6. Расчет жилищной помощи выдается дополнительно.</w:t>
      </w:r>
      <w:r>
        <w:br/>
      </w:r>
      <w:r>
        <w:rPr>
          <w:rFonts w:ascii="Times New Roman"/>
          <w:b w:val="false"/>
          <w:i w:val="false"/>
          <w:color w:val="000000"/>
          <w:sz w:val="28"/>
        </w:rPr>
        <w:t>
      7. Изменение размера жилищной помощи производится согласно изменениям совокупного дохода семьи и тарифам коммунальных услуг.</w:t>
      </w:r>
      <w:r>
        <w:br/>
      </w:r>
      <w:r>
        <w:rPr>
          <w:rFonts w:ascii="Times New Roman"/>
          <w:b w:val="false"/>
          <w:i w:val="false"/>
          <w:color w:val="000000"/>
          <w:sz w:val="28"/>
        </w:rPr>
        <w:t>
       Начальник Каркаралинского отдела Собственник жилья</w:t>
      </w:r>
      <w:r>
        <w:br/>
      </w:r>
      <w:r>
        <w:rPr>
          <w:rFonts w:ascii="Times New Roman"/>
          <w:b w:val="false"/>
          <w:i w:val="false"/>
          <w:color w:val="000000"/>
          <w:sz w:val="28"/>
        </w:rPr>
        <w:t>
       занятости и социальных программ ____________________________</w:t>
      </w:r>
      <w:r>
        <w:br/>
      </w:r>
      <w:r>
        <w:rPr>
          <w:rFonts w:ascii="Times New Roman"/>
          <w:b w:val="false"/>
          <w:i w:val="false"/>
          <w:color w:val="000000"/>
          <w:sz w:val="28"/>
        </w:rPr>
        <w:t>
      ______________________________ (Ф.И.О. подпись)</w:t>
      </w:r>
      <w:r>
        <w:br/>
      </w:r>
      <w:r>
        <w:rPr>
          <w:rFonts w:ascii="Times New Roman"/>
          <w:b w:val="false"/>
          <w:i w:val="false"/>
          <w:color w:val="000000"/>
          <w:sz w:val="28"/>
        </w:rPr>
        <w:t>
      (Ф.И.О. подпись)</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малообеспеченным гражданам жилищной помощи</w:t>
            </w:r>
          </w:p>
        </w:tc>
      </w:tr>
    </w:tbl>
    <w:bookmarkStart w:name="z88" w:id="15"/>
    <w:p>
      <w:pPr>
        <w:spacing w:after="0"/>
        <w:ind w:left="0"/>
        <w:jc w:val="left"/>
      </w:pPr>
      <w:r>
        <w:rPr>
          <w:rFonts w:ascii="Times New Roman"/>
          <w:b/>
          <w:i w:val="false"/>
          <w:color w:val="000000"/>
        </w:rPr>
        <w:t xml:space="preserve"> Справка</w:t>
      </w:r>
      <w:r>
        <w:br/>
      </w:r>
      <w:r>
        <w:rPr>
          <w:rFonts w:ascii="Times New Roman"/>
          <w:b/>
          <w:i w:val="false"/>
          <w:color w:val="000000"/>
        </w:rPr>
        <w:t>о составе семьи и размере общей площади занимаемого жилья</w:t>
      </w:r>
    </w:p>
    <w:bookmarkEnd w:id="15"/>
    <w:p>
      <w:pPr>
        <w:spacing w:after="0"/>
        <w:ind w:left="0"/>
        <w:jc w:val="left"/>
      </w:pPr>
      <w:r>
        <w:rPr>
          <w:rFonts w:ascii="Times New Roman"/>
          <w:b w:val="false"/>
          <w:i w:val="false"/>
          <w:color w:val="000000"/>
          <w:sz w:val="28"/>
        </w:rPr>
        <w:t>       Дана гражданину(ке) ___________________________________________</w:t>
      </w:r>
      <w:r>
        <w:br/>
      </w:r>
      <w:r>
        <w:rPr>
          <w:rFonts w:ascii="Times New Roman"/>
          <w:b w:val="false"/>
          <w:i w:val="false"/>
          <w:color w:val="000000"/>
          <w:sz w:val="28"/>
        </w:rPr>
        <w:t>
       В том, что он(а) действительно проживает по адресу:</w:t>
      </w:r>
      <w:r>
        <w:br/>
      </w:r>
      <w:r>
        <w:rPr>
          <w:rFonts w:ascii="Times New Roman"/>
          <w:b w:val="false"/>
          <w:i w:val="false"/>
          <w:color w:val="000000"/>
          <w:sz w:val="28"/>
        </w:rPr>
        <w:t>
       Улица _________ дом __________ квартира ____________</w:t>
      </w:r>
      <w:r>
        <w:br/>
      </w:r>
      <w:r>
        <w:rPr>
          <w:rFonts w:ascii="Times New Roman"/>
          <w:b w:val="false"/>
          <w:i w:val="false"/>
          <w:color w:val="000000"/>
          <w:sz w:val="28"/>
        </w:rPr>
        <w:t>
       Имеет состав семьи ________________ человек.</w:t>
      </w:r>
      <w:r>
        <w:br/>
      </w:r>
      <w:r>
        <w:rPr>
          <w:rFonts w:ascii="Times New Roman"/>
          <w:b w:val="false"/>
          <w:i w:val="false"/>
          <w:color w:val="000000"/>
          <w:sz w:val="28"/>
        </w:rPr>
        <w:t>
       Занимает площадь __________ квадратных метров.</w:t>
      </w:r>
      <w:r>
        <w:br/>
      </w:r>
      <w:r>
        <w:rPr>
          <w:rFonts w:ascii="Times New Roman"/>
          <w:b w:val="false"/>
          <w:i w:val="false"/>
          <w:color w:val="000000"/>
          <w:sz w:val="28"/>
        </w:rPr>
        <w:t>
       Правоустанавливающий документ на квартиру(дом) ________________</w:t>
      </w:r>
      <w:r>
        <w:br/>
      </w:r>
      <w:r>
        <w:rPr>
          <w:rFonts w:ascii="Times New Roman"/>
          <w:b w:val="false"/>
          <w:i w:val="false"/>
          <w:color w:val="000000"/>
          <w:sz w:val="28"/>
        </w:rPr>
        <w:t>
       N ______от _________</w:t>
      </w:r>
      <w:r>
        <w:br/>
      </w:r>
      <w:r>
        <w:rPr>
          <w:rFonts w:ascii="Times New Roman"/>
          <w:b w:val="false"/>
          <w:i w:val="false"/>
          <w:color w:val="000000"/>
          <w:sz w:val="28"/>
        </w:rPr>
        <w:t>
       Вместе с собственником жилья проживают:</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76"/>
        <w:gridCol w:w="1973"/>
        <w:gridCol w:w="1973"/>
        <w:gridCol w:w="4178"/>
      </w:tblGrid>
      <w:tr>
        <w:trPr>
          <w:trHeight w:val="30" w:hRule="atLeast"/>
        </w:trPr>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Ф.И.О.</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Год рождения</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Родственные отношения</w:t>
            </w:r>
            <w:r>
              <w:br/>
            </w:r>
            <w:r>
              <w:rPr>
                <w:rFonts w:ascii="Times New Roman"/>
                <w:b w:val="false"/>
                <w:i w:val="false"/>
                <w:color w:val="000000"/>
                <w:sz w:val="20"/>
              </w:rPr>
              <w:t>
</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 какого времени проживает</w:t>
            </w:r>
            <w:r>
              <w:br/>
            </w:r>
            <w:r>
              <w:rPr>
                <w:rFonts w:ascii="Times New Roman"/>
                <w:b w:val="false"/>
                <w:i w:val="false"/>
                <w:color w:val="000000"/>
                <w:sz w:val="20"/>
              </w:rPr>
              <w:t>
</w:t>
            </w:r>
          </w:p>
        </w:tc>
      </w:tr>
      <w:tr>
        <w:trPr>
          <w:trHeight w:val="30" w:hRule="atLeast"/>
        </w:trPr>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Справка заполнена на основании книги регистрации граждан</w:t>
      </w:r>
      <w:r>
        <w:br/>
      </w:r>
      <w:r>
        <w:rPr>
          <w:rFonts w:ascii="Times New Roman"/>
          <w:b w:val="false"/>
          <w:i w:val="false"/>
          <w:color w:val="000000"/>
          <w:sz w:val="28"/>
        </w:rPr>
        <w:t>
       Подпись специалиста __________________</w:t>
      </w:r>
      <w:r>
        <w:br/>
      </w:r>
      <w:r>
        <w:rPr>
          <w:rFonts w:ascii="Times New Roman"/>
          <w:b w:val="false"/>
          <w:i w:val="false"/>
          <w:color w:val="000000"/>
          <w:sz w:val="28"/>
        </w:rPr>
        <w:t>
       Дата принятия 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малообеспеченным гражданам жилищной помощи</w:t>
            </w:r>
          </w:p>
        </w:tc>
      </w:tr>
    </w:tbl>
    <w:bookmarkStart w:name="z90" w:id="16"/>
    <w:p>
      <w:pPr>
        <w:spacing w:after="0"/>
        <w:ind w:left="0"/>
        <w:jc w:val="left"/>
      </w:pPr>
      <w:r>
        <w:rPr>
          <w:rFonts w:ascii="Times New Roman"/>
          <w:b/>
          <w:i w:val="false"/>
          <w:color w:val="000000"/>
        </w:rPr>
        <w:t xml:space="preserve"> Справка о доходах всех членов семьи</w:t>
      </w:r>
    </w:p>
    <w:bookmarkEnd w:id="16"/>
    <w:p>
      <w:pPr>
        <w:spacing w:after="0"/>
        <w:ind w:left="0"/>
        <w:jc w:val="left"/>
      </w:pPr>
      <w:r>
        <w:rPr>
          <w:rFonts w:ascii="Times New Roman"/>
          <w:b w:val="false"/>
          <w:i w:val="false"/>
          <w:color w:val="000000"/>
          <w:sz w:val="28"/>
        </w:rPr>
        <w:t>      1. Ф.И.О. члена семьи 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8"/>
        <w:gridCol w:w="436"/>
        <w:gridCol w:w="709"/>
        <w:gridCol w:w="982"/>
        <w:gridCol w:w="1028"/>
        <w:gridCol w:w="755"/>
        <w:gridCol w:w="1028"/>
        <w:gridCol w:w="1302"/>
        <w:gridCol w:w="1575"/>
        <w:gridCol w:w="1029"/>
        <w:gridCol w:w="755"/>
        <w:gridCol w:w="1029"/>
        <w:gridCol w:w="1304"/>
      </w:tblGrid>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Месяц </w:t>
            </w: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w:t>
            </w: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VII</w:t>
            </w: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VIII</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IX</w:t>
            </w: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X</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XI</w:t>
            </w: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XII</w:t>
            </w:r>
            <w:r>
              <w:br/>
            </w:r>
            <w:r>
              <w:rPr>
                <w:rFonts w:ascii="Times New Roman"/>
                <w:b w:val="false"/>
                <w:i w:val="false"/>
                <w:color w:val="000000"/>
                <w:sz w:val="20"/>
              </w:rPr>
              <w:t>
</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Тип дохода</w:t>
            </w: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Сумма дохода</w:t>
            </w: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2. Ф.И.О. члена семьи 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8"/>
        <w:gridCol w:w="436"/>
        <w:gridCol w:w="709"/>
        <w:gridCol w:w="982"/>
        <w:gridCol w:w="1028"/>
        <w:gridCol w:w="755"/>
        <w:gridCol w:w="1028"/>
        <w:gridCol w:w="1302"/>
        <w:gridCol w:w="1575"/>
        <w:gridCol w:w="1029"/>
        <w:gridCol w:w="755"/>
        <w:gridCol w:w="1029"/>
        <w:gridCol w:w="1304"/>
      </w:tblGrid>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Месяц </w:t>
            </w: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w:t>
            </w: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VII</w:t>
            </w: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VIII</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IX</w:t>
            </w: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X</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XI</w:t>
            </w: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XII</w:t>
            </w:r>
            <w:r>
              <w:br/>
            </w:r>
            <w:r>
              <w:rPr>
                <w:rFonts w:ascii="Times New Roman"/>
                <w:b w:val="false"/>
                <w:i w:val="false"/>
                <w:color w:val="000000"/>
                <w:sz w:val="20"/>
              </w:rPr>
              <w:t>
</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Тип дохода</w:t>
            </w: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Сумма дохода</w:t>
            </w: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3. Ф.И.О. члена семьи 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8"/>
        <w:gridCol w:w="436"/>
        <w:gridCol w:w="709"/>
        <w:gridCol w:w="982"/>
        <w:gridCol w:w="1028"/>
        <w:gridCol w:w="755"/>
        <w:gridCol w:w="1028"/>
        <w:gridCol w:w="1302"/>
        <w:gridCol w:w="1575"/>
        <w:gridCol w:w="1029"/>
        <w:gridCol w:w="755"/>
        <w:gridCol w:w="1029"/>
        <w:gridCol w:w="1304"/>
      </w:tblGrid>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Месяц </w:t>
            </w: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w:t>
            </w: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VII</w:t>
            </w: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VIII</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IX</w:t>
            </w: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X</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XI</w:t>
            </w: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XII</w:t>
            </w:r>
            <w:r>
              <w:br/>
            </w:r>
            <w:r>
              <w:rPr>
                <w:rFonts w:ascii="Times New Roman"/>
                <w:b w:val="false"/>
                <w:i w:val="false"/>
                <w:color w:val="000000"/>
                <w:sz w:val="20"/>
              </w:rPr>
              <w:t>
</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Тип дохода</w:t>
            </w: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Сумма дохода</w:t>
            </w: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Подпись заявителя ______________</w:t>
      </w:r>
      <w:r>
        <w:br/>
      </w:r>
      <w:r>
        <w:rPr>
          <w:rFonts w:ascii="Times New Roman"/>
          <w:b w:val="false"/>
          <w:i w:val="false"/>
          <w:color w:val="000000"/>
          <w:sz w:val="28"/>
        </w:rPr>
        <w:t>
      Дата __________________________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малообеспеченным гражданам жилищной помощи</w:t>
            </w:r>
          </w:p>
        </w:tc>
      </w:tr>
    </w:tbl>
    <w:bookmarkStart w:name="z92" w:id="17"/>
    <w:p>
      <w:pPr>
        <w:spacing w:after="0"/>
        <w:ind w:left="0"/>
        <w:jc w:val="left"/>
      </w:pPr>
      <w:r>
        <w:rPr>
          <w:rFonts w:ascii="Times New Roman"/>
          <w:b/>
          <w:i w:val="false"/>
          <w:color w:val="000000"/>
        </w:rPr>
        <w:t xml:space="preserve"> Справка</w:t>
      </w:r>
      <w:r>
        <w:br/>
      </w:r>
      <w:r>
        <w:rPr>
          <w:rFonts w:ascii="Times New Roman"/>
          <w:b/>
          <w:i w:val="false"/>
          <w:color w:val="000000"/>
        </w:rPr>
        <w:t>о расходах по оплате содержания жилья и коммунальных услуг за _____________ 200 __год</w:t>
      </w:r>
    </w:p>
    <w:bookmarkEnd w:id="17"/>
    <w:p>
      <w:pPr>
        <w:spacing w:after="0"/>
        <w:ind w:left="0"/>
        <w:jc w:val="left"/>
      </w:pPr>
      <w:r>
        <w:rPr>
          <w:rFonts w:ascii="Times New Roman"/>
          <w:b w:val="false"/>
          <w:i w:val="false"/>
          <w:color w:val="000000"/>
          <w:sz w:val="28"/>
        </w:rPr>
        <w:t>      Плательщик ______________________________________________________</w:t>
      </w:r>
      <w:r>
        <w:br/>
      </w:r>
      <w:r>
        <w:rPr>
          <w:rFonts w:ascii="Times New Roman"/>
          <w:b w:val="false"/>
          <w:i w:val="false"/>
          <w:color w:val="000000"/>
          <w:sz w:val="28"/>
        </w:rPr>
        <w:t>
       (ФИО собственника (нанимателя) жилья)</w:t>
      </w:r>
      <w:r>
        <w:br/>
      </w:r>
      <w:r>
        <w:rPr>
          <w:rFonts w:ascii="Times New Roman"/>
          <w:b w:val="false"/>
          <w:i w:val="false"/>
          <w:color w:val="000000"/>
          <w:sz w:val="28"/>
        </w:rPr>
        <w:t>
      Адрес: город _______________________ дом _________ квартира _________</w:t>
      </w:r>
      <w:r>
        <w:br/>
      </w:r>
      <w:r>
        <w:rPr>
          <w:rFonts w:ascii="Times New Roman"/>
          <w:b w:val="false"/>
          <w:i w:val="false"/>
          <w:color w:val="000000"/>
          <w:sz w:val="28"/>
        </w:rPr>
        <w:t>
      Общая площадь _______________ квадратных метров.</w:t>
      </w:r>
      <w:r>
        <w:br/>
      </w:r>
      <w:r>
        <w:rPr>
          <w:rFonts w:ascii="Times New Roman"/>
          <w:b w:val="false"/>
          <w:i w:val="false"/>
          <w:color w:val="000000"/>
          <w:sz w:val="28"/>
        </w:rPr>
        <w:t>
      Количество комнат ____________________</w:t>
      </w:r>
      <w:r>
        <w:br/>
      </w:r>
      <w:r>
        <w:rPr>
          <w:rFonts w:ascii="Times New Roman"/>
          <w:b w:val="false"/>
          <w:i w:val="false"/>
          <w:color w:val="000000"/>
          <w:sz w:val="28"/>
        </w:rPr>
        <w:t>
      Общая характеристика дома __________________________________________</w:t>
      </w:r>
      <w:r>
        <w:br/>
      </w:r>
      <w:r>
        <w:rPr>
          <w:rFonts w:ascii="Times New Roman"/>
          <w:b w:val="false"/>
          <w:i w:val="false"/>
          <w:color w:val="000000"/>
          <w:sz w:val="28"/>
        </w:rPr>
        <w:t>
       (газ емкостный или баллонный, горячее водоснабжение)</w:t>
      </w:r>
      <w:r>
        <w:br/>
      </w:r>
      <w:r>
        <w:rPr>
          <w:rFonts w:ascii="Times New Roman"/>
          <w:b w:val="false"/>
          <w:i w:val="false"/>
          <w:color w:val="000000"/>
          <w:sz w:val="28"/>
        </w:rPr>
        <w:t>
      N счета 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7"/>
        <w:gridCol w:w="3486"/>
        <w:gridCol w:w="2869"/>
        <w:gridCol w:w="2568"/>
      </w:tblGrid>
      <w:tr>
        <w:trPr>
          <w:trHeight w:val="30" w:hRule="atLeast"/>
        </w:trPr>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N</w:t>
            </w:r>
            <w:r>
              <w:br/>
            </w:r>
            <w:r>
              <w:rPr>
                <w:rFonts w:ascii="Times New Roman"/>
                <w:b w:val="false"/>
                <w:i w:val="false"/>
                <w:color w:val="000000"/>
                <w:sz w:val="20"/>
              </w:rPr>
              <w:t>
</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Вид платежа</w:t>
            </w: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Кол-во услуг</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Номер лицевого счета</w:t>
            </w:r>
            <w:r>
              <w:br/>
            </w:r>
            <w:r>
              <w:rPr>
                <w:rFonts w:ascii="Times New Roman"/>
                <w:b w:val="false"/>
                <w:i w:val="false"/>
                <w:color w:val="000000"/>
                <w:sz w:val="20"/>
              </w:rPr>
              <w:t>
</w:t>
            </w:r>
          </w:p>
        </w:tc>
      </w:tr>
      <w:tr>
        <w:trPr>
          <w:trHeight w:val="30" w:hRule="atLeast"/>
        </w:trPr>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Расходы на содержание жилья </w:t>
            </w: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Отопление</w:t>
            </w: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Горячее водоснабжение</w:t>
            </w: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Холодная вода</w:t>
            </w: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Канализация</w:t>
            </w: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Электроснабжение</w:t>
            </w: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Вывоз мусора</w:t>
            </w: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Аренда жилья</w:t>
            </w: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Подпись специалиста ____________________________</w:t>
      </w:r>
      <w:r>
        <w:br/>
      </w:r>
      <w:r>
        <w:rPr>
          <w:rFonts w:ascii="Times New Roman"/>
          <w:b w:val="false"/>
          <w:i w:val="false"/>
          <w:color w:val="000000"/>
          <w:sz w:val="28"/>
        </w:rPr>
        <w:t>
      Дата принятия __________________________________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малообеспеченным гражданам</w:t>
            </w:r>
            <w:r>
              <w:br/>
            </w:r>
            <w:r>
              <w:rPr>
                <w:rFonts w:ascii="Times New Roman"/>
                <w:b w:val="false"/>
                <w:i w:val="false"/>
                <w:color w:val="000000"/>
                <w:sz w:val="20"/>
              </w:rPr>
              <w:t>жилищной помощи</w:t>
            </w:r>
          </w:p>
        </w:tc>
      </w:tr>
    </w:tbl>
    <w:bookmarkStart w:name="z94" w:id="18"/>
    <w:p>
      <w:pPr>
        <w:spacing w:after="0"/>
        <w:ind w:left="0"/>
        <w:jc w:val="left"/>
      </w:pPr>
      <w:r>
        <w:rPr>
          <w:rFonts w:ascii="Times New Roman"/>
          <w:b/>
          <w:i w:val="false"/>
          <w:color w:val="000000"/>
        </w:rPr>
        <w:t xml:space="preserve"> Нормативная карточка расчета дохода от личного подсобного хозяйства в сухостепной зоне</w:t>
      </w:r>
    </w:p>
    <w:bookmarkEnd w:id="18"/>
    <w:p>
      <w:pPr>
        <w:spacing w:after="0"/>
        <w:ind w:left="0"/>
        <w:jc w:val="left"/>
      </w:pPr>
      <w:r>
        <w:rPr>
          <w:rFonts w:ascii="Times New Roman"/>
          <w:b w:val="false"/>
          <w:i w:val="false"/>
          <w:color w:val="000000"/>
          <w:sz w:val="28"/>
        </w:rPr>
        <w:t>      Продукция растениеводства</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
        <w:gridCol w:w="1401"/>
        <w:gridCol w:w="1544"/>
        <w:gridCol w:w="1114"/>
        <w:gridCol w:w="2926"/>
        <w:gridCol w:w="4916"/>
      </w:tblGrid>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Продукция</w:t>
            </w: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Средняя урожайность с 1 сотки земли, килограмм</w:t>
            </w: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Средний уровень расходов с 1 сотки земли, тенге</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Средняя цена 1 килограмма продукции,тенге</w:t>
            </w:r>
            <w:r>
              <w:br/>
            </w:r>
            <w:r>
              <w:rPr>
                <w:rFonts w:ascii="Times New Roman"/>
                <w:b w:val="false"/>
                <w:i w:val="false"/>
                <w:color w:val="000000"/>
                <w:sz w:val="20"/>
              </w:rPr>
              <w:t>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Стоимость произведенной продукции с 1 сотки,тенге (графа2 x графу4)</w:t>
            </w:r>
            <w:r>
              <w:br/>
            </w:r>
            <w:r>
              <w:rPr>
                <w:rFonts w:ascii="Times New Roman"/>
                <w:b w:val="false"/>
                <w:i w:val="false"/>
                <w:color w:val="000000"/>
                <w:sz w:val="20"/>
              </w:rPr>
              <w:t>
</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Доход (+), убыток (-) с 1 сотки земли, тенге (графа 5 –графу 3)</w:t>
            </w:r>
            <w:r>
              <w:br/>
            </w:r>
            <w:r>
              <w:rPr>
                <w:rFonts w:ascii="Times New Roman"/>
                <w:b w:val="false"/>
                <w:i w:val="false"/>
                <w:color w:val="000000"/>
                <w:sz w:val="20"/>
              </w:rPr>
              <w:t>
</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Пшеница</w:t>
            </w: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Ячмень</w:t>
            </w: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Гречиха</w:t>
            </w: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Кукуруза </w:t>
            </w: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Многолетние травы</w:t>
            </w: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Однолетние травы</w:t>
            </w: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Картофель</w:t>
            </w: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Овощи</w:t>
            </w: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Бахчи</w:t>
            </w: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Сады семечковые</w:t>
            </w: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Сады косточковые</w:t>
            </w: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Ягодные культуры</w:t>
            </w: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Виноград</w:t>
            </w: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Продукция животноводства</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5"/>
        <w:gridCol w:w="1392"/>
        <w:gridCol w:w="1095"/>
        <w:gridCol w:w="2512"/>
        <w:gridCol w:w="2512"/>
        <w:gridCol w:w="3844"/>
      </w:tblGrid>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Продукция</w:t>
            </w: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Средняя продуктивность с 1 головы, килограмм (литр)</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Средний уровень расходов на 1 голову, тенге</w:t>
            </w: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Средняя цена 1 килограмма продукции, (1 литр, 1 десятка яиц), тенге</w:t>
            </w: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Стоимость продукции с 1 головы, тенге (графа 2 x графу 4)</w:t>
            </w:r>
            <w:r>
              <w:br/>
            </w:r>
            <w:r>
              <w:rPr>
                <w:rFonts w:ascii="Times New Roman"/>
                <w:b w:val="false"/>
                <w:i w:val="false"/>
                <w:color w:val="000000"/>
                <w:sz w:val="20"/>
              </w:rPr>
              <w:t>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Доход (+), убыток (-) с 1 головы, тенге (графа 5 – графу 3)</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Крупный рогатый скот молочного направления (молоко)</w:t>
            </w: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Крупный рогатый скот мясного направления(говядина)</w:t>
            </w: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Свиньи (свинина)</w:t>
            </w: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Овцы, козы (мясо/шерсть)</w:t>
            </w: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Лошадь (конина)</w:t>
            </w: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Верблюд (мясо)</w:t>
            </w: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Птица яичного направления (яйца)</w:t>
            </w: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Птица мясного направления(мясо)</w:t>
            </w: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малообеспеченным гражданам</w:t>
            </w:r>
            <w:r>
              <w:br/>
            </w:r>
            <w:r>
              <w:rPr>
                <w:rFonts w:ascii="Times New Roman"/>
                <w:b w:val="false"/>
                <w:i w:val="false"/>
                <w:color w:val="000000"/>
                <w:sz w:val="20"/>
              </w:rPr>
              <w:t>жилищной помощи</w:t>
            </w:r>
          </w:p>
        </w:tc>
      </w:tr>
    </w:tbl>
    <w:bookmarkStart w:name="z96" w:id="19"/>
    <w:p>
      <w:pPr>
        <w:spacing w:after="0"/>
        <w:ind w:left="0"/>
        <w:jc w:val="left"/>
      </w:pPr>
      <w:r>
        <w:rPr>
          <w:rFonts w:ascii="Times New Roman"/>
          <w:b/>
          <w:i w:val="false"/>
          <w:color w:val="000000"/>
        </w:rPr>
        <w:t xml:space="preserve"> Возраст домашнего скота и птицы</w:t>
      </w:r>
      <w:r>
        <w:br/>
      </w:r>
      <w:r>
        <w:rPr>
          <w:rFonts w:ascii="Times New Roman"/>
          <w:b/>
          <w:i w:val="false"/>
          <w:color w:val="000000"/>
        </w:rPr>
        <w:t>для продуктивного использования</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7"/>
        <w:gridCol w:w="1647"/>
        <w:gridCol w:w="8086"/>
      </w:tblGrid>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Вид животных</w:t>
            </w: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Единица измерения</w:t>
            </w:r>
            <w:r>
              <w:br/>
            </w:r>
            <w:r>
              <w:rPr>
                <w:rFonts w:ascii="Times New Roman"/>
                <w:b w:val="false"/>
                <w:i w:val="false"/>
                <w:color w:val="000000"/>
                <w:sz w:val="20"/>
              </w:rPr>
              <w:t>
</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Возраст молодняка животных и птицы, достигших продуктивного состояния</w:t>
            </w: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Крупный рогатый скот</w:t>
            </w: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Месяц</w:t>
            </w:r>
            <w:r>
              <w:br/>
            </w:r>
            <w:r>
              <w:rPr>
                <w:rFonts w:ascii="Times New Roman"/>
                <w:b w:val="false"/>
                <w:i w:val="false"/>
                <w:color w:val="000000"/>
                <w:sz w:val="20"/>
              </w:rPr>
              <w:t>
</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Овцы и козы</w:t>
            </w: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Месяц</w:t>
            </w:r>
            <w:r>
              <w:br/>
            </w:r>
            <w:r>
              <w:rPr>
                <w:rFonts w:ascii="Times New Roman"/>
                <w:b w:val="false"/>
                <w:i w:val="false"/>
                <w:color w:val="000000"/>
                <w:sz w:val="20"/>
              </w:rPr>
              <w:t>
</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Свиньи</w:t>
            </w: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Месяц</w:t>
            </w:r>
            <w:r>
              <w:br/>
            </w:r>
            <w:r>
              <w:rPr>
                <w:rFonts w:ascii="Times New Roman"/>
                <w:b w:val="false"/>
                <w:i w:val="false"/>
                <w:color w:val="000000"/>
                <w:sz w:val="20"/>
              </w:rPr>
              <w:t>
</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Лошади</w:t>
            </w: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Месяц</w:t>
            </w:r>
            <w:r>
              <w:br/>
            </w:r>
            <w:r>
              <w:rPr>
                <w:rFonts w:ascii="Times New Roman"/>
                <w:b w:val="false"/>
                <w:i w:val="false"/>
                <w:color w:val="000000"/>
                <w:sz w:val="20"/>
              </w:rPr>
              <w:t>
</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Верблюды</w:t>
            </w: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Месяц</w:t>
            </w:r>
            <w:r>
              <w:br/>
            </w:r>
            <w:r>
              <w:rPr>
                <w:rFonts w:ascii="Times New Roman"/>
                <w:b w:val="false"/>
                <w:i w:val="false"/>
                <w:color w:val="000000"/>
                <w:sz w:val="20"/>
              </w:rPr>
              <w:t>
</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Птица яичного направления</w:t>
            </w: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День</w:t>
            </w:r>
            <w:r>
              <w:br/>
            </w:r>
            <w:r>
              <w:rPr>
                <w:rFonts w:ascii="Times New Roman"/>
                <w:b w:val="false"/>
                <w:i w:val="false"/>
                <w:color w:val="000000"/>
                <w:sz w:val="20"/>
              </w:rPr>
              <w:t>
</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w:t>
            </w: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Птица мясного направления</w:t>
            </w: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День</w:t>
            </w:r>
            <w:r>
              <w:br/>
            </w:r>
            <w:r>
              <w:rPr>
                <w:rFonts w:ascii="Times New Roman"/>
                <w:b w:val="false"/>
                <w:i w:val="false"/>
                <w:color w:val="000000"/>
                <w:sz w:val="20"/>
              </w:rPr>
              <w:t>
</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малообеспеченным гражданам</w:t>
            </w:r>
            <w:r>
              <w:br/>
            </w:r>
            <w:r>
              <w:rPr>
                <w:rFonts w:ascii="Times New Roman"/>
                <w:b w:val="false"/>
                <w:i w:val="false"/>
                <w:color w:val="000000"/>
                <w:sz w:val="20"/>
              </w:rPr>
              <w:t>жилищной помощи</w:t>
            </w:r>
          </w:p>
        </w:tc>
      </w:tr>
    </w:tbl>
    <w:bookmarkStart w:name="z98" w:id="20"/>
    <w:p>
      <w:pPr>
        <w:spacing w:after="0"/>
        <w:ind w:left="0"/>
        <w:jc w:val="left"/>
      </w:pPr>
      <w:r>
        <w:rPr>
          <w:rFonts w:ascii="Times New Roman"/>
          <w:b/>
          <w:i w:val="false"/>
          <w:color w:val="000000"/>
        </w:rPr>
        <w:t xml:space="preserve"> Типовая индивидуальная нормативная карточка</w:t>
      </w:r>
      <w:r>
        <w:br/>
      </w:r>
      <w:r>
        <w:rPr>
          <w:rFonts w:ascii="Times New Roman"/>
          <w:b/>
          <w:i w:val="false"/>
          <w:color w:val="000000"/>
        </w:rPr>
        <w:t>расчета доходов от личного подсобного хозяйства</w:t>
      </w:r>
    </w:p>
    <w:bookmarkEnd w:id="20"/>
    <w:p>
      <w:pPr>
        <w:spacing w:after="0"/>
        <w:ind w:left="0"/>
        <w:jc w:val="left"/>
      </w:pPr>
      <w:r>
        <w:rPr>
          <w:rFonts w:ascii="Times New Roman"/>
          <w:b w:val="false"/>
          <w:i w:val="false"/>
          <w:color w:val="000000"/>
          <w:sz w:val="28"/>
        </w:rPr>
        <w:t>      ФИО заявителя _______________________________________________</w:t>
      </w:r>
      <w:r>
        <w:br/>
      </w:r>
      <w:r>
        <w:rPr>
          <w:rFonts w:ascii="Times New Roman"/>
          <w:b w:val="false"/>
          <w:i w:val="false"/>
          <w:color w:val="000000"/>
          <w:sz w:val="28"/>
        </w:rPr>
        <w:t>
      область, район _________________ домашний адрес 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9"/>
        <w:gridCol w:w="2377"/>
        <w:gridCol w:w="1967"/>
        <w:gridCol w:w="2378"/>
        <w:gridCol w:w="2379"/>
      </w:tblGrid>
      <w:tr>
        <w:trPr>
          <w:trHeight w:val="30" w:hRule="atLeast"/>
        </w:trPr>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Виды сельскохозяйственных культур, домашних животных, птицы</w:t>
            </w:r>
            <w:r>
              <w:br/>
            </w:r>
            <w:r>
              <w:rPr>
                <w:rFonts w:ascii="Times New Roman"/>
                <w:b w:val="false"/>
                <w:i w:val="false"/>
                <w:color w:val="000000"/>
                <w:sz w:val="20"/>
              </w:rPr>
              <w:t>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земля, соток,голов, количество</w:t>
            </w: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Нормативдохода в год, тенге</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всего дохода в год, тенге</w:t>
            </w: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Всего дохода в квартал, тенге</w:t>
            </w:r>
            <w:r>
              <w:br/>
            </w:r>
            <w:r>
              <w:rPr>
                <w:rFonts w:ascii="Times New Roman"/>
                <w:b w:val="false"/>
                <w:i w:val="false"/>
                <w:color w:val="000000"/>
                <w:sz w:val="20"/>
              </w:rPr>
              <w:t>
</w:t>
            </w:r>
          </w:p>
        </w:tc>
      </w:tr>
      <w:tr>
        <w:trPr>
          <w:trHeight w:val="30" w:hRule="atLeast"/>
        </w:trPr>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Пшеница</w:t>
            </w:r>
            <w:r>
              <w:br/>
            </w:r>
            <w:r>
              <w:rPr>
                <w:rFonts w:ascii="Times New Roman"/>
                <w:b w:val="false"/>
                <w:i w:val="false"/>
                <w:color w:val="000000"/>
                <w:sz w:val="20"/>
              </w:rPr>
              <w:t>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Ячмень</w:t>
            </w:r>
            <w:r>
              <w:br/>
            </w:r>
            <w:r>
              <w:rPr>
                <w:rFonts w:ascii="Times New Roman"/>
                <w:b w:val="false"/>
                <w:i w:val="false"/>
                <w:color w:val="000000"/>
                <w:sz w:val="20"/>
              </w:rPr>
              <w:t>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Кукуруза на зерно</w:t>
            </w:r>
            <w:r>
              <w:br/>
            </w:r>
            <w:r>
              <w:rPr>
                <w:rFonts w:ascii="Times New Roman"/>
                <w:b w:val="false"/>
                <w:i w:val="false"/>
                <w:color w:val="000000"/>
                <w:sz w:val="20"/>
              </w:rPr>
              <w:t>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Рис</w:t>
            </w:r>
            <w:r>
              <w:br/>
            </w:r>
            <w:r>
              <w:rPr>
                <w:rFonts w:ascii="Times New Roman"/>
                <w:b w:val="false"/>
                <w:i w:val="false"/>
                <w:color w:val="000000"/>
                <w:sz w:val="20"/>
              </w:rPr>
              <w:t>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Гречиха</w:t>
            </w:r>
            <w:r>
              <w:br/>
            </w:r>
            <w:r>
              <w:rPr>
                <w:rFonts w:ascii="Times New Roman"/>
                <w:b w:val="false"/>
                <w:i w:val="false"/>
                <w:color w:val="000000"/>
                <w:sz w:val="20"/>
              </w:rPr>
              <w:t>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Картофель</w:t>
            </w:r>
            <w:r>
              <w:br/>
            </w:r>
            <w:r>
              <w:rPr>
                <w:rFonts w:ascii="Times New Roman"/>
                <w:b w:val="false"/>
                <w:i w:val="false"/>
                <w:color w:val="000000"/>
                <w:sz w:val="20"/>
              </w:rPr>
              <w:t>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Овощи</w:t>
            </w:r>
            <w:r>
              <w:br/>
            </w:r>
            <w:r>
              <w:rPr>
                <w:rFonts w:ascii="Times New Roman"/>
                <w:b w:val="false"/>
                <w:i w:val="false"/>
                <w:color w:val="000000"/>
                <w:sz w:val="20"/>
              </w:rPr>
              <w:t>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Бахчи</w:t>
            </w:r>
            <w:r>
              <w:br/>
            </w:r>
            <w:r>
              <w:rPr>
                <w:rFonts w:ascii="Times New Roman"/>
                <w:b w:val="false"/>
                <w:i w:val="false"/>
                <w:color w:val="000000"/>
                <w:sz w:val="20"/>
              </w:rPr>
              <w:t>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Подсолнечник</w:t>
            </w:r>
            <w:r>
              <w:br/>
            </w:r>
            <w:r>
              <w:rPr>
                <w:rFonts w:ascii="Times New Roman"/>
                <w:b w:val="false"/>
                <w:i w:val="false"/>
                <w:color w:val="000000"/>
                <w:sz w:val="20"/>
              </w:rPr>
              <w:t>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Сахарная свекла</w:t>
            </w:r>
            <w:r>
              <w:br/>
            </w:r>
            <w:r>
              <w:rPr>
                <w:rFonts w:ascii="Times New Roman"/>
                <w:b w:val="false"/>
                <w:i w:val="false"/>
                <w:color w:val="000000"/>
                <w:sz w:val="20"/>
              </w:rPr>
              <w:t>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Табак</w:t>
            </w:r>
            <w:r>
              <w:br/>
            </w:r>
            <w:r>
              <w:rPr>
                <w:rFonts w:ascii="Times New Roman"/>
                <w:b w:val="false"/>
                <w:i w:val="false"/>
                <w:color w:val="000000"/>
                <w:sz w:val="20"/>
              </w:rPr>
              <w:t>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Сады семечковые</w:t>
            </w:r>
            <w:r>
              <w:br/>
            </w:r>
            <w:r>
              <w:rPr>
                <w:rFonts w:ascii="Times New Roman"/>
                <w:b w:val="false"/>
                <w:i w:val="false"/>
                <w:color w:val="000000"/>
                <w:sz w:val="20"/>
              </w:rPr>
              <w:t>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Сады косточковые</w:t>
            </w:r>
            <w:r>
              <w:br/>
            </w:r>
            <w:r>
              <w:rPr>
                <w:rFonts w:ascii="Times New Roman"/>
                <w:b w:val="false"/>
                <w:i w:val="false"/>
                <w:color w:val="000000"/>
                <w:sz w:val="20"/>
              </w:rPr>
              <w:t>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Ягодники</w:t>
            </w:r>
            <w:r>
              <w:br/>
            </w:r>
            <w:r>
              <w:rPr>
                <w:rFonts w:ascii="Times New Roman"/>
                <w:b w:val="false"/>
                <w:i w:val="false"/>
                <w:color w:val="000000"/>
                <w:sz w:val="20"/>
              </w:rPr>
              <w:t>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Виноград</w:t>
            </w:r>
            <w:r>
              <w:br/>
            </w:r>
            <w:r>
              <w:rPr>
                <w:rFonts w:ascii="Times New Roman"/>
                <w:b w:val="false"/>
                <w:i w:val="false"/>
                <w:color w:val="000000"/>
                <w:sz w:val="20"/>
              </w:rPr>
              <w:t>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Многолетние травы</w:t>
            </w:r>
            <w:r>
              <w:br/>
            </w:r>
            <w:r>
              <w:rPr>
                <w:rFonts w:ascii="Times New Roman"/>
                <w:b w:val="false"/>
                <w:i w:val="false"/>
                <w:color w:val="000000"/>
                <w:sz w:val="20"/>
              </w:rPr>
              <w:t>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Однолетние травы</w:t>
            </w:r>
            <w:r>
              <w:br/>
            </w:r>
            <w:r>
              <w:rPr>
                <w:rFonts w:ascii="Times New Roman"/>
                <w:b w:val="false"/>
                <w:i w:val="false"/>
                <w:color w:val="000000"/>
                <w:sz w:val="20"/>
              </w:rPr>
              <w:t>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Кукуруза на зеленый корм</w:t>
            </w:r>
            <w:r>
              <w:br/>
            </w:r>
            <w:r>
              <w:rPr>
                <w:rFonts w:ascii="Times New Roman"/>
                <w:b w:val="false"/>
                <w:i w:val="false"/>
                <w:color w:val="000000"/>
                <w:sz w:val="20"/>
              </w:rPr>
              <w:t>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Крупный рогатый скотмолочного направления</w:t>
            </w:r>
            <w:r>
              <w:br/>
            </w:r>
            <w:r>
              <w:rPr>
                <w:rFonts w:ascii="Times New Roman"/>
                <w:b w:val="false"/>
                <w:i w:val="false"/>
                <w:color w:val="000000"/>
                <w:sz w:val="20"/>
              </w:rPr>
              <w:t>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Крупный рогатый скот мясного направления</w:t>
            </w:r>
            <w:r>
              <w:br/>
            </w:r>
            <w:r>
              <w:rPr>
                <w:rFonts w:ascii="Times New Roman"/>
                <w:b w:val="false"/>
                <w:i w:val="false"/>
                <w:color w:val="000000"/>
                <w:sz w:val="20"/>
              </w:rPr>
              <w:t>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Свиньи</w:t>
            </w:r>
            <w:r>
              <w:br/>
            </w:r>
            <w:r>
              <w:rPr>
                <w:rFonts w:ascii="Times New Roman"/>
                <w:b w:val="false"/>
                <w:i w:val="false"/>
                <w:color w:val="000000"/>
                <w:sz w:val="20"/>
              </w:rPr>
              <w:t>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Овцы и козы</w:t>
            </w:r>
            <w:r>
              <w:br/>
            </w:r>
            <w:r>
              <w:rPr>
                <w:rFonts w:ascii="Times New Roman"/>
                <w:b w:val="false"/>
                <w:i w:val="false"/>
                <w:color w:val="000000"/>
                <w:sz w:val="20"/>
              </w:rPr>
              <w:t>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Лошади</w:t>
            </w:r>
            <w:r>
              <w:br/>
            </w:r>
            <w:r>
              <w:rPr>
                <w:rFonts w:ascii="Times New Roman"/>
                <w:b w:val="false"/>
                <w:i w:val="false"/>
                <w:color w:val="000000"/>
                <w:sz w:val="20"/>
              </w:rPr>
              <w:t>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Верблюды</w:t>
            </w:r>
            <w:r>
              <w:br/>
            </w:r>
            <w:r>
              <w:rPr>
                <w:rFonts w:ascii="Times New Roman"/>
                <w:b w:val="false"/>
                <w:i w:val="false"/>
                <w:color w:val="000000"/>
                <w:sz w:val="20"/>
              </w:rPr>
              <w:t>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Птица яичного направления</w:t>
            </w:r>
            <w:r>
              <w:br/>
            </w:r>
            <w:r>
              <w:rPr>
                <w:rFonts w:ascii="Times New Roman"/>
                <w:b w:val="false"/>
                <w:i w:val="false"/>
                <w:color w:val="000000"/>
                <w:sz w:val="20"/>
              </w:rPr>
              <w:t>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Птица мясного направления</w:t>
            </w:r>
            <w:r>
              <w:br/>
            </w:r>
            <w:r>
              <w:rPr>
                <w:rFonts w:ascii="Times New Roman"/>
                <w:b w:val="false"/>
                <w:i w:val="false"/>
                <w:color w:val="000000"/>
                <w:sz w:val="20"/>
              </w:rPr>
              <w:t>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Итого: доход в год</w:t>
            </w:r>
            <w:r>
              <w:br/>
            </w:r>
            <w:r>
              <w:rPr>
                <w:rFonts w:ascii="Times New Roman"/>
                <w:b w:val="false"/>
                <w:i w:val="false"/>
                <w:color w:val="000000"/>
                <w:sz w:val="20"/>
              </w:rPr>
              <w:t>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Итого: доход в квартал</w:t>
            </w:r>
            <w:r>
              <w:br/>
            </w:r>
            <w:r>
              <w:rPr>
                <w:rFonts w:ascii="Times New Roman"/>
                <w:b w:val="false"/>
                <w:i w:val="false"/>
                <w:color w:val="000000"/>
                <w:sz w:val="20"/>
              </w:rPr>
              <w:t>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"____"____________200 __г.</w:t>
      </w:r>
      <w:r>
        <w:br/>
      </w:r>
      <w:r>
        <w:rPr>
          <w:rFonts w:ascii="Times New Roman"/>
          <w:b w:val="false"/>
          <w:i w:val="false"/>
          <w:color w:val="000000"/>
          <w:sz w:val="28"/>
        </w:rPr>
        <w:t>
      Ф.И.О.________________________________</w:t>
      </w:r>
      <w:r>
        <w:br/>
      </w:r>
      <w:r>
        <w:rPr>
          <w:rFonts w:ascii="Times New Roman"/>
          <w:b w:val="false"/>
          <w:i w:val="false"/>
          <w:color w:val="000000"/>
          <w:sz w:val="28"/>
        </w:rPr>
        <w:t>
      ______________________________________</w:t>
      </w:r>
      <w:r>
        <w:br/>
      </w:r>
      <w:r>
        <w:rPr>
          <w:rFonts w:ascii="Times New Roman"/>
          <w:b w:val="false"/>
          <w:i w:val="false"/>
          <w:color w:val="000000"/>
          <w:sz w:val="28"/>
        </w:rPr>
        <w:t>
      (ФИО и подпись лица, осуществившего расчет)</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