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db97" w14:textId="41cd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населению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июля 2010 года N 255. Зарегистрировано Управлением юстиции Осакаровского района Карагандинской области 3 сентября 2010 года N 8-15-127. Утратило силу - решением Осакаровского районного маслихата Карагандинской области от 4 мая 2011 года N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Осакаровского районного маслихата Карагандинской области от 04.05.2011 N 350.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Осакаровского района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малообеспеченным гражданам жилищных пособий на содержание жилья, оплату коммунальных услуг и компенсацию повышения тарифов абонентской платы за оказание услуг телекоммуникаций социально защищаемым гражданам и порядка исчисления совокупного дохода лица (семьи) при назначении жилищного пособия" от 8 сентября 2009 года N 172 (зарегистрированное в Реестре государственной регистрации нормативных правовых актов за N 8-15-109, опубликованное в районной газете "Сельский труженик" от 17 октября 2009 года N 42 (7162)).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Шакирбеков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33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2010 года N 255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жилищной помощи населению Осакаровского района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предоставления жилищной помощи населению Осакаровского района (далее - Правила),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2314 от 30 декабря 2009 года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512 от 14 апреля 2009 года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710 от 19 июля 2008 года "Вопросы Министерства юстиции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N 237-п от 28 июля 2009 года "Об утверждении Правил исчисления совокупного дохода лица (семьи), претендующего на получение государственной адресной социальной помощи" и определяют порядок предоставления малообеспеченным семьям (гражданам)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Осакаровского районного маслихата Карагандинской области от 22.12.2010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малообеспеченным семьям (гражданам)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капитального ремонта и (или) взносов на накопление средств на капитальный ремонт общего имущества объектов кондоминиума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содержания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услуг, семьям (гражданам)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помощь, оказывается, по предъявленным счетам поставщиков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Осакаровского районного маслихата Карагандинской области от 22.12.2010 </w:t>
      </w:r>
      <w:r>
        <w:rPr>
          <w:rFonts w:ascii="Times New Roman"/>
          <w:b w:val="false"/>
          <w:i w:val="false"/>
          <w:color w:val="000000"/>
          <w:sz w:val="28"/>
        </w:rPr>
        <w:t>N 300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семьям (гражданам), постоянно проживающим в данном населенном пункте, зарегистрированным в данном жилье, являющимися ее собственниками или пользователями (нанимателями, арендаторами), если расходы на капитальный ремонт и (или) взносы на накопление средств на капитальный ремонт общего имущества объектов кондоминиума, на оплату содержания жилья, потребления коммунальных услуг, на арендную плату за пользование жилищем в пределах нормы площади жилья, обеспечиваемой компенсационными мерами, но не более фактически занимаемой общей площади и нормативов расходов на содержание жилья и потребление коммунальных услуг, а также на услуги связи в части увеличения абонентской платы за телефон, подключенный к сети телекоммуникаций в бюджете семьи, превышают долю предельно 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жилья и потребления коммунальных услуг устанавливается к совокупному доходу семьи в размере 15 процентов (ежегодно устанавливается решением маслихата при утверждении бюджета на соответствующий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жилищная помощь – помощь, предоставляемая малообеспеченным слоям населения для возмещения затрат по оплате содержания жилья, включая текущий и капитальный ремонт общего объекта кондоминиума, потребления коммунальных услуг, а также по повышению тарифов абонентской платы за оказание услуг телекоммуникаций социально защищаемым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доля предельно допустимых расходов – отношение предельно допустимого уровня расходов семьи в месяц на капитальный ремонт и (или) взносы на накопление средств на капитальный ремонт общего имущества объектов кондоминиума, содержание жилья,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к совокупному доходу семьи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является критерием для оказания жилищной помощи малообеспеченным семьям (гражданам);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семья – круг лиц, связанных имущественными и личными неимущественными правами и обязанностями, вытекающими из брака, родства, усыновления или иной формы принятия детей на воспитание, совместно проживающих и зарегистрированных по одному адресу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(физическое лицо) – лицо, обратившееся от себя лично или от имени семьи за назначением жилищной помощи (далее - заявитель);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совокупный доход – общая сумма доходов, полученных семьей за квартал, предшествующий кварталу обращения за назначением жилищной помощи (далее - совокупный доход);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назначению жилищной помощи – отдел занятости и социальных программ (далее -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коммунальные услуги – это услуги, предоставляемые в жилом доме (жилом здании) и включающие водоснабжение, канализацию, газоснабжение, электроснабжение, теплоснабжение, в том числе и твердое топливо, содержание жилья, мусороудаление;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специальная комиссия - комиссия при уполномоченном органе, рассматривающая конфликтные, спорные или нестандартные ситуации по вопросам назначения жилищной помощи либо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кондоминиум – особая форма собственности на недвижимость как единый имущественный комплекс (объект кондоминиума), при которой помещения находятся в раздельной (индивидуальной) собственности граждан, юридических лиц, государства, а общее имущество принадлежит им на праве общей долевой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 управления объектом кондоминиума – физическое или юридическое лицо, осуществляющее функции по содержанию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счет на оплату – это счет, квитанция, извещение, справка на оплату коммунальных услуг, затрат на содержание жилого дома, предоставляется поставщиками услуг, заявителем за период назначения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капитальный ремонт общего имущества объектов кондоминиума – это отдельные виды капитального ремонта общего имущества объектов кондоминиума: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фундамент, наружные стены и несущие 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кровля;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лестницы (площадки, марши) и внутренние стены;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абонент сетей телекоммуникаций - физическое лицо, пользователь услугами связи сети телекоммуникаций на основании договора об оказании таких услуг при выделении для этих целей абонентского номера или кода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компенсация повышения тарифов абонентской платы за телефон социально защищаемым гражданам, являющимся абонентами сетей телекоммуникаций (далее - Компенсация повышения тарифа абонентской платы за телефон) – денежная компенсация, входящая в состав жилищной помощи по оплате содержания жилища и потребления коммунальных услуг, предназначенная для возмещения затрат повышения тарифов абонентской платы за телефон и определяемая как разница между действующим тарифом и тарифом, сложившимся по состоянию на сентябрь 2004 года.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нормативов оказания жилищной помощи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уполномоченным органом по месту жительства заявителя по следующим нормам: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обеспечиваемой компенсационными мерами, эквивалентны нормам предоставления жилья на каждого члена семьи, установленным жилищным законодательством (18 квадратных метров), социальная норма площади для одиноких граждан, проживающих в многокомнатных квартирах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коммунальных услуг на одного человека: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газа баллонного по фактическим расходам, с предъявлением счетов поставщиков услуг (квитанции, справки, чеки), но не более норматива, установленного на одного человека в месяц по потреблению емкостного газа (не более 8 килограммов в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отопление 1 квадратного метра площади – 161 килограмма для домов 1-2 этажной постройки, 98 килограмм для домов 3-4 этажной постройки, для жилых зданий до 1985 года постройки; 125 килограмма для домов 1-2 этажной постройки,72 килограмма для домов 3-4 этажной постройки для жилых зданий после 1985 года постройки (в расчете на отопительный сезон 7 месяцев), но не более 7 тонн угля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расчете жилищной помощи применяются цены на уголь, сложившиеся в городах и районах области за истекший квартал по данным органов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Потребление электроэнергии на семью: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киловатт в домах, оборудованных газовыми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киловатт в домах, оборудованных электрическими плитами;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отопления 1 квадратного метра для "Дома милосердия" составляет 222 тенге 43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горячей воды, мусороудаления и эксплуатационных расходов независимо от формы управления (кооператив собственников квартир, комитет самоуправления, домовые комитеты и так далее) устанавливаются органом, утверждающим тариф.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расходы на проведение текущего и капитального ремонтов общего имущества объекта кондоминиума для получателей жилищной помощи определяются путем соотношения площади индивидуальной собственности получателя к общей площади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Очередность проведения текущего и капитального ремонта общего имущества объекта кондоминиума утверждается собственниками квартир на общем собрании.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Абонентам сетей телекоммуникаций компенсация повышения тарифов абонентской платы за телефон осуществляется путем включения разницы между действующим тарифом и тарифом, сложившимся по состоянию на сентябрь 2004 года, в сумму расходов на содержание жилища и потребления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суммы компенсации повышения тарифа абонентской платы за телефон производится в соответствии с утвержденным в установленном порядке планом финансирования республиканской бюджетной программы "Целевые текущие трансферты областным бюджетам, бюджетам городов Астаны и Алматы на компенсацию повышения тарифов абонентской платы за телефон социально защищаемым гражданам, являющимся абонентами сетей телекоммуникаций".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содержания жилья и потребления коммунальных услуг сверх установленной нормы производится на общих основаниях.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назначения и выплаты жилищной помощи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физическим лицам, постоянно проживающим в данной местности и являющимися собственниками или пользователями (нанимателями, арендаторами)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Семьи, имеющие в частной собственности более одной единицы жилья (квартиры, дома) или сдающие жилые помещения в наем (аренду) или поднаем,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имеют право на получение жилищной помощи семьи, если в них имеются трудоспособные лица, которые не работают, не учатся по дневной форме обучения, не служат в армии и не зарегистрированы в качестве безработного в органах занятости, за исключением лиц, осуществляющих уход за инвалидами и лицами старше восьмидесяти лет, признанными нуждающимися в уходе, или занятых воспитанием ребенка (одного и более) в возрасте до 3-х лет, а также воспитанием 4-х и более детей до окончания младшим ребенком первого класса (но не старше 9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возникновения конфликтных, спорных или нестандартных ситуаций решение вопроса о назначении жилищной помощи может быть вынесено на рассмотрение специальных комиссий при уполномоченном органе. При несогласии с решением комиссии претендент на жилищную помощь имеет право обжаловать его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жилищной помощи не может превышать суммы фактически начисленной платы за содержание жилища, коммунальные услуги и повышения тарифов абонентской платы за телефон абонентам сетей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Жилищная помощь предоставляются в наличной и безналичной форме. Безналичная форма – это уменьшение платежа за содержание жилья и коммунальные услуги на сумму равную сумме жилищной помощи. Сумма жилищной помощи перечисляется поставщикам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Наличная форма устанавливается в виде денежных выплат. Выплата жилищной помощи осуществляется уполномоченной организацией по выдаче пособий путем зачисления на счета по вкладам граждан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выбора формы оплаты жилищной помощи (наличная или безналичная) предоставляется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перечислении сумм жилищной помощи на лицевые счета, уполномоченному органу необходимо прослеживать целевое использование выделенных средств путем заполнения банковской формы для списания с вкладов сумм жилищной помощи на основании разовых поручений вкладчиков.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 имеет право приостанавливать и отменять назначение жилищной помощи гражданам без уважительной причины (болезнь, временное отсутствие и другие) не оплатившим в течение 1 месяца фактических расходов на содержание жилища и за коммунальные услуги после получения жилищной помощи. Вопрос о приостановлении и отмене помощи рассматривается комиссией с приглашением получателя жилищной помощи. Копия решения комиссии вручается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выплат жилищной помощи осуществляется за счет бюджетных средств.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Сроки и периодичность предоставления жилищной помощи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помощь назначается с месяца подачи заявления с полным пакетом необходимых документов, сроком на год с ежеквартальным предоставлением сведений о доходах и составе семьи. Перерегистрация получателей жилищной помощи аналогична первоначальной процедуре оформления.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ежеквартально представляющие сведения о доходах и составе семьи, получают жилищную помощь за квартал независимо от даты фактического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не представившим сведения о доходах и составе семьи в течение текущего квартала, независимо от причин, начисление жилищной помощи осуществляется с месяца представления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Получатели жилищной помощи должны в течение 15 дней информировать отдел об обстоятельствах, влияющих на право получения или на размер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 изменении доли предельно допустимых расходов семьи на оплату содержания жилья и коммунальных услуг, ставок и тарифов на коммунальные услуги, производится перерасчет ранее назначенных пособий с момента наступления соответствующих изменений.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определении права на пособие в семье не учитываются лица, временно проживающие в других населенных пунктах, что подтверждается соответствующим документом.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обращения и начисления жилищной помощи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назначения жилищной помощи заявитель обращается в уполномоченный орган или филиал Государственного Учреждения "Центр обслуживания населения Карагандинской области" по месту жительства с заявлением (приложение 1)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индивидуальный код;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правоустанавливающего документа на жилье с указанием инвентарного, кадастрового номера (ордер, договор о приватизации, договор купли-продажи, договор дарения, свидетельство о праве на наследство, решение суда о признании права собственности на жилье и другие) и документы, подтверждающие размер площади жилья (технический паспорт) (при первоначальном обращении); а договор найма (аренды) ежегодно;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место жительства и состав семьи (книга регистрации граждан) (один раз в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подтверждающего семейное положение заявителя (свидетельства о браке или расторжении брака, за исключением одиноко проживающих лиц старше 65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данные о роде деятельности членов семьи (копия трудовой книжки, справка с места работы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(счет, квитанция, справка, чек) о расходах по оплате за содержание жилья,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документа, подтверждающего, что заявитель, является абонентом сети телекоммуникаций (договор либо квитанция – счет за услуги телекоммуникаций);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сведения о доходах членов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безработные, представляют справку уполномоченного органа по вопросам занятости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справка об отсутствии (наличии) зарегистрированных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отдел имеет право обследовать материально - бытовое положение семьи, обратившейся за назначением жилищной помощи (по поручению специальной комиссии). Акт обследования приобщается в личное дело получателя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рассмотрения представленных документов составляется договор о предоставлении семье жилищной помощи. Договор составляется в двух экземплярах, один из которых хранится у получателя жилищной помощи. Указанный договор является основанием для предоставления жилищной помощи. Уполномоченным органом ежемесячно производится расчет начисления жилищной помощи, который выдается заявителю по мере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возникновения сомнения в достоверности информации уполномоченный орган вправе запрашивать, а юридические и физические лица обязаны предоставлять информацию о доходах лица, претендующего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Размер жилищной помощи рассчитывается как разница между фактическим платежом получателя за содержание жилья, потребление коммунальных услуг, повышение тарифа абонентской платы за телефон абонентам сетей телекоммуникаций и предельно допустимым уровнем расходов семьи, претендующей на жилищную помощь.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исчисления совокупного дохода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Совокупный доход семьи, претендующей на получение жилищной помощи, исчисляется отделом, осуществляющим назначение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исчислении совокупного дохода в составе семьи учитываются все члены семьи, совместно проживающие, ведущие общее хозяйство и зарегистрированные по одному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семьи, в составе которой в расчетном периоде произошли изменения, учитываются (не учитываются) доходы прибывшего (выбывшего) члена семьи с первого месяца следующего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При исчислении совокупного дохода учитываются все виды доходов, полученные в Республике Казахстан и за ее пределами в денежной или натуральной форме за квартал, предшествовавший кварталу обращения за жилищной помощью (далее – расчетный период).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единовременном получении дохода (в том числе задолженности по заработной плате, алиментам, пенсии, пособиям), причитающегося к выплате более чем за один квартал, в совокупном доходе учитывается вся сумма дохода полученного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Доходы, полученные в иностранной валюте, пересчитываются в национальную валюту по рыночному курсу обмена валют в порядке, установленном законодательством Республики Казахстан о бухгалтерском учете и финансовой отчетности и стандартами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Среднедушевой доход рассчитывается путем деления совокупного дохода семьи за квартал на число членов семьи и на 3 месяца.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Виды доходов, учитываемых при исчислении совокупного дохода семьи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исчислении совокупного дохода семьи учитываются все виды доходов, полученные в Республике Казахстан и за ее пределами за расчетный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доходы, получаемые в виде оплаты труда, социальных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доходы от предпринимательской и других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в виде алиментов на детей и других иждивенцев;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доходы от личного подсобного хозяйства - приусадебного хозяйства, включающего содержание скота и птицы, садоводство, огородничество;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иные доходы, изложенные в </w:t>
      </w:r>
      <w:r>
        <w:rPr>
          <w:rFonts w:ascii="Times New Roman"/>
          <w:b w:val="false"/>
          <w:i w:val="false"/>
          <w:color w:val="000000"/>
          <w:sz w:val="28"/>
        </w:rPr>
        <w:t>главе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совокупном доходе семьи не учитываются: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единовременное государственное пособие в связи с рождением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материальная помощь на открытие собственного дела и (или) развитие личного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материальная помощь на открытие собственного дела и (или) развитие личного подсобного хозяйства использована не по назначению, совокупный доход исчисляется с учетом суммы оказанной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алименты, выплачиваемые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оплата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содержание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стоимость льготного проезда граждан за пределы населенного пункта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натуральные виды помощи, оказанные в соответствии с законодательством Республики Казахстан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передвижения (кресло - коляски) и других средств реабилитации, выделенных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бесплатного питания учащихся в период получения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благотворительная помощь в денежном и натуральном выражении (в стоимостной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помощь, оказанная семье в целях возмещения ущерба, причиненного их здоровью и имуществу вследствие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финансовая и материальная помощь, обучающимся из малообеспеченных семей, оказываемая в организациях образования в соответствии с законодательством Республики Казахстан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помощь в денежном или натуральном выражении, оказываемая малообеспеченным гражданам в связи с ростом цен на продукты питания.</w:t>
      </w:r>
    </w:p>
    <w:bookmarkEnd w:id="17"/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Доходы, полученные в виде оплаты труда, социальных выплат, учитываемые при исчислении совокупного дохода</w:t>
      </w:r>
    </w:p>
    <w:bookmarkEnd w:id="18"/>
    <w:bookmarkStart w:name="z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исчислении совокупного дохода семьи учитываются доходы (кроме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Правил), полученные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начисленных работодателем сумм в качестве оплаты труда,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заработной платы, в том числе сдельная, повременная, а также премии, доплаты, надбавки в денежной и натуральной формах (независимо от источника финансирования, включая денежные суммы, выплачиваемые работникам в соответствии с законодательством Республики Казахстан за период, когда за ними в соответствии с законодательством Республики Казахстан сохраняется заработная плата);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плата, сохраняемая на время отпуска, а также денежная компенсация за неиспользованный трудовой отпуск;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компенсации, выплачиваемые при расторжении индивидуального трудового договора в случаях ликвидации организации (юридического лица) или прекращения деятельности работодателя (физического лица), сокращения численности или штата работников в размерах, установленных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за период выполнения временных, сезонных и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работников, занятых на сезонных работах, учитывается в совокупном доходе семьи на момент ее получения. В период отсутствия заработной платы совокупный доход исчисляется без ее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комиссионное вознаграждение, выплачиваемое страховым агентам и брокерам;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виды выплат, не учитываемые при исчислении заработной платы и выплачиваемые за счет средств организаций, кроме пособий на рождение ребенка и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денежное довольствие военнослужащих, в том числе, проходящих службу по контракту, и лиц рядового и начальствующего состава органов внутренних дел, а также приравненных к ним категорий граждан с учетом надбавок и доплат, за исключением денежного довольствия военнослужащих срочной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оплаты труда по найму;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кредита, выплаченные работодателем. Указанные выплаты распределяются на установленный срок погашения кредита;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социальных выплат,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виды пенсий, компенсационные выплаты к ним, назначаемые в порядке, установленном законами и иными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социальные пособия по инвалидности, по случаю потери кормильца и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государственные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специальные пособия лицам, работавшим на подземных и открытых горных работах, а также работах с особо вредными и тяжелыми условиями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из государственного фонда социального страхования;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по уходу за ребенком до достижения им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пособия детям до восемнадцати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стипендия, выплачиваемая учащимся, студентам, аспирантам, докторантам, слушателям других учебных заведений независимо от источника финансирования;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обеспечению за счет средств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надбавки на уход к государственным социальным пособиям одиноким инвалидам 1, 2 группы, нуждающимся в посторонней помощи, и другие регулярные выплаты из бюджета по решению органов местного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натуральных видов помощи, кроме указанных в подпункте 10) 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предоставляемой в соответствии с законами и иными нормативными правовыми актами, а также сумма, выплачиваемая взамен этой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надбавки и доплаты ко всем видам выплат, указанным в настоящем разделе, установленных законодательными актами Республики Казахстан, органами местного государственного управления, учреждениями и другими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состав совокупного дохода включаются единовременные выплаты и ежемесячные суммы, выплачиваемые работодателем в соответствии с законодательством о возмещении вреда, причиненного жизни и здоровью работников во время исполнения ими трудовых 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Доход лиц, выполняющих работы по гражданско-правовым договорам (подряд и другие), суммируется за весь период действия договора. Полученный доход делится на количество месяцев, предусмотренных договором для выполнения работы, и учитывается в совокупном доходе за те месяцы, которые приходятся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Вознаграждения, полученные по гражданско-правовым договорам, в том числе на создание, издание, исполнение или иное использование произведений науки, литературы и искусства и т.д., выплачиваемые в счет этого договора авансом, учитываются за весь период авансирования (равными долями помесячно), а оставшаяся сумма учитывается на период действия договора после авансирования (равными долями помесячно).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Авторские вознаграждения (при отсутствии договоров), а также вознаграждения за открытия, изобретения и рационализаторские предложения включаются в совокупный доход в размере доли, полученной от деления суммы вознаграждения на количество месяцев, за которые он получен, и умножается на количество месяцев, которые приходятся на расчетный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Доходы, полученные в виде оплаты труда, социальных выплат, подтверждаются справками об их размерах.</w:t>
      </w:r>
    </w:p>
    <w:bookmarkEnd w:id="19"/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Доходы от предпринимательской и других видов деятельности, учитываемые при исчислении совокупного дохода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исчислении совокупного дохода от предпринимательской и других видов деятельности учитываются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реализации продукции (работ, услуг);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прироста стоимости при реализации товарно-материальных ценностей,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полученные в результате деятельности крестьянского (фермерского) хозяйства и от условной земельной доли и имущественного пая.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членов крестьянского хозяйства производится с учетом фактически полученного дохода от реализации сельскохозяйственной продукции, указанной в декларации о полученных доходах, представляемой в налоговые органы. При этом годовой доход делится на двенадцать месяцев и соответствующая его часть включается в общий совокупный доход за определяемый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самостоятельной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Лица, занятые работой у отдельных граждан, подтверждают заработок копией договора, справкой нанимателя или на основании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Доходы самостоятельно занятого населения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Доходы лиц, занимающихся предпринимательской деятельностью на условиях специального налогового режима, подтверждаются на основании разового талона, патента, упрощенной декларации.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 не подтвержденные доходы, включая доходы, полученные в результате деятельности крестьянского (фермерского) хозяйства, учитываются в размере не ниже минимальной заработной платы на каждого работающего.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Доходы в виде алиментов на детей и других</w:t>
      </w:r>
      <w:r>
        <w:br/>
      </w:r>
      <w:r>
        <w:rPr>
          <w:rFonts w:ascii="Times New Roman"/>
          <w:b/>
          <w:i w:val="false"/>
          <w:color w:val="000000"/>
        </w:rPr>
        <w:t>
иждивенцев, учитываемые при исчислении совокупного дохода</w:t>
      </w:r>
    </w:p>
    <w:bookmarkEnd w:id="22"/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составе совокупного дохода учитываются алименты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Алименты, а также дополнительные суммы алиментов, полученные в связи с перерасчетом заработка плательщика алиментов, учитываются в совокупном доходе по времени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случае, когда лица не имеют возможности взыскать алименты по причине отсутствия сведений о местонахождении лица, обязанного содержать иждивенцев, совокупный доход семьи исчисляется на основании письменного заявления с приложением документов от соответствующих органов о нахождении указанного лица в розыске.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Если брак между родителями не расторгнут, но взысканы алименты с одного из супругов, при совместном проживании с семьей данного супруга в совокупный доход учитываются его доходы полностью. В случае раздельного проживания супругов, в совокупном доходе семьи учитываются алименты.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Если мать ребенка не состоит в зарегистрированном браке с отцом ребенка, совместно с ним не проживает и не имеет решения суда о взыскании алиментов, совокупный доход исчисляется без учета алиментов.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Полученные алименты на детей и других иждивенцев, подтверждаются справками организаций о перечисленных алиментах либо квитанцией почтовых переводов о полученных алиментах, а также на основании письменного заявления с приложением решения судебных органов о взыскании алиментов. При образовании задолженности по алиментам за период свыше 3 месяцев, представляется постановление судебного исполнителя об определении задолженности по алиментам.</w:t>
      </w:r>
    </w:p>
    <w:bookmarkEnd w:id="23"/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Доходы от личного подсобного хозяйства, учитываемые при исчислении совокупного дохода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состав совокупного дохода включаются доходы от личного подсобного хозяйства (от разведения домашнего скота, птицы, выращивания сельскохозяйственной (цветочной)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Доход от личного подсобного хозяйства, полученный от выращивания сельскохозяйственной (цветочной) продукции, содержания и разведения скота и птицы, учитываемый в совокупном доходе, рассчитывается по каждой семье на основании сведений заявителя о наличии и размерах личного подсобного хозяйства, заверенных акимом поселка, аула (села), аульного (сельского) округа или другого компетентного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Доход от личного подсобного хозяйства рассчитывается уполномоченным органом на основе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Доход, полученный от реализации выращенной в личном подсобном хозяйстве цветочной продукции, а также от разведения пушных зверей, пчел, птицы (кроме курей, гусей, уток), включается в совокупный доход на основании письменного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Стоимость произведенной продукции с одной сотки земли (одной головы) определяется путем умножения средней урожайности выращиваемых культур (средней продуктивности скота и птицы, содержащихся в личном подсобном хозяйстве) на среднюю цену 1 кг продукции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и вычитается средний уровень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Для расчета дохода используются среднегодовые цены предыдущего календарного года, сложившиеся в области на продукцию растениеводства и животноводства, представляемые областными органами по статистике в областной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реализации скота (птицы) в расчетном периоде в совокупный доход включается единовременный доход по ценам, сложившимся на рынках живого скота, по данным областных органов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исчисляется без учета дохода от рабочего скота (лошадь, верблюд и др.) и скота, не принесшего потомства (например, яловая корова) в течение одного года. При содержании в личном подсобном хозяйстве указанного скота более года доход учитывается как от скота мясного направления.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Доход от домашнего скота, птицы, непродуктивного возраста (молодняк),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учитывается лишь в случае его дарения или реализации (продажа, убой и так далее). В совокупный доход семьи включается стоимость молодняка по ценам, сложившимся на рынках живого скота, представленным областными органами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наличии домашнего скота, птицы, кроме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54 </w:t>
      </w:r>
      <w:r>
        <w:rPr>
          <w:rFonts w:ascii="Times New Roman"/>
          <w:b w:val="false"/>
          <w:i w:val="false"/>
          <w:color w:val="000000"/>
          <w:sz w:val="28"/>
        </w:rPr>
        <w:t>настоящих Правил, совокупный доход определяется путем деления годовой суммы дохода на двенадцать месяцев. Полученная величина умножается на число месяцев в расчетном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Индивидуальная нормативная карточка расчета доходов от личного подсобного хозяйства,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заполняется уполномоченным органом по назначению и выплате жилищной помощи на основе данных заявителя.</w:t>
      </w:r>
    </w:p>
    <w:bookmarkEnd w:id="25"/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Иные доходы, учитываемые при исчислении совокупного дохода</w:t>
      </w:r>
    </w:p>
    <w:bookmarkEnd w:id="26"/>
    <w:bookmarkStart w:name="z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исчислении совокупного дохода семьи учитываются следующие иные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 сдачи в аренду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 ценных бумаг (дивиденды);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 реализации иностранной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 продажи драгоценных камней и драгоценных металлов, ювелирных изделий, изготовленных из них, и других предметов, содержащих драгоценные камни и драгоценные металлы, а также произведений искусства и антиквариата;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 продажи недвижимого имущества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виде авторского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полученные в виде дарения, наследования недвижимого имущества, транспортных средств и другого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 использования кредита (микрокредита);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безвозмездно полученные деньги;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вознаграждение (интерес) по денежным вкладам;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денежные переводы;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выигрыши в натуральном и (или) денежном выражении, полученные на конкурсах, соревнованиях (олимпиадах), фестивалях, по лотереям, розыгрышам, включая по вкладам и долговым ценным бумагам;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прочие заявленные доходы, включая денежную и натуральную помощь (в стоимостном выражении) родственников и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доходы учитываются по времени получения и подтверждаются письменным заявлением.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Студентам, обучающимся в системе среднего образования, а также на платной основе очной формы обучения высшего и среднего специального образования без получения стипендии в совокупный доход учитывается добровольно заявленный доход.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Официально не подтвержденные доходы от сдачи в аренду недвижимости и транспортных средств учитываются в размере не ниже минимальной заработной платы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совокупном доходе не учитываются суммы полученных кредитов (микрокредитов).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Доход, полученный от продажи недвижимого имущества и транспортных средств, включается в общий совокупный доход единовременно по дате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другого недвижимого имущества (транспортного средства) в совокупном доходе семьи учитывается разница между суммой, вырученной от продажи недвижимости (транспортного средства) и стоимостью приобретенного недвижимого имущества (транспортного средства).</w:t>
      </w:r>
    </w:p>
    <w:bookmarkEnd w:id="27"/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</w:p>
    <w:bookmarkEnd w:id="28"/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назначении жилищной помощи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моей семье, состоящей из ____________ человек, включая заявителя, жилищную помощь на оплату содержания жилья, капитального ремонта общего имущества объектов кондоминиума, потребления коммунальных услуг, в том числе и твердого топлива, арендной платы за пользование жилищем, а также услуг связи в части увеличения абонентской платы за телефон, подключенный к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и члены моей семьи, даем свое разрешение на раскрытие информации о доходах, которое может быть предъявлено юридическим и физическим лицам, как подтверждение нашего согласия на выдачу уполномоченному органу сведений о доходах членов нашей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уведомлен (а), что предоставление заведомо недостоверных сведений, повлекших за собой назначение завышенной или незаконной жилищной помощи, влечет за собой прекращение выплаты помощи, а незаконно полученные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документы прилагаю.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достоверность предоставленных документов с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325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ознакомлен 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удостоверения личности:_______________________________________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(дата рождения заявителя, N и дата выдачи удостоверения)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 _______________________ СИК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 ___________________ улица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_______ квартира ___________ телефон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_______________________ тип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(кооператив собственников квартир) (частное, государственное)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_____ квадратных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комнат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статус _______________ семейное положение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 в собственности одну единицу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подачи ________________________</w:t>
      </w:r>
    </w:p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</w:p>
    <w:bookmarkEnd w:id="30"/>
    <w:bookmarkStart w:name="z8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административно-территориальных районов</w:t>
      </w:r>
      <w:r>
        <w:br/>
      </w:r>
      <w:r>
        <w:rPr>
          <w:rFonts w:ascii="Times New Roman"/>
          <w:b/>
          <w:i w:val="false"/>
          <w:color w:val="000000"/>
        </w:rPr>
        <w:t>
по природным условиям Карагандинской области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4"/>
        <w:gridCol w:w="70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Сухостепная зона</w:t>
            </w:r>
          </w:p>
        </w:tc>
      </w:tr>
      <w:tr>
        <w:trPr>
          <w:trHeight w:val="30" w:hRule="atLeast"/>
        </w:trPr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Осакаровский район</w:t>
            </w:r>
          </w:p>
        </w:tc>
      </w:tr>
    </w:tbl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</w:p>
    <w:bookmarkEnd w:id="32"/>
    <w:bookmarkStart w:name="z8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
расчета дохода от личного подсобного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в сухостепной зоне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растениеводства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1579"/>
        <w:gridCol w:w="1408"/>
        <w:gridCol w:w="1687"/>
        <w:gridCol w:w="2971"/>
        <w:gridCol w:w="3459"/>
      </w:tblGrid>
      <w:tr>
        <w:trPr>
          <w:trHeight w:val="115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урожайность с 1 сотки земли, кг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с 1 сотки земли, тенге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кг продукции, тенге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произведенной продукции с 1 сотки, тенге (гр.2 х гр.4)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сотки земли, тенге (гр.5 - гр.3)</w:t>
            </w:r>
          </w:p>
        </w:tc>
      </w:tr>
      <w:tr>
        <w:trPr>
          <w:trHeight w:val="10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(зеленая масса)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 (яблоки, груши и др.)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 (урюк, слива и др.)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Ягодные культуры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Продукция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568"/>
        <w:gridCol w:w="1355"/>
        <w:gridCol w:w="1651"/>
        <w:gridCol w:w="3126"/>
        <w:gridCol w:w="3440"/>
      </w:tblGrid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продуктивность с 1 головы, кг (л)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уровень расходов на 1 голову, тенге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цена 1 кг продукции, (1 л, 1 десятка яиц), тенге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продукции с 1 головы, тенге (гр.2 х гр.4)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(+), убыток (-) с 1 головы, тенге (гр.5 - гр.3)</w:t>
            </w:r>
          </w:p>
        </w:tc>
      </w:tr>
      <w:tr>
        <w:trPr>
          <w:trHeight w:val="9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молочного направления (молоко)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КРС мясного направления (говядина)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 (свинина)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 (мясо/шерсть)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22/2,5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Лошадь (конина)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 (мясо)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 (яйца)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яиц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 (мясо)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</w:p>
    <w:bookmarkEnd w:id="34"/>
    <w:bookmarkStart w:name="z8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Возраст домашнего скота и птицы для продуктивного использования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0"/>
        <w:gridCol w:w="2661"/>
        <w:gridCol w:w="6099"/>
      </w:tblGrid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животных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молодняка животных и птицы, достигших продуктивного состояния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</w:tbl>
    <w:bookmarkStart w:name="z8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населению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</w:p>
    <w:bookmarkEnd w:id="36"/>
    <w:bookmarkStart w:name="z9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ИНДИВИДУАЛЬНАЯ НОРМАТИВНАЯ КАРТОЧКА</w:t>
      </w:r>
      <w:r>
        <w:br/>
      </w:r>
      <w:r>
        <w:rPr>
          <w:rFonts w:ascii="Times New Roman"/>
          <w:b/>
          <w:i w:val="false"/>
          <w:color w:val="000000"/>
        </w:rPr>
        <w:t>
расчета доходов от личного подсобного хозяйства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заявителя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 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1795"/>
        <w:gridCol w:w="2006"/>
        <w:gridCol w:w="3183"/>
        <w:gridCol w:w="2952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сельскохозяйственных культур, домашних животных, птицы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 соток, голов, кол-во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дохода в год, тенге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год, тенге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дохода в квартал,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семечковые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 косточковые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Ягодники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зеленый корм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молочного направления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Крупный рогатый скот мясного направления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Свиньи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 и козы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яичного направления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Птица мясного направления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год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доход в квартал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"__"___________ 20 ___ г.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и подпись лица, осуществившего расчет) 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