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5dbf" w14:textId="6925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города Приозерск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Приозерского городского маслихата Карагандинской области от 13 сентября 2010 года N 201/29. Зарегистрировано управлением юстиции города Балхаша Карагандинской области 15 октября 2010 года за N 8-4-198. Утратило силу - решением Приозерского городского маслихата Карагандинской области от 05 января 2012 года N 316/47</w:t>
      </w:r>
    </w:p>
    <w:p>
      <w:pPr>
        <w:spacing w:after="0"/>
        <w:ind w:left="0"/>
        <w:jc w:val="both"/>
      </w:pPr>
      <w:r>
        <w:rPr>
          <w:rFonts w:ascii="Times New Roman"/>
          <w:b w:val="false"/>
          <w:i w:val="false"/>
          <w:color w:val="ff0000"/>
          <w:sz w:val="28"/>
        </w:rPr>
        <w:t>      Сноска. Утратило силу - решением Приозерского городского маслихата Карагандинской области от 05.01.2012 N 316/47.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p>
      <w:pPr>
        <w:spacing w:after="0"/>
        <w:ind w:left="0"/>
        <w:jc w:val="both"/>
      </w:pPr>
      <w:r>
        <w:rPr>
          <w:rFonts w:ascii="Times New Roman"/>
          <w:b w:val="false"/>
          <w:i w:val="false"/>
          <w:color w:val="ff0000"/>
          <w:sz w:val="28"/>
        </w:rPr>
        <w:t xml:space="preserve">      Сноска. По всему тексту слова "жилых домов находящиеся на балансе Коммунальное государственное предприятие "Управление жилищно-коммунального реформирования" заменены словами "общего имущества объекта кондоминиума" в соответствии с решением Приозерского городского маслихата Карагандинской области от 23.12.2010 </w:t>
      </w:r>
      <w:r>
        <w:rPr>
          <w:rFonts w:ascii="Times New Roman"/>
          <w:b w:val="false"/>
          <w:i w:val="false"/>
          <w:color w:val="ff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5 июля 2004 года "</w:t>
      </w:r>
      <w:r>
        <w:rPr>
          <w:rFonts w:ascii="Times New Roman"/>
          <w:b w:val="false"/>
          <w:i w:val="false"/>
          <w:color w:val="000000"/>
          <w:sz w:val="28"/>
        </w:rPr>
        <w:t>О связи</w:t>
      </w:r>
      <w:r>
        <w:rPr>
          <w:rFonts w:ascii="Times New Roman"/>
          <w:b w:val="false"/>
          <w:i w:val="false"/>
          <w:color w:val="000000"/>
          <w:sz w:val="28"/>
        </w:rPr>
        <w:t>", Постановлениями Правительства Республики Казахстан от 19 июля 2008 года N 710 "</w:t>
      </w:r>
      <w:r>
        <w:rPr>
          <w:rFonts w:ascii="Times New Roman"/>
          <w:b w:val="false"/>
          <w:i w:val="false"/>
          <w:color w:val="000000"/>
          <w:sz w:val="28"/>
        </w:rPr>
        <w:t>Вопросы Министерства юстиции Республики Казахстан</w:t>
      </w:r>
      <w:r>
        <w:rPr>
          <w:rFonts w:ascii="Times New Roman"/>
          <w:b w:val="false"/>
          <w:i w:val="false"/>
          <w:color w:val="000000"/>
          <w:sz w:val="28"/>
        </w:rPr>
        <w:t>", от 14 апреля 2009 года N 512 "</w:t>
      </w:r>
      <w:r>
        <w:rPr>
          <w:rFonts w:ascii="Times New Roman"/>
          <w:b w:val="false"/>
          <w:i w:val="false"/>
          <w:color w:val="000000"/>
          <w:sz w:val="28"/>
        </w:rPr>
        <w:t>О некоторых вопросах компенсации повышения тарифов абонентской платы за оказание услуг телекоммуникаций социально защищаемым гражданам</w:t>
      </w:r>
      <w:r>
        <w:rPr>
          <w:rFonts w:ascii="Times New Roman"/>
          <w:b w:val="false"/>
          <w:i w:val="false"/>
          <w:color w:val="000000"/>
          <w:sz w:val="28"/>
        </w:rPr>
        <w:t>", от 30 декабря 2009 года N 2314 "</w:t>
      </w:r>
      <w:r>
        <w:rPr>
          <w:rFonts w:ascii="Times New Roman"/>
          <w:b w:val="false"/>
          <w:i w:val="false"/>
          <w:color w:val="000000"/>
          <w:sz w:val="28"/>
        </w:rPr>
        <w:t>Об утверждении Правил предоставления жилищной помощи</w:t>
      </w:r>
      <w:r>
        <w:rPr>
          <w:rFonts w:ascii="Times New Roman"/>
          <w:b w:val="false"/>
          <w:i w:val="false"/>
          <w:color w:val="000000"/>
          <w:sz w:val="28"/>
        </w:rPr>
        <w:t xml:space="preserve">"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Признать утратившими силу некоторые решения Приозерского городского маслихата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Утвердить Правила предоставления жилищной помощи населению города Приозерск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городского маслихата по вопросам бюджета и социальной сферы (Жолдас Б.К.).</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городского маслихата                   Е. Омаров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Акима города</w:t>
      </w:r>
      <w:r>
        <w:br/>
      </w:r>
      <w:r>
        <w:rPr>
          <w:rFonts w:ascii="Times New Roman"/>
          <w:b w:val="false"/>
          <w:i w:val="false"/>
          <w:color w:val="000000"/>
          <w:sz w:val="28"/>
        </w:rPr>
        <w:t xml:space="preserve">
      ________________ </w:t>
      </w:r>
      <w:r>
        <w:rPr>
          <w:rFonts w:ascii="Times New Roman"/>
          <w:b w:val="false"/>
          <w:i/>
          <w:color w:val="000000"/>
          <w:sz w:val="28"/>
        </w:rPr>
        <w:t>Дуйсембаев Н.О</w:t>
      </w:r>
      <w:r>
        <w:rPr>
          <w:rFonts w:ascii="Times New Roman"/>
          <w:b w:val="false"/>
          <w:i w:val="false"/>
          <w:color w:val="000000"/>
          <w:sz w:val="28"/>
        </w:rPr>
        <w:t>.</w:t>
      </w:r>
      <w:r>
        <w:br/>
      </w:r>
      <w:r>
        <w:rPr>
          <w:rFonts w:ascii="Times New Roman"/>
          <w:b w:val="false"/>
          <w:i w:val="false"/>
          <w:color w:val="000000"/>
          <w:sz w:val="28"/>
        </w:rPr>
        <w:t>
      10 сентября 2010 год</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отдела финансов</w:t>
      </w:r>
      <w:r>
        <w:br/>
      </w:r>
      <w:r>
        <w:rPr>
          <w:rFonts w:ascii="Times New Roman"/>
          <w:b w:val="false"/>
          <w:i w:val="false"/>
          <w:color w:val="000000"/>
          <w:sz w:val="28"/>
        </w:rPr>
        <w:t xml:space="preserve">
       _____________ </w:t>
      </w:r>
      <w:r>
        <w:rPr>
          <w:rFonts w:ascii="Times New Roman"/>
          <w:b w:val="false"/>
          <w:i/>
          <w:color w:val="000000"/>
          <w:sz w:val="28"/>
        </w:rPr>
        <w:t>Кушкаралиев К.К.</w:t>
      </w:r>
      <w:r>
        <w:br/>
      </w:r>
      <w:r>
        <w:rPr>
          <w:rFonts w:ascii="Times New Roman"/>
          <w:b w:val="false"/>
          <w:i w:val="false"/>
          <w:color w:val="000000"/>
          <w:sz w:val="28"/>
        </w:rPr>
        <w:t>
      10 сентября 2010 год</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отдела занятости и</w:t>
      </w:r>
      <w:r>
        <w:br/>
      </w:r>
      <w:r>
        <w:rPr>
          <w:rFonts w:ascii="Times New Roman"/>
          <w:b w:val="false"/>
          <w:i w:val="false"/>
          <w:color w:val="000000"/>
          <w:sz w:val="28"/>
        </w:rPr>
        <w:t>
      </w:t>
      </w:r>
      <w:r>
        <w:rPr>
          <w:rFonts w:ascii="Times New Roman"/>
          <w:b w:val="false"/>
          <w:i/>
          <w:color w:val="000000"/>
          <w:sz w:val="28"/>
        </w:rPr>
        <w:t>социальных программ</w:t>
      </w:r>
      <w:r>
        <w:br/>
      </w:r>
      <w:r>
        <w:rPr>
          <w:rFonts w:ascii="Times New Roman"/>
          <w:b w:val="false"/>
          <w:i w:val="false"/>
          <w:color w:val="000000"/>
          <w:sz w:val="28"/>
        </w:rPr>
        <w:t xml:space="preserve">
      _______________ </w:t>
      </w:r>
      <w:r>
        <w:rPr>
          <w:rFonts w:ascii="Times New Roman"/>
          <w:b w:val="false"/>
          <w:i/>
          <w:color w:val="000000"/>
          <w:sz w:val="28"/>
        </w:rPr>
        <w:t>Медетбекова З.А</w:t>
      </w:r>
      <w:r>
        <w:rPr>
          <w:rFonts w:ascii="Times New Roman"/>
          <w:b w:val="false"/>
          <w:i w:val="false"/>
          <w:color w:val="000000"/>
          <w:sz w:val="28"/>
        </w:rPr>
        <w:t>.</w:t>
      </w:r>
      <w:r>
        <w:br/>
      </w:r>
      <w:r>
        <w:rPr>
          <w:rFonts w:ascii="Times New Roman"/>
          <w:b w:val="false"/>
          <w:i w:val="false"/>
          <w:color w:val="000000"/>
          <w:sz w:val="28"/>
        </w:rPr>
        <w:t>
      10 сентября 2010 год</w:t>
      </w:r>
    </w:p>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Приозерского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13 сентября 2010 года N 201/29</w:t>
      </w:r>
    </w:p>
    <w:bookmarkEnd w:id="1"/>
    <w:bookmarkStart w:name="z7" w:id="2"/>
    <w:p>
      <w:pPr>
        <w:spacing w:after="0"/>
        <w:ind w:left="0"/>
        <w:jc w:val="left"/>
      </w:pPr>
      <w:r>
        <w:rPr>
          <w:rFonts w:ascii="Times New Roman"/>
          <w:b/>
          <w:i w:val="false"/>
          <w:color w:val="000000"/>
        </w:rPr>
        <w:t xml:space="preserve"> 
Перечень утративших силу некоторых</w:t>
      </w:r>
      <w:r>
        <w:br/>
      </w:r>
      <w:r>
        <w:rPr>
          <w:rFonts w:ascii="Times New Roman"/>
          <w:b/>
          <w:i w:val="false"/>
          <w:color w:val="000000"/>
        </w:rPr>
        <w:t>
решений городского маслихата</w:t>
      </w:r>
    </w:p>
    <w:bookmarkEnd w:id="2"/>
    <w:bookmarkStart w:name="z8" w:id="3"/>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03 апреля 2007 года N 231/38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8-4-70, опубликовано в газете "Приозерский вестник" от 04 мая 2007 года N 11 (86)).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12 июля 2007 года N 273/42 "О внесении изменений и дополнений в решение городского Маслихата от 03 апреля 2007 года N 231/38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8-4-87, опубликовано в газете "Приозерский вестник" от 31 августа 2007 года N 22 (97)).</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08 апреля 2008 года N 36/6 "О внесении изменений в решение городского Маслихата от 03 апреля 2007 года N 231/38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8-4-107, опубликовано в газете "Приозерский вестник" от 02 мая 2008 года N 15 (121)).</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30 сентября 2009 года N 130/21 "О внесении изменений и дополнений в решение городского маслихата от 03 апреля 2007 года N 231/38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8-4-156, опубликовано в газете "Приозерский вестник" от 13 ноября 2009 года N 29 (176)).</w:t>
      </w:r>
    </w:p>
    <w:bookmarkEnd w:id="3"/>
    <w:bookmarkStart w:name="z12" w:id="4"/>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решением Приозерского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13 сентября 2010 года</w:t>
      </w:r>
      <w:r>
        <w:br/>
      </w:r>
      <w:r>
        <w:rPr>
          <w:rFonts w:ascii="Times New Roman"/>
          <w:b w:val="false"/>
          <w:i w:val="false"/>
          <w:color w:val="000000"/>
          <w:sz w:val="28"/>
        </w:rPr>
        <w:t>
N 201/29</w:t>
      </w:r>
    </w:p>
    <w:bookmarkEnd w:id="4"/>
    <w:bookmarkStart w:name="z13" w:id="5"/>
    <w:p>
      <w:pPr>
        <w:spacing w:after="0"/>
        <w:ind w:left="0"/>
        <w:jc w:val="left"/>
      </w:pPr>
      <w:r>
        <w:rPr>
          <w:rFonts w:ascii="Times New Roman"/>
          <w:b/>
          <w:i w:val="false"/>
          <w:color w:val="000000"/>
        </w:rPr>
        <w:t xml:space="preserve"> 
Правила предоставления жилищной помощи</w:t>
      </w:r>
      <w:r>
        <w:br/>
      </w:r>
      <w:r>
        <w:rPr>
          <w:rFonts w:ascii="Times New Roman"/>
          <w:b/>
          <w:i w:val="false"/>
          <w:color w:val="000000"/>
        </w:rPr>
        <w:t>
населению города Приозерск</w:t>
      </w:r>
    </w:p>
    <w:bookmarkEnd w:id="5"/>
    <w:bookmarkStart w:name="z14" w:id="6"/>
    <w:p>
      <w:pPr>
        <w:spacing w:after="0"/>
        <w:ind w:left="0"/>
        <w:jc w:val="both"/>
      </w:pPr>
      <w:r>
        <w:rPr>
          <w:rFonts w:ascii="Times New Roman"/>
          <w:b w:val="false"/>
          <w:i w:val="false"/>
          <w:color w:val="000000"/>
          <w:sz w:val="28"/>
        </w:rPr>
        <w:t>
      Настоящие Правила разработаны в соответствии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"О жилищных отношениях", Законом Республики Казахстан от 5 июля 2004 года "</w:t>
      </w:r>
      <w:r>
        <w:rPr>
          <w:rFonts w:ascii="Times New Roman"/>
          <w:b w:val="false"/>
          <w:i w:val="false"/>
          <w:color w:val="000000"/>
          <w:sz w:val="28"/>
        </w:rPr>
        <w:t>О связи</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июля 2008 года N 710 "Вопросы Министерства юстиции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и определяют размер и порядок предоставления жилищной помощи семьям (гражданам) города Приозерск.</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15" w:id="7"/>
    <w:p>
      <w:pPr>
        <w:spacing w:after="0"/>
        <w:ind w:left="0"/>
        <w:jc w:val="left"/>
      </w:pPr>
      <w:r>
        <w:rPr>
          <w:rFonts w:ascii="Times New Roman"/>
          <w:b/>
          <w:i w:val="false"/>
          <w:color w:val="000000"/>
        </w:rPr>
        <w:t xml:space="preserve"> 
1. Общие положения</w:t>
      </w:r>
    </w:p>
    <w:bookmarkEnd w:id="7"/>
    <w:bookmarkStart w:name="z16" w:id="8"/>
    <w:p>
      <w:pPr>
        <w:spacing w:after="0"/>
        <w:ind w:left="0"/>
        <w:jc w:val="both"/>
      </w:pPr>
      <w:r>
        <w:rPr>
          <w:rFonts w:ascii="Times New Roman"/>
          <w:b w:val="false"/>
          <w:i w:val="false"/>
          <w:color w:val="000000"/>
          <w:sz w:val="28"/>
        </w:rPr>
        <w:t>
      1. Жилищная помощь предоставляется семьям (гражданам)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расходов на содержание жилья;</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Расходы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оказывается,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специальная комиссия - комиссия при уполномоченном органе, рассматривающая конфликтные, спорные или нестандартные ситуации по вопросам назначения жилищной помощи либо отказе;</w:t>
      </w:r>
      <w:r>
        <w:br/>
      </w:r>
      <w:r>
        <w:rPr>
          <w:rFonts w:ascii="Times New Roman"/>
          <w:b w:val="false"/>
          <w:i w:val="false"/>
          <w:color w:val="000000"/>
          <w:sz w:val="28"/>
        </w:rPr>
        <w:t>
      2) капитальный ремонт общего имущества объекта кондоминиума – комплекс строительных и организационно – 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r>
        <w:br/>
      </w:r>
      <w:r>
        <w:rPr>
          <w:rFonts w:ascii="Times New Roman"/>
          <w:b w:val="false"/>
          <w:i w:val="false"/>
          <w:color w:val="000000"/>
          <w:sz w:val="28"/>
        </w:rPr>
        <w:t>
      3)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(в том числе твердое топливо), содержание жилья, мусороудаление и обслуживание лифтов;</w:t>
      </w:r>
      <w:r>
        <w:br/>
      </w:r>
      <w:r>
        <w:rPr>
          <w:rFonts w:ascii="Times New Roman"/>
          <w:b w:val="false"/>
          <w:i w:val="false"/>
          <w:color w:val="000000"/>
          <w:sz w:val="28"/>
        </w:rPr>
        <w:t>
      кондоминиум – особая форма собственности на недвижимость, при которой помещения находятся в индивидуальной (раздельной) cобственности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4)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w:t>
      </w:r>
      <w:r>
        <w:br/>
      </w:r>
      <w:r>
        <w:rPr>
          <w:rFonts w:ascii="Times New Roman"/>
          <w:b w:val="false"/>
          <w:i w:val="false"/>
          <w:color w:val="000000"/>
          <w:sz w:val="28"/>
        </w:rPr>
        <w:t>
      5)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6)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7) аренда (наем) жилища – предоставление жилища или части его арендатору (нанимателю) в постоянное или временное владение и пользование за плату;</w:t>
      </w:r>
      <w:r>
        <w:br/>
      </w:r>
      <w:r>
        <w:rPr>
          <w:rFonts w:ascii="Times New Roman"/>
          <w:b w:val="false"/>
          <w:i w:val="false"/>
          <w:color w:val="000000"/>
          <w:sz w:val="28"/>
        </w:rPr>
        <w:t>
      8) расходы на содержание жилья - это обязательная сумма расходов собственников помещений (квартир) посредством ежемесячных взносов, установленных решением общего собрания;</w:t>
      </w:r>
      <w:r>
        <w:br/>
      </w:r>
      <w:r>
        <w:rPr>
          <w:rFonts w:ascii="Times New Roman"/>
          <w:b w:val="false"/>
          <w:i w:val="false"/>
          <w:color w:val="000000"/>
          <w:sz w:val="28"/>
        </w:rPr>
        <w:t>
      9) уполномоченный орган – государственное учреждение "Отдел занятости и социальных программ города Приозерск", предоставляющее жилищную помощь (далее – уполномоченный орган).</w:t>
      </w:r>
      <w:r>
        <w:br/>
      </w:r>
      <w:r>
        <w:rPr>
          <w:rFonts w:ascii="Times New Roman"/>
          <w:b w:val="false"/>
          <w:i w:val="false"/>
          <w:color w:val="000000"/>
          <w:sz w:val="28"/>
        </w:rPr>
        <w:t>
      10) доля предельно допустимых расходов – отношение предельно допустимого уровня расходов семьи в месяц на капитальный ремонт и (или) взносы на накопление средств на капитальный ремонт общего имущества объекта кондоминиума, расходы на содержание жилья,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доля предельно допустимых расходов является критерием для оказания жилищной помощи семьям (гражданам);</w:t>
      </w:r>
      <w:r>
        <w:br/>
      </w:r>
      <w:r>
        <w:rPr>
          <w:rFonts w:ascii="Times New Roman"/>
          <w:b w:val="false"/>
          <w:i w:val="false"/>
          <w:color w:val="000000"/>
          <w:sz w:val="28"/>
        </w:rPr>
        <w:t>
      11)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приобретение твердого топлива, предоставляется на электронном носителе поставщиками услуг, либо на бумажном носителе заявителем за период назначения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семьям (гражданам), постоянно проживающим в городе Приозерске, зарегистрированным в данном жилье, являющимися ее собственниками или пользователями (нанимателями, арендаторами), если расходы на капитальный ремонт и (или) взносы на накопление средств на капитальный ремонт общего имущества объекта кондоминиума, расходы на содержание жилья, потребления коммунальных услуг, на арендную плату за пользование жилищем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жилья и потребление коммунальных услуг, а также на услуги связи в части увеличения абонентской платы за телефон, подключенный к сети телекоммуникаций в бюджете семьи,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семьи на капитальный ремонт и (или) взносы на накопление средств на капитальный ремонт общего имущества объекта кондоминиума, расходы на содержание жилья,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11 процентов.</w:t>
      </w:r>
    </w:p>
    <w:bookmarkEnd w:id="8"/>
    <w:bookmarkStart w:name="z19" w:id="9"/>
    <w:p>
      <w:pPr>
        <w:spacing w:after="0"/>
        <w:ind w:left="0"/>
        <w:jc w:val="left"/>
      </w:pPr>
      <w:r>
        <w:rPr>
          <w:rFonts w:ascii="Times New Roman"/>
          <w:b/>
          <w:i w:val="false"/>
          <w:color w:val="000000"/>
        </w:rPr>
        <w:t xml:space="preserve"> 
2. Определение нормативов оказания жилищной помощи</w:t>
      </w:r>
    </w:p>
    <w:bookmarkEnd w:id="9"/>
    <w:bookmarkStart w:name="z20" w:id="10"/>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 по:</w:t>
      </w:r>
      <w:r>
        <w:br/>
      </w:r>
      <w:r>
        <w:rPr>
          <w:rFonts w:ascii="Times New Roman"/>
          <w:b w:val="false"/>
          <w:i w:val="false"/>
          <w:color w:val="000000"/>
          <w:sz w:val="28"/>
        </w:rPr>
        <w:t>
      1) норме площади жилья, обеспечиваемой компенсационными мерами, эквивалентной нормам предоставления жилья на каждого члена семьи, установленным </w:t>
      </w:r>
      <w:r>
        <w:rPr>
          <w:rFonts w:ascii="Times New Roman"/>
          <w:b w:val="false"/>
          <w:i w:val="false"/>
          <w:color w:val="000000"/>
          <w:sz w:val="28"/>
        </w:rPr>
        <w:t>жилищным законодательством</w:t>
      </w:r>
      <w:r>
        <w:rPr>
          <w:rFonts w:ascii="Times New Roman"/>
          <w:b w:val="false"/>
          <w:i w:val="false"/>
          <w:color w:val="000000"/>
          <w:sz w:val="28"/>
        </w:rPr>
        <w:t xml:space="preserve">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2) норме потребления коммунальных услуг:</w:t>
      </w:r>
      <w:r>
        <w:br/>
      </w: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r>
        <w:br/>
      </w: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 – фактуры), но не более:</w:t>
      </w:r>
      <w:r>
        <w:br/>
      </w: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r>
        <w:br/>
      </w: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r>
        <w:br/>
      </w:r>
      <w:r>
        <w:rPr>
          <w:rFonts w:ascii="Times New Roman"/>
          <w:b w:val="false"/>
          <w:i w:val="false"/>
          <w:color w:val="000000"/>
          <w:sz w:val="28"/>
        </w:rPr>
        <w:t>
      длительность отопительного сезона - 7 месяцев;</w:t>
      </w:r>
      <w:r>
        <w:br/>
      </w:r>
      <w:r>
        <w:rPr>
          <w:rFonts w:ascii="Times New Roman"/>
          <w:b w:val="false"/>
          <w:i w:val="false"/>
          <w:color w:val="000000"/>
          <w:sz w:val="28"/>
        </w:rPr>
        <w:t>
      при расчете жилищной помощи применять цену на уголь, сложившуюся в городе Приозерске за истекший квартал, по данным органов статистики;</w:t>
      </w:r>
      <w:r>
        <w:br/>
      </w:r>
      <w:r>
        <w:rPr>
          <w:rFonts w:ascii="Times New Roman"/>
          <w:b w:val="false"/>
          <w:i w:val="false"/>
          <w:color w:val="000000"/>
          <w:sz w:val="28"/>
        </w:rPr>
        <w:t>
      потребление электроэнергии на семью по фактическим расходам, но не более:</w:t>
      </w:r>
      <w:r>
        <w:br/>
      </w:r>
      <w:r>
        <w:rPr>
          <w:rFonts w:ascii="Times New Roman"/>
          <w:b w:val="false"/>
          <w:i w:val="false"/>
          <w:color w:val="000000"/>
          <w:sz w:val="28"/>
        </w:rPr>
        <w:t>
      150 киловатт в месяц в домах, оборудованных газовыми плитами;</w:t>
      </w:r>
      <w:r>
        <w:br/>
      </w:r>
      <w:r>
        <w:rPr>
          <w:rFonts w:ascii="Times New Roman"/>
          <w:b w:val="false"/>
          <w:i w:val="false"/>
          <w:color w:val="000000"/>
          <w:sz w:val="28"/>
        </w:rPr>
        <w:t>
      250 киловатт в месяц в домах, оборудованных электрическими плитами;</w:t>
      </w:r>
      <w:r>
        <w:br/>
      </w:r>
      <w:r>
        <w:rPr>
          <w:rFonts w:ascii="Times New Roman"/>
          <w:b w:val="false"/>
          <w:i w:val="false"/>
          <w:color w:val="000000"/>
          <w:sz w:val="28"/>
        </w:rPr>
        <w:t>
      3) норме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r>
        <w:br/>
      </w:r>
      <w:r>
        <w:rPr>
          <w:rFonts w:ascii="Times New Roman"/>
          <w:b w:val="false"/>
          <w:i w:val="false"/>
          <w:color w:val="000000"/>
          <w:sz w:val="28"/>
        </w:rPr>
        <w:t>
      4) капитальному ремонту общего имущества объекта кондоминиума подлежащему оплате. Очередность проведения капитального ремонта общего имущества объекта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r>
        <w:br/>
      </w:r>
      <w:r>
        <w:rPr>
          <w:rFonts w:ascii="Times New Roman"/>
          <w:b w:val="false"/>
          <w:i w:val="false"/>
          <w:color w:val="000000"/>
          <w:sz w:val="28"/>
        </w:rPr>
        <w:t>
</w:t>
      </w: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10"/>
    <w:bookmarkStart w:name="z23" w:id="11"/>
    <w:p>
      <w:pPr>
        <w:spacing w:after="0"/>
        <w:ind w:left="0"/>
        <w:jc w:val="left"/>
      </w:pPr>
      <w:r>
        <w:rPr>
          <w:rFonts w:ascii="Times New Roman"/>
          <w:b/>
          <w:i w:val="false"/>
          <w:color w:val="000000"/>
        </w:rPr>
        <w:t xml:space="preserve"> 
3. Назначение жилищной помощи</w:t>
      </w:r>
    </w:p>
    <w:bookmarkEnd w:id="11"/>
    <w:bookmarkStart w:name="z24" w:id="12"/>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Семьи, имеющие в частной собственности более одной единицы жилья (квартиры, дома) или сдающие жилые помещения в наем (аренду), жилищная помощь не оказывается.</w:t>
      </w:r>
      <w:r>
        <w:br/>
      </w:r>
      <w:r>
        <w:rPr>
          <w:rFonts w:ascii="Times New Roman"/>
          <w:b w:val="false"/>
          <w:i w:val="false"/>
          <w:color w:val="000000"/>
          <w:sz w:val="28"/>
        </w:rPr>
        <w:t>
</w:t>
      </w:r>
      <w:r>
        <w:rPr>
          <w:rFonts w:ascii="Times New Roman"/>
          <w:b w:val="false"/>
          <w:i w:val="false"/>
          <w:color w:val="000000"/>
          <w:sz w:val="28"/>
        </w:rPr>
        <w:t>
      9. Жилищная помощь не предоставляется:</w:t>
      </w:r>
      <w:r>
        <w:br/>
      </w:r>
      <w:r>
        <w:rPr>
          <w:rFonts w:ascii="Times New Roman"/>
          <w:b w:val="false"/>
          <w:i w:val="false"/>
          <w:color w:val="000000"/>
          <w:sz w:val="28"/>
        </w:rPr>
        <w:t>
      1) семьям, если в них имеются трудоспособные лица, которые не работают, не учатся по дневной форме обучения, не служат в армии, не зарегистрированы в уполномоченном органе в качестве безработных, не являются получателями государственного социального пособия;</w:t>
      </w:r>
      <w:r>
        <w:br/>
      </w:r>
      <w:r>
        <w:rPr>
          <w:rFonts w:ascii="Times New Roman"/>
          <w:b w:val="false"/>
          <w:i w:val="false"/>
          <w:color w:val="000000"/>
          <w:sz w:val="28"/>
        </w:rPr>
        <w:t>
      2) лицам, являющиеся получателями государственного специального пособия по списку N 1 или N 2, если они не работают и не зарегистрированы в уполномоченном органе в качестве безработного;</w:t>
      </w:r>
      <w:r>
        <w:br/>
      </w:r>
      <w:r>
        <w:rPr>
          <w:rFonts w:ascii="Times New Roman"/>
          <w:b w:val="false"/>
          <w:i w:val="false"/>
          <w:color w:val="000000"/>
          <w:sz w:val="28"/>
        </w:rPr>
        <w:t>
      за исключением лиц:</w:t>
      </w:r>
      <w:r>
        <w:br/>
      </w:r>
      <w:r>
        <w:rPr>
          <w:rFonts w:ascii="Times New Roman"/>
          <w:b w:val="false"/>
          <w:i w:val="false"/>
          <w:color w:val="000000"/>
          <w:sz w:val="28"/>
        </w:rPr>
        <w:t>
      1) осуществляющих уход за инвалидами, признанными нуждающимися в уходе;</w:t>
      </w:r>
      <w:r>
        <w:br/>
      </w:r>
      <w:r>
        <w:rPr>
          <w:rFonts w:ascii="Times New Roman"/>
          <w:b w:val="false"/>
          <w:i w:val="false"/>
          <w:color w:val="000000"/>
          <w:sz w:val="28"/>
        </w:rPr>
        <w:t>
      2) находящихся на стационарном или амбулаторном лечении в туберкулезном, психоневрологическом диспансерах, лечебно-профилактическом учреждении более одного месяца;</w:t>
      </w:r>
      <w:r>
        <w:br/>
      </w:r>
      <w:r>
        <w:rPr>
          <w:rFonts w:ascii="Times New Roman"/>
          <w:b w:val="false"/>
          <w:i w:val="false"/>
          <w:color w:val="000000"/>
          <w:sz w:val="28"/>
        </w:rPr>
        <w:t>
      3) занятых воспитанием одного и более детей в возрасте до трех лет;</w:t>
      </w:r>
      <w:r>
        <w:br/>
      </w:r>
      <w:r>
        <w:rPr>
          <w:rFonts w:ascii="Times New Roman"/>
          <w:b w:val="false"/>
          <w:i w:val="false"/>
          <w:color w:val="000000"/>
          <w:sz w:val="28"/>
        </w:rPr>
        <w:t>
      4) занятых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5) получателей государственного социального пособия по случаю потери кормильца на себя и на детей, до исполнения младшему ребенку 8 лет.</w:t>
      </w:r>
      <w:r>
        <w:br/>
      </w:r>
      <w:r>
        <w:rPr>
          <w:rFonts w:ascii="Times New Roman"/>
          <w:b w:val="false"/>
          <w:i w:val="false"/>
          <w:color w:val="000000"/>
          <w:sz w:val="28"/>
        </w:rPr>
        <w:t>
</w:t>
      </w:r>
      <w:r>
        <w:rPr>
          <w:rFonts w:ascii="Times New Roman"/>
          <w:b w:val="false"/>
          <w:i w:val="false"/>
          <w:color w:val="000000"/>
          <w:sz w:val="28"/>
        </w:rPr>
        <w:t>
      10.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r>
        <w:br/>
      </w:r>
      <w:r>
        <w:rPr>
          <w:rFonts w:ascii="Times New Roman"/>
          <w:b w:val="false"/>
          <w:i w:val="false"/>
          <w:color w:val="000000"/>
          <w:sz w:val="28"/>
        </w:rPr>
        <w:t>
</w:t>
      </w:r>
      <w:r>
        <w:rPr>
          <w:rFonts w:ascii="Times New Roman"/>
          <w:b w:val="false"/>
          <w:i w:val="false"/>
          <w:color w:val="000000"/>
          <w:sz w:val="28"/>
        </w:rPr>
        <w:t>
      11. В случае возникновения конфликтных, спорных или нестандартных ситуаций решение вопроса о назначении жилищной помощи может быть разрешено в судебном порядке.</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End w:id="12"/>
    <w:bookmarkStart w:name="z30" w:id="13"/>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3"/>
    <w:bookmarkStart w:name="z31" w:id="14"/>
    <w:p>
      <w:pPr>
        <w:spacing w:after="0"/>
        <w:ind w:left="0"/>
        <w:jc w:val="both"/>
      </w:pPr>
      <w:r>
        <w:rPr>
          <w:rFonts w:ascii="Times New Roman"/>
          <w:b w:val="false"/>
          <w:i w:val="false"/>
          <w:color w:val="000000"/>
          <w:sz w:val="28"/>
        </w:rPr>
        <w:t>
      13. Жилищная помощь назначается с месяца подачи заявления сроком на 6 месяцев,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w:t>
      </w:r>
      <w:r>
        <w:rPr>
          <w:rFonts w:ascii="Times New Roman"/>
          <w:b w:val="false"/>
          <w:i w:val="false"/>
          <w:color w:val="000000"/>
          <w:sz w:val="28"/>
        </w:rPr>
        <w:t>
      14. При изменении доли предельно допустимых расходов семьи расходов на содержание жилья, коммунальных услуг и капитального ремонта общего имущества объекта кондоминиума,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15. При оказании жилищной помощи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16. Получателям жилищной помощи необходимо в течение десяти дней информировать уполномоченный орган о любых изменениях формы собственности своего жилья, в составе семьи и ее совокупного дохода.</w:t>
      </w:r>
    </w:p>
    <w:bookmarkEnd w:id="14"/>
    <w:bookmarkStart w:name="z35" w:id="15"/>
    <w:p>
      <w:pPr>
        <w:spacing w:after="0"/>
        <w:ind w:left="0"/>
        <w:jc w:val="left"/>
      </w:pPr>
      <w:r>
        <w:rPr>
          <w:rFonts w:ascii="Times New Roman"/>
          <w:b/>
          <w:i w:val="false"/>
          <w:color w:val="000000"/>
        </w:rPr>
        <w:t xml:space="preserve"> 
5. Порядок обращения и начисления жилищной помощи</w:t>
      </w:r>
    </w:p>
    <w:bookmarkEnd w:id="15"/>
    <w:bookmarkStart w:name="z36" w:id="16"/>
    <w:p>
      <w:pPr>
        <w:spacing w:after="0"/>
        <w:ind w:left="0"/>
        <w:jc w:val="both"/>
      </w:pPr>
      <w:r>
        <w:rPr>
          <w:rFonts w:ascii="Times New Roman"/>
          <w:b w:val="false"/>
          <w:i w:val="false"/>
          <w:color w:val="000000"/>
          <w:sz w:val="28"/>
        </w:rPr>
        <w:t>
      17. Для назначения жилищной помощи заявитель обращается в уполномоченный орган или государственное учреждение "Центр обслуживания населения Карагандинской области"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и предоставляет следующие документы:</w:t>
      </w:r>
      <w:r>
        <w:br/>
      </w:r>
      <w:r>
        <w:rPr>
          <w:rFonts w:ascii="Times New Roman"/>
          <w:b w:val="false"/>
          <w:i w:val="false"/>
          <w:color w:val="000000"/>
          <w:sz w:val="28"/>
        </w:rPr>
        <w:t>
      1) копию документа, удостоверяющего личность (удостоверение личности, вид на жительство, удостоверение лица без гражданства);</w:t>
      </w:r>
      <w:r>
        <w:br/>
      </w:r>
      <w:r>
        <w:rPr>
          <w:rFonts w:ascii="Times New Roman"/>
          <w:b w:val="false"/>
          <w:i w:val="false"/>
          <w:color w:val="000000"/>
          <w:sz w:val="28"/>
        </w:rPr>
        <w:t>
      2) копию книги регистрации граждан;</w:t>
      </w:r>
      <w:r>
        <w:br/>
      </w:r>
      <w:r>
        <w:rPr>
          <w:rFonts w:ascii="Times New Roman"/>
          <w:b w:val="false"/>
          <w:i w:val="false"/>
          <w:color w:val="000000"/>
          <w:sz w:val="28"/>
        </w:rPr>
        <w:t>
      3) копию правоустанавливающего документа на жилье;</w:t>
      </w:r>
      <w:r>
        <w:br/>
      </w:r>
      <w:r>
        <w:rPr>
          <w:rFonts w:ascii="Times New Roman"/>
          <w:b w:val="false"/>
          <w:i w:val="false"/>
          <w:color w:val="000000"/>
          <w:sz w:val="28"/>
        </w:rPr>
        <w:t>
      4) данные о роде деятельности членов семьи (трудовая книжка, справка с места работы, трудовой договор, безработные представляют справку из уполномоченного органа по вопросам занятости, справка с налогового управления о регистрации или не регистрации в качестве лица, осуществляющего индивидуальную предпринимательскую деятельность, справка об установлении группы инвалидности);</w:t>
      </w:r>
      <w:r>
        <w:br/>
      </w:r>
      <w:r>
        <w:rPr>
          <w:rFonts w:ascii="Times New Roman"/>
          <w:b w:val="false"/>
          <w:i w:val="false"/>
          <w:color w:val="000000"/>
          <w:sz w:val="28"/>
        </w:rPr>
        <w:t>
      5) документ, подтверждающий семейное положение заявителя: свидетельство о браке или расторжении брака, свидетельство о смерти, справка из записи актов гражданского состояния форма N 4, за исключением одиноко проживающих лиц старше семидесяти лет;</w:t>
      </w:r>
      <w:r>
        <w:br/>
      </w:r>
      <w:r>
        <w:rPr>
          <w:rFonts w:ascii="Times New Roman"/>
          <w:b w:val="false"/>
          <w:i w:val="false"/>
          <w:color w:val="000000"/>
          <w:sz w:val="28"/>
        </w:rPr>
        <w:t>
      6) счет о расходах на содержание жилья, счет по оплате коммунальных услуг, технический паспорт, подтверждающий размер общей площади занимаемого жилья, квитанцию или договор услуг сетей телекоммуникаций, счет (квитанции, справки) на приобретение баллонного газа, счет (справки, накладные, счета – фактуры) на приобретение твердого топлива, квитанции или договор услуг связи телекоммуникаций, счет о размере целевого взноса на капитальный ремонт общего имущества объекта кондоминиума,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Коммунальное государственное предприятие "Управление жилищно-коммунального реформирования", на основании сметы расходов на проведение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Коммунальное государственное предприятие "Управление жилищно-коммунального реформирования",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7) справки о доходах членов семьи;</w:t>
      </w:r>
      <w:r>
        <w:br/>
      </w:r>
      <w:r>
        <w:rPr>
          <w:rFonts w:ascii="Times New Roman"/>
          <w:b w:val="false"/>
          <w:i w:val="false"/>
          <w:color w:val="000000"/>
          <w:sz w:val="28"/>
        </w:rPr>
        <w:t>
      8) справка об отсутствии (наличии) зарегистрированных прав на недвижимое имущество;</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По результатам рассмотрения представленных документов уполномоченным органом заполняются формы бланков (</w:t>
      </w:r>
      <w:r>
        <w:rPr>
          <w:rFonts w:ascii="Times New Roman"/>
          <w:b w:val="false"/>
          <w:i w:val="false"/>
          <w:color w:val="000000"/>
          <w:sz w:val="28"/>
        </w:rPr>
        <w:t>приложения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и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19.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20.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обеспечиваемых компенсационными мерами, и долей предельно допустимых расходов семьи на эти цели, установленной местными представительными органами.</w:t>
      </w:r>
      <w:r>
        <w:br/>
      </w:r>
      <w:r>
        <w:rPr>
          <w:rFonts w:ascii="Times New Roman"/>
          <w:b w:val="false"/>
          <w:i w:val="false"/>
          <w:color w:val="000000"/>
          <w:sz w:val="28"/>
        </w:rPr>
        <w:t>
</w:t>
      </w:r>
      <w:r>
        <w:rPr>
          <w:rFonts w:ascii="Times New Roman"/>
          <w:b w:val="false"/>
          <w:i w:val="false"/>
          <w:color w:val="000000"/>
          <w:sz w:val="28"/>
        </w:rPr>
        <w:t>
      21.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расходы на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22.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23. Для уточнения данных о заявителе уполномоченный орган составляет акт обследования материально-бытового положения семьи, обратившейся за назначением жилищной помощи.</w:t>
      </w:r>
    </w:p>
    <w:bookmarkEnd w:id="16"/>
    <w:bookmarkStart w:name="z43" w:id="17"/>
    <w:p>
      <w:pPr>
        <w:spacing w:after="0"/>
        <w:ind w:left="0"/>
        <w:jc w:val="left"/>
      </w:pPr>
      <w:r>
        <w:rPr>
          <w:rFonts w:ascii="Times New Roman"/>
          <w:b/>
          <w:i w:val="false"/>
          <w:color w:val="000000"/>
        </w:rPr>
        <w:t xml:space="preserve"> 
6. Выплата жилищной помощи</w:t>
      </w:r>
    </w:p>
    <w:bookmarkEnd w:id="17"/>
    <w:bookmarkStart w:name="z44" w:id="18"/>
    <w:p>
      <w:pPr>
        <w:spacing w:after="0"/>
        <w:ind w:left="0"/>
        <w:jc w:val="both"/>
      </w:pPr>
      <w:r>
        <w:rPr>
          <w:rFonts w:ascii="Times New Roman"/>
          <w:b w:val="false"/>
          <w:i w:val="false"/>
          <w:color w:val="000000"/>
          <w:sz w:val="28"/>
        </w:rPr>
        <w:t>
      24.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 же на счета (текущий, накопительный) органа управления Коммунальное государственное предприятие "Управление жилищно-коммунального реформирования.</w:t>
      </w:r>
      <w:r>
        <w:br/>
      </w: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следующие документы:</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социальный индивидуальный код;</w:t>
      </w:r>
      <w:r>
        <w:br/>
      </w: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
    <w:bookmarkStart w:name="z45" w:id="19"/>
    <w:p>
      <w:pPr>
        <w:spacing w:after="0"/>
        <w:ind w:left="0"/>
        <w:jc w:val="left"/>
      </w:pPr>
      <w:r>
        <w:rPr>
          <w:rFonts w:ascii="Times New Roman"/>
          <w:b/>
          <w:i w:val="false"/>
          <w:color w:val="000000"/>
        </w:rPr>
        <w:t xml:space="preserve"> 
7. Источники финансирования жилищной помощи</w:t>
      </w:r>
    </w:p>
    <w:bookmarkEnd w:id="19"/>
    <w:bookmarkStart w:name="z46" w:id="20"/>
    <w:p>
      <w:pPr>
        <w:spacing w:after="0"/>
        <w:ind w:left="0"/>
        <w:jc w:val="both"/>
      </w:pPr>
      <w:r>
        <w:rPr>
          <w:rFonts w:ascii="Times New Roman"/>
          <w:b w:val="false"/>
          <w:i w:val="false"/>
          <w:color w:val="000000"/>
          <w:sz w:val="28"/>
        </w:rPr>
        <w:t>
      25. Финансирование выплаты жилищной помощи осуществляется за счет средств местного бюджета.</w:t>
      </w:r>
    </w:p>
    <w:bookmarkEnd w:id="20"/>
    <w:bookmarkStart w:name="z47" w:id="21"/>
    <w:p>
      <w:pPr>
        <w:spacing w:after="0"/>
        <w:ind w:left="0"/>
        <w:jc w:val="left"/>
      </w:pPr>
      <w:r>
        <w:rPr>
          <w:rFonts w:ascii="Times New Roman"/>
          <w:b/>
          <w:i w:val="false"/>
          <w:color w:val="000000"/>
        </w:rPr>
        <w:t xml:space="preserve"> 
8. Порядок исчисления совокупного дохода при назначении жилищной помощи</w:t>
      </w:r>
    </w:p>
    <w:bookmarkEnd w:id="21"/>
    <w:bookmarkStart w:name="z48" w:id="22"/>
    <w:p>
      <w:pPr>
        <w:spacing w:after="0"/>
        <w:ind w:left="0"/>
        <w:jc w:val="both"/>
      </w:pPr>
      <w:r>
        <w:rPr>
          <w:rFonts w:ascii="Times New Roman"/>
          <w:b w:val="false"/>
          <w:i w:val="false"/>
          <w:color w:val="000000"/>
          <w:sz w:val="28"/>
        </w:rPr>
        <w:t>
      26. В совокупный доход включаются доходы всех лиц, зарегистрированных по данному месту жительства, согласно книге регистрации граждан,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27.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28.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29. При единовременном получении дохода (задолженность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30. Среднемесячный доход семьи рассчитывается путем деления совокупного дохода семьи за предшествующий квартал на три месяца.</w:t>
      </w:r>
    </w:p>
    <w:bookmarkEnd w:id="22"/>
    <w:bookmarkStart w:name="z53" w:id="23"/>
    <w:p>
      <w:pPr>
        <w:spacing w:after="0"/>
        <w:ind w:left="0"/>
        <w:jc w:val="left"/>
      </w:pPr>
      <w:r>
        <w:rPr>
          <w:rFonts w:ascii="Times New Roman"/>
          <w:b/>
          <w:i w:val="false"/>
          <w:color w:val="000000"/>
        </w:rPr>
        <w:t xml:space="preserve"> 
9. Виды доходов, учитываемых при исчислении совокупного дохода семьи</w:t>
      </w:r>
    </w:p>
    <w:bookmarkEnd w:id="23"/>
    <w:bookmarkStart w:name="z54" w:id="24"/>
    <w:p>
      <w:pPr>
        <w:spacing w:after="0"/>
        <w:ind w:left="0"/>
        <w:jc w:val="both"/>
      </w:pPr>
      <w:r>
        <w:rPr>
          <w:rFonts w:ascii="Times New Roman"/>
          <w:b w:val="false"/>
          <w:i w:val="false"/>
          <w:color w:val="000000"/>
          <w:sz w:val="28"/>
        </w:rPr>
        <w:t>
      31. При исчислении совокупного дохода семьи учитываются все виды доходов, полученных в денежной или натуральной форме за квартал, предшествующий кварталу обращения за жилищной помощью:</w:t>
      </w:r>
      <w:r>
        <w:br/>
      </w:r>
      <w:r>
        <w:rPr>
          <w:rFonts w:ascii="Times New Roman"/>
          <w:b w:val="false"/>
          <w:i w:val="false"/>
          <w:color w:val="000000"/>
          <w:sz w:val="28"/>
        </w:rPr>
        <w:t>
      1) доходы в виде оплаты труда;</w:t>
      </w:r>
      <w:r>
        <w:br/>
      </w:r>
      <w:r>
        <w:rPr>
          <w:rFonts w:ascii="Times New Roman"/>
          <w:b w:val="false"/>
          <w:i w:val="false"/>
          <w:color w:val="000000"/>
          <w:sz w:val="28"/>
        </w:rPr>
        <w:t>
      2) пенсии, стипендии, пособия и социальные выплаты;</w:t>
      </w:r>
      <w:r>
        <w:br/>
      </w:r>
      <w:r>
        <w:rPr>
          <w:rFonts w:ascii="Times New Roman"/>
          <w:b w:val="false"/>
          <w:i w:val="false"/>
          <w:color w:val="000000"/>
          <w:sz w:val="28"/>
        </w:rPr>
        <w:t>
      3) доходы в виде алиментов на детей и иждивенцев;</w:t>
      </w:r>
      <w:r>
        <w:br/>
      </w:r>
      <w:r>
        <w:rPr>
          <w:rFonts w:ascii="Times New Roman"/>
          <w:b w:val="false"/>
          <w:i w:val="false"/>
          <w:color w:val="000000"/>
          <w:sz w:val="28"/>
        </w:rPr>
        <w:t>
      4) доходы от личного подсобного хозяйства;</w:t>
      </w:r>
      <w:r>
        <w:br/>
      </w:r>
      <w:r>
        <w:rPr>
          <w:rFonts w:ascii="Times New Roman"/>
          <w:b w:val="false"/>
          <w:i w:val="false"/>
          <w:color w:val="000000"/>
          <w:sz w:val="28"/>
        </w:rPr>
        <w:t>
      5) другие доходы, учитываемые при исчислении совокупного дохода.</w:t>
      </w:r>
      <w:r>
        <w:br/>
      </w:r>
      <w:r>
        <w:rPr>
          <w:rFonts w:ascii="Times New Roman"/>
          <w:b w:val="false"/>
          <w:i w:val="false"/>
          <w:color w:val="000000"/>
          <w:sz w:val="28"/>
        </w:rPr>
        <w:t>
</w:t>
      </w:r>
      <w:r>
        <w:rPr>
          <w:rFonts w:ascii="Times New Roman"/>
          <w:b w:val="false"/>
          <w:i w:val="false"/>
          <w:color w:val="000000"/>
          <w:sz w:val="28"/>
        </w:rPr>
        <w:t>
      32. Начисленные суммы в виде оплаты труда:</w:t>
      </w:r>
      <w:r>
        <w:br/>
      </w:r>
      <w:r>
        <w:rPr>
          <w:rFonts w:ascii="Times New Roman"/>
          <w:b w:val="false"/>
          <w:i w:val="false"/>
          <w:color w:val="000000"/>
          <w:sz w:val="28"/>
        </w:rPr>
        <w:t>
      1)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за период, когда за ними в соответствии с законодательством Республики Казахстан сохраняется заработная плата), как по основному месту работы, так и по совместительству;</w:t>
      </w:r>
      <w:r>
        <w:br/>
      </w:r>
      <w:r>
        <w:rPr>
          <w:rFonts w:ascii="Times New Roman"/>
          <w:b w:val="false"/>
          <w:i w:val="false"/>
          <w:color w:val="000000"/>
          <w:sz w:val="28"/>
        </w:rPr>
        <w:t>
      2)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3)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сокращение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4) заработная плата за период выполнения временных, сезонных и общественных работ;</w:t>
      </w:r>
      <w:r>
        <w:br/>
      </w:r>
      <w:r>
        <w:rPr>
          <w:rFonts w:ascii="Times New Roman"/>
          <w:b w:val="false"/>
          <w:i w:val="false"/>
          <w:color w:val="000000"/>
          <w:sz w:val="28"/>
        </w:rPr>
        <w:t>
      5)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6) комиссионное вознаграждение, выплачиваемое страховым агентам и брокерам;</w:t>
      </w:r>
      <w:r>
        <w:br/>
      </w:r>
      <w:r>
        <w:rPr>
          <w:rFonts w:ascii="Times New Roman"/>
          <w:b w:val="false"/>
          <w:i w:val="false"/>
          <w:color w:val="000000"/>
          <w:sz w:val="28"/>
        </w:rPr>
        <w:t>
      7) другие виды выплат, не учитываемые при исчислении заработной платы и выплачиваемые за счет средств организаций (оплата учебных отпусков, авторский гонорар, ссуды, кредиты, вознаграждения за открытия, изобретения и рационализаторские предложения);</w:t>
      </w:r>
      <w:r>
        <w:br/>
      </w:r>
      <w:r>
        <w:rPr>
          <w:rFonts w:ascii="Times New Roman"/>
          <w:b w:val="false"/>
          <w:i w:val="false"/>
          <w:color w:val="000000"/>
          <w:sz w:val="28"/>
        </w:rPr>
        <w:t>
      8) денежное довольствие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 которое включается в совокупный доход семьи с учетом надбавок и доплат, за исключением денежного довольствия военнослужащих срочной службы, в том числе проходящих службу в военно-строительных отрядах, поскольку они не учитываются в составе семьи;</w:t>
      </w:r>
      <w:r>
        <w:br/>
      </w:r>
      <w:r>
        <w:rPr>
          <w:rFonts w:ascii="Times New Roman"/>
          <w:b w:val="false"/>
          <w:i w:val="false"/>
          <w:color w:val="000000"/>
          <w:sz w:val="28"/>
        </w:rPr>
        <w:t>
      9)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w:t>
      </w:r>
      <w:r>
        <w:br/>
      </w:r>
      <w:r>
        <w:rPr>
          <w:rFonts w:ascii="Times New Roman"/>
          <w:b w:val="false"/>
          <w:i w:val="false"/>
          <w:color w:val="000000"/>
          <w:sz w:val="28"/>
        </w:rPr>
        <w:t>
      10) если гражданин Республики Казахстан состоит в зарегистрированном браке с иностранным гражданином, прибывшим в Республику Казахстан на работу или учебу и учтенным в составе семьи, совокупный доход семьи определяется из дохода гражданина Республики Казахстан и дохода иностранного гражданина, получаемого в Республике Казахстан, как в национальной, так и в иностранной валюте, пересчитанной в национальную валюту по курсу, определенному Национальным Банком на момент исчисления совокупного дохода семьи;</w:t>
      </w:r>
      <w:r>
        <w:br/>
      </w:r>
      <w:r>
        <w:rPr>
          <w:rFonts w:ascii="Times New Roman"/>
          <w:b w:val="false"/>
          <w:i w:val="false"/>
          <w:color w:val="000000"/>
          <w:sz w:val="28"/>
        </w:rPr>
        <w:t>
      11) авторские гонорары (при отсутствии договоров), а также вознаграждения за открытия, изобретения и рационализаторские предложения ежемесячно включаются в совокупный доход семьи в размере доли, полученной от деления суммы гонорара на 12 месяцев;</w:t>
      </w:r>
      <w:r>
        <w:br/>
      </w:r>
      <w:r>
        <w:rPr>
          <w:rFonts w:ascii="Times New Roman"/>
          <w:b w:val="false"/>
          <w:i w:val="false"/>
          <w:color w:val="000000"/>
          <w:sz w:val="28"/>
        </w:rPr>
        <w:t>
      12) суммы погашенных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пропорционально выплаченной сумме и сроку предоставления ссуды, кредита);</w:t>
      </w:r>
      <w:r>
        <w:br/>
      </w:r>
      <w:r>
        <w:rPr>
          <w:rFonts w:ascii="Times New Roman"/>
          <w:b w:val="false"/>
          <w:i w:val="false"/>
          <w:color w:val="000000"/>
          <w:sz w:val="28"/>
        </w:rPr>
        <w:t>
      13) в совокупном доходе лиц, занятых работой у отдельных граждан без заключения договоров, учитывается их фактический заработок. При этом натуральная часть заработной платы включается в совокупный доход в денежном эквиваленте по рыночным ценам. Заработок указывается заявителем добровольно, но не менее </w:t>
      </w:r>
      <w:r>
        <w:rPr>
          <w:rFonts w:ascii="Times New Roman"/>
          <w:b w:val="false"/>
          <w:i w:val="false"/>
          <w:color w:val="000000"/>
          <w:sz w:val="28"/>
        </w:rPr>
        <w:t>минимальной заработной платы</w:t>
      </w:r>
      <w:r>
        <w:rPr>
          <w:rFonts w:ascii="Times New Roman"/>
          <w:b w:val="false"/>
          <w:i w:val="false"/>
          <w:color w:val="000000"/>
          <w:sz w:val="28"/>
        </w:rPr>
        <w:t>, утвержденной законодательством;</w:t>
      </w:r>
      <w:r>
        <w:br/>
      </w:r>
      <w:r>
        <w:rPr>
          <w:rFonts w:ascii="Times New Roman"/>
          <w:b w:val="false"/>
          <w:i w:val="false"/>
          <w:color w:val="000000"/>
          <w:sz w:val="28"/>
        </w:rPr>
        <w:t>
      14) доход лиц, выполняющих работы по гражданско-правовым договорам (подряд),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15) в совокупном доходе самостоятельно занятых лиц, зарегистрированных в налоговом управлении, учитывать их доход, подтвержденный справкой налогового управления;</w:t>
      </w:r>
      <w:r>
        <w:br/>
      </w:r>
      <w:r>
        <w:rPr>
          <w:rFonts w:ascii="Times New Roman"/>
          <w:b w:val="false"/>
          <w:i w:val="false"/>
          <w:color w:val="000000"/>
          <w:sz w:val="28"/>
        </w:rPr>
        <w:t>
      16)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17) в совокупном доходе лиц, находящихся в отпуске без сохранения заработной платы по вине работодателя более одного месяца без оплаты времени простоя, учитывается добровольно заявленный доход.</w:t>
      </w:r>
      <w:r>
        <w:br/>
      </w:r>
      <w:r>
        <w:rPr>
          <w:rFonts w:ascii="Times New Roman"/>
          <w:b w:val="false"/>
          <w:i w:val="false"/>
          <w:color w:val="000000"/>
          <w:sz w:val="28"/>
        </w:rPr>
        <w:t>
      Доходы, полученные в виде оплаты труда, подтверждаются справками об их размерах.</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Пенсии, стипендии, пособия и социальные выплаты:</w:t>
      </w:r>
      <w:r>
        <w:br/>
      </w:r>
      <w:r>
        <w:rPr>
          <w:rFonts w:ascii="Times New Roman"/>
          <w:b w:val="false"/>
          <w:i w:val="false"/>
          <w:color w:val="000000"/>
          <w:sz w:val="28"/>
        </w:rPr>
        <w:t>
      1) все виды пенсий и компенсационных выплат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2)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3) специальные государственные пособия;</w:t>
      </w:r>
      <w:r>
        <w:br/>
      </w:r>
      <w:r>
        <w:rPr>
          <w:rFonts w:ascii="Times New Roman"/>
          <w:b w:val="false"/>
          <w:i w:val="false"/>
          <w:color w:val="000000"/>
          <w:sz w:val="28"/>
        </w:rPr>
        <w:t>
      4)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5) стипендии, выплачиваемые студентам, учащимся, аспирантам, докторантам, слушателям учебных заведений независимо от источника их выплаты.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доход, добровольно заявленный студентом;</w:t>
      </w:r>
      <w:r>
        <w:br/>
      </w:r>
      <w:r>
        <w:rPr>
          <w:rFonts w:ascii="Times New Roman"/>
          <w:b w:val="false"/>
          <w:i w:val="false"/>
          <w:color w:val="000000"/>
          <w:sz w:val="28"/>
        </w:rPr>
        <w:t>
      6) пособие по временной нетрудоспособности (в том числе по уходу за ребенком);</w:t>
      </w:r>
      <w:r>
        <w:br/>
      </w:r>
      <w:r>
        <w:rPr>
          <w:rFonts w:ascii="Times New Roman"/>
          <w:b w:val="false"/>
          <w:i w:val="false"/>
          <w:color w:val="000000"/>
          <w:sz w:val="28"/>
        </w:rPr>
        <w:t>
      7) пособие по беременности и родам;</w:t>
      </w:r>
      <w:r>
        <w:br/>
      </w:r>
      <w:r>
        <w:rPr>
          <w:rFonts w:ascii="Times New Roman"/>
          <w:b w:val="false"/>
          <w:i w:val="false"/>
          <w:color w:val="000000"/>
          <w:sz w:val="28"/>
        </w:rPr>
        <w:t>
      8) регулярные выплаты из бюджета по решению представительных местных и исполнительных органов;</w:t>
      </w:r>
      <w:r>
        <w:br/>
      </w:r>
      <w:r>
        <w:rPr>
          <w:rFonts w:ascii="Times New Roman"/>
          <w:b w:val="false"/>
          <w:i w:val="false"/>
          <w:color w:val="000000"/>
          <w:sz w:val="28"/>
        </w:rPr>
        <w:t>
      9) оплата социальной услуги индивидуального помощника инвалидам 1 группы, имеющим затруднения в передвижении;</w:t>
      </w:r>
      <w:r>
        <w:br/>
      </w:r>
      <w:r>
        <w:rPr>
          <w:rFonts w:ascii="Times New Roman"/>
          <w:b w:val="false"/>
          <w:i w:val="false"/>
          <w:color w:val="000000"/>
          <w:sz w:val="28"/>
        </w:rPr>
        <w:t>
      10) единовременные выплаты и материальная помощь, оказываемая за счет средств местных бюджетов по письменному заявлению получателя;</w:t>
      </w:r>
      <w:r>
        <w:br/>
      </w:r>
      <w:r>
        <w:rPr>
          <w:rFonts w:ascii="Times New Roman"/>
          <w:b w:val="false"/>
          <w:i w:val="false"/>
          <w:color w:val="000000"/>
          <w:sz w:val="28"/>
        </w:rPr>
        <w:t>
      11) социальные выплаты из государственного фонда социального страхования;</w:t>
      </w:r>
      <w:r>
        <w:br/>
      </w:r>
      <w:r>
        <w:rPr>
          <w:rFonts w:ascii="Times New Roman"/>
          <w:b w:val="false"/>
          <w:i w:val="false"/>
          <w:color w:val="000000"/>
          <w:sz w:val="28"/>
        </w:rPr>
        <w:t>
      12) пособие по социальному обеспечению за счет средств работодателя;</w:t>
      </w:r>
      <w:r>
        <w:br/>
      </w:r>
      <w:r>
        <w:rPr>
          <w:rFonts w:ascii="Times New Roman"/>
          <w:b w:val="false"/>
          <w:i w:val="false"/>
          <w:color w:val="000000"/>
          <w:sz w:val="28"/>
        </w:rPr>
        <w:t>
      13) государственное пособие по уходу за ребенком до достижения им одного года;</w:t>
      </w:r>
      <w:r>
        <w:br/>
      </w:r>
      <w:r>
        <w:rPr>
          <w:rFonts w:ascii="Times New Roman"/>
          <w:b w:val="false"/>
          <w:i w:val="false"/>
          <w:color w:val="000000"/>
          <w:sz w:val="28"/>
        </w:rPr>
        <w:t>
      14) государственное пособие воспитывающему ребенка-инвалида.</w:t>
      </w:r>
      <w:r>
        <w:br/>
      </w:r>
      <w:r>
        <w:rPr>
          <w:rFonts w:ascii="Times New Roman"/>
          <w:b w:val="false"/>
          <w:i w:val="false"/>
          <w:color w:val="000000"/>
          <w:sz w:val="28"/>
        </w:rPr>
        <w:t>
      Доходы, полученные в виде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34. Доходы в виде алиментов на детей и других иждивенцев:</w:t>
      </w:r>
      <w:r>
        <w:br/>
      </w:r>
      <w:r>
        <w:rPr>
          <w:rFonts w:ascii="Times New Roman"/>
          <w:b w:val="false"/>
          <w:i w:val="false"/>
          <w:color w:val="000000"/>
          <w:sz w:val="28"/>
        </w:rPr>
        <w:t>
      1)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2) при расторжении брака между родителями жилищная помощь назначается при условии выплаты супругом (супругой) алиментов на детей. При отказе о взыскании алиментов, жилищная помощь семье не предоставляется;</w:t>
      </w:r>
      <w:r>
        <w:br/>
      </w:r>
      <w:r>
        <w:rPr>
          <w:rFonts w:ascii="Times New Roman"/>
          <w:b w:val="false"/>
          <w:i w:val="false"/>
          <w:color w:val="000000"/>
          <w:sz w:val="28"/>
        </w:rPr>
        <w:t>
      3) в случае, когда плательщик не работает и зарегистрирован в качестве безработного в уполномоченном органе, находится в местах лишения свободы, либо изоляторе временного содержания, на лечении или состоит на учете в туберкулезном, психоневрологическом диспансерах, лечебно-трудовом профилактории, выбыл на постоянное место жительство в государства, с которыми Республика Казахстан не имеет соответствующего соглашения или находится в розыске, совокупный доход исчисляется без учета алиментов, на основании письменного заявления с приложением подтверждающих документов из соответствующих органов;</w:t>
      </w:r>
      <w:r>
        <w:br/>
      </w:r>
      <w:r>
        <w:rPr>
          <w:rFonts w:ascii="Times New Roman"/>
          <w:b w:val="false"/>
          <w:i w:val="false"/>
          <w:color w:val="000000"/>
          <w:sz w:val="28"/>
        </w:rPr>
        <w:t>
      4) при образовании задолженности по алиментам, совокупный доход исчисляется без учета алиментов, с предоставлением постановления судебного исполнителя об определении задолженности;</w:t>
      </w:r>
      <w:r>
        <w:br/>
      </w:r>
      <w:r>
        <w:rPr>
          <w:rFonts w:ascii="Times New Roman"/>
          <w:b w:val="false"/>
          <w:i w:val="false"/>
          <w:color w:val="000000"/>
          <w:sz w:val="28"/>
        </w:rPr>
        <w:t>
      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6) в случае неуплаты алиментов на детей, над которыми оформлено опекунство, совокупный доход исчисляется без предоставления справки о получаемых алиментах от родителей;</w:t>
      </w:r>
      <w:r>
        <w:br/>
      </w:r>
      <w:r>
        <w:rPr>
          <w:rFonts w:ascii="Times New Roman"/>
          <w:b w:val="false"/>
          <w:i w:val="false"/>
          <w:color w:val="000000"/>
          <w:sz w:val="28"/>
        </w:rPr>
        <w:t>
      7) полученные алименты на детей и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w:t>
      </w:r>
      <w:r>
        <w:br/>
      </w:r>
      <w:r>
        <w:rPr>
          <w:rFonts w:ascii="Times New Roman"/>
          <w:b w:val="false"/>
          <w:i w:val="false"/>
          <w:color w:val="000000"/>
          <w:sz w:val="28"/>
        </w:rPr>
        <w:t>
</w:t>
      </w:r>
      <w:r>
        <w:rPr>
          <w:rFonts w:ascii="Times New Roman"/>
          <w:b w:val="false"/>
          <w:i w:val="false"/>
          <w:color w:val="000000"/>
          <w:sz w:val="28"/>
        </w:rPr>
        <w:t>
      35. Доходы от личного подсобного хозяйства:</w:t>
      </w:r>
      <w:r>
        <w:br/>
      </w:r>
      <w:r>
        <w:rPr>
          <w:rFonts w:ascii="Times New Roman"/>
          <w:b w:val="false"/>
          <w:i w:val="false"/>
          <w:color w:val="000000"/>
          <w:sz w:val="28"/>
        </w:rPr>
        <w:t>
      1) доход от личного подсобного хозяйства (за исключением дохода от дачных участков), полученный от выращивания сельскохозяйственной продукции, содержания и разведения скота и птицы, рассчитывается по каждой семье на основании сведений заявителя о наличии и размерах личного подсобного хозяйства;</w:t>
      </w:r>
      <w:r>
        <w:br/>
      </w:r>
      <w:r>
        <w:rPr>
          <w:rFonts w:ascii="Times New Roman"/>
          <w:b w:val="false"/>
          <w:i w:val="false"/>
          <w:color w:val="000000"/>
          <w:sz w:val="28"/>
        </w:rPr>
        <w:t>
      2) доход от личного подсобного хозяйства за год рассчитывается уполномоченным органом, на основе </w:t>
      </w:r>
      <w:r>
        <w:rPr>
          <w:rFonts w:ascii="Times New Roman"/>
          <w:b w:val="false"/>
          <w:i w:val="false"/>
          <w:color w:val="000000"/>
          <w:sz w:val="28"/>
        </w:rPr>
        <w:t>приложений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подсобном хозяйстве) на среднюю цену 1 килограмма продукции,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4) доходы от личного подсобного хозяйства, а также крестьянского (фермерского) хозяйства, которое ведут две и более семей, учитываются раздельно по каждой семье пропорционально числу членов семьи, работающих в этом хозяйстве;</w:t>
      </w:r>
      <w:r>
        <w:br/>
      </w:r>
      <w:r>
        <w:rPr>
          <w:rFonts w:ascii="Times New Roman"/>
          <w:b w:val="false"/>
          <w:i w:val="false"/>
          <w:color w:val="000000"/>
          <w:sz w:val="28"/>
        </w:rPr>
        <w:t>
      5) в совокупном доходе семьи учитывается доход от личного подсобного хозяйства, полученный за квартал. Доход семьи от личного подсобного хозяйства, полученный за квартал, определяется путем деления годового дохода от личного подсобного хозяйства на четыре квартала;</w:t>
      </w:r>
      <w:r>
        <w:br/>
      </w:r>
      <w:r>
        <w:rPr>
          <w:rFonts w:ascii="Times New Roman"/>
          <w:b w:val="false"/>
          <w:i w:val="false"/>
          <w:color w:val="000000"/>
          <w:sz w:val="28"/>
        </w:rPr>
        <w:t>
      6) для расчета дохода используются среднегодовые цены предыдущего года, сложившиеся в Карагандинской области на продукцию растениеводства и животноводства, предоставляемые Управлением координации занятости и социальных программ Карагандинской области, на основании данных управления статистики Карагандинской области;</w:t>
      </w:r>
      <w:r>
        <w:br/>
      </w:r>
      <w:r>
        <w:rPr>
          <w:rFonts w:ascii="Times New Roman"/>
          <w:b w:val="false"/>
          <w:i w:val="false"/>
          <w:color w:val="000000"/>
          <w:sz w:val="28"/>
        </w:rPr>
        <w:t>
      7) индивидуальная нормативная карточка расчета доходов от личного подсобного хозяйства заполняется на основе данных заявителя лицом, осуществляющим расчет для учета его в совокупном доходе семьи.</w:t>
      </w:r>
      <w:r>
        <w:br/>
      </w:r>
      <w:r>
        <w:rPr>
          <w:rFonts w:ascii="Times New Roman"/>
          <w:b w:val="false"/>
          <w:i w:val="false"/>
          <w:color w:val="000000"/>
          <w:sz w:val="28"/>
        </w:rPr>
        <w:t>
</w:t>
      </w:r>
      <w:r>
        <w:rPr>
          <w:rFonts w:ascii="Times New Roman"/>
          <w:b w:val="false"/>
          <w:i w:val="false"/>
          <w:color w:val="000000"/>
          <w:sz w:val="28"/>
        </w:rPr>
        <w:t>
      36. Другие доходы, учитываемые при исчислении совокупного дохода:</w:t>
      </w:r>
      <w:r>
        <w:br/>
      </w:r>
      <w:r>
        <w:rPr>
          <w:rFonts w:ascii="Times New Roman"/>
          <w:b w:val="false"/>
          <w:i w:val="false"/>
          <w:color w:val="000000"/>
          <w:sz w:val="28"/>
        </w:rPr>
        <w:t>
      1) сдача в аренду недвижимого имущества и транспортных средств;</w:t>
      </w:r>
      <w:r>
        <w:br/>
      </w:r>
      <w:r>
        <w:rPr>
          <w:rFonts w:ascii="Times New Roman"/>
          <w:b w:val="false"/>
          <w:i w:val="false"/>
          <w:color w:val="000000"/>
          <w:sz w:val="28"/>
        </w:rPr>
        <w:t>
      2) от продажи недвижимого имущества и транспортных средств;</w:t>
      </w:r>
      <w:r>
        <w:br/>
      </w:r>
      <w:r>
        <w:rPr>
          <w:rFonts w:ascii="Times New Roman"/>
          <w:b w:val="false"/>
          <w:i w:val="false"/>
          <w:color w:val="000000"/>
          <w:sz w:val="28"/>
        </w:rPr>
        <w:t>
      3)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4) выигрыши в натуральном и (или) в денежном выражении, полученные по лотереям, розыгрышам, включая по вкладам и ценным долговым бумагам;</w:t>
      </w:r>
      <w:r>
        <w:br/>
      </w:r>
      <w:r>
        <w:rPr>
          <w:rFonts w:ascii="Times New Roman"/>
          <w:b w:val="false"/>
          <w:i w:val="false"/>
          <w:color w:val="000000"/>
          <w:sz w:val="28"/>
        </w:rPr>
        <w:t>
      5) заявленные доходы, включая денежную и натуральную помощь (в стоимостном выражении) родственников и близких лиц;</w:t>
      </w:r>
      <w:r>
        <w:br/>
      </w:r>
      <w:r>
        <w:rPr>
          <w:rFonts w:ascii="Times New Roman"/>
          <w:b w:val="false"/>
          <w:i w:val="false"/>
          <w:color w:val="000000"/>
          <w:sz w:val="28"/>
        </w:rPr>
        <w:t>
      6)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7) доход, полученный от продажи недвижимого имущества и транспортных средств, делится на 12 месяцев, и соответствующая его часть включается в общий совокупный доход за расчетный период;</w:t>
      </w:r>
      <w:r>
        <w:br/>
      </w:r>
      <w:r>
        <w:rPr>
          <w:rFonts w:ascii="Times New Roman"/>
          <w:b w:val="false"/>
          <w:i w:val="false"/>
          <w:color w:val="000000"/>
          <w:sz w:val="28"/>
        </w:rPr>
        <w:t>
      8) в случае приобретения другого жилья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жилья (транспортного средства);</w:t>
      </w:r>
      <w:r>
        <w:br/>
      </w:r>
      <w:r>
        <w:rPr>
          <w:rFonts w:ascii="Times New Roman"/>
          <w:b w:val="false"/>
          <w:i w:val="false"/>
          <w:color w:val="000000"/>
          <w:sz w:val="28"/>
        </w:rPr>
        <w:t>
      9) суммы погашенных кредитов, если ежемесячные платежи за кредит превышают 60 % совокупного семейного дохода. В совокупный доход дополнительно включается разница между размером ежемесячного платежа и 60 % от совокупного семейного дохода.</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p>
    <w:bookmarkEnd w:id="24"/>
    <w:bookmarkStart w:name="z60" w:id="25"/>
    <w:p>
      <w:pPr>
        <w:spacing w:after="0"/>
        <w:ind w:left="0"/>
        <w:jc w:val="left"/>
      </w:pPr>
      <w:r>
        <w:rPr>
          <w:rFonts w:ascii="Times New Roman"/>
          <w:b/>
          <w:i w:val="false"/>
          <w:color w:val="000000"/>
        </w:rPr>
        <w:t xml:space="preserve"> 
10. Виды доходов не учитываемые при исчислении совокупного дохода семьи</w:t>
      </w:r>
    </w:p>
    <w:bookmarkEnd w:id="25"/>
    <w:bookmarkStart w:name="z61" w:id="26"/>
    <w:p>
      <w:pPr>
        <w:spacing w:after="0"/>
        <w:ind w:left="0"/>
        <w:jc w:val="both"/>
      </w:pPr>
      <w:r>
        <w:rPr>
          <w:rFonts w:ascii="Times New Roman"/>
          <w:b w:val="false"/>
          <w:i w:val="false"/>
          <w:color w:val="000000"/>
          <w:sz w:val="28"/>
        </w:rPr>
        <w:t>
      37. При исчислении совокупного дохода семьи не учитываются следующие виды доходов:</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пособие на рождение ребенка;</w:t>
      </w:r>
      <w:r>
        <w:br/>
      </w:r>
      <w:r>
        <w:rPr>
          <w:rFonts w:ascii="Times New Roman"/>
          <w:b w:val="false"/>
          <w:i w:val="false"/>
          <w:color w:val="000000"/>
          <w:sz w:val="28"/>
        </w:rPr>
        <w:t>
      4) помощь, оказываемая государством по собственной инициативе (к праздничным и юбилейным датам);</w:t>
      </w:r>
      <w:r>
        <w:br/>
      </w:r>
      <w:r>
        <w:rPr>
          <w:rFonts w:ascii="Times New Roman"/>
          <w:b w:val="false"/>
          <w:i w:val="false"/>
          <w:color w:val="000000"/>
          <w:sz w:val="28"/>
        </w:rPr>
        <w:t>
      5) материальная помощь на открытие собственного дела;</w:t>
      </w:r>
      <w:r>
        <w:br/>
      </w:r>
      <w:r>
        <w:rPr>
          <w:rFonts w:ascii="Times New Roman"/>
          <w:b w:val="false"/>
          <w:i w:val="false"/>
          <w:color w:val="000000"/>
          <w:sz w:val="28"/>
        </w:rPr>
        <w:t>
      6) ежемесячная социальная помощь отдельным категориям нуждающихся граждан города Приозерск, в связи с повышением цен на основные продукты питания;</w:t>
      </w:r>
      <w:r>
        <w:br/>
      </w:r>
      <w:r>
        <w:rPr>
          <w:rFonts w:ascii="Times New Roman"/>
          <w:b w:val="false"/>
          <w:i w:val="false"/>
          <w:color w:val="000000"/>
          <w:sz w:val="28"/>
        </w:rPr>
        <w:t>
      7) государственное пособие на детей до 18 лет;</w:t>
      </w:r>
      <w:r>
        <w:br/>
      </w:r>
      <w:r>
        <w:rPr>
          <w:rFonts w:ascii="Times New Roman"/>
          <w:b w:val="false"/>
          <w:i w:val="false"/>
          <w:color w:val="000000"/>
          <w:sz w:val="28"/>
        </w:rPr>
        <w:t>
      8) единовременное пособие на погребение;</w:t>
      </w:r>
      <w:r>
        <w:br/>
      </w:r>
      <w:r>
        <w:rPr>
          <w:rFonts w:ascii="Times New Roman"/>
          <w:b w:val="false"/>
          <w:i w:val="false"/>
          <w:color w:val="000000"/>
          <w:sz w:val="28"/>
        </w:rPr>
        <w:t>
      9) алименты, выплачиваемые одним из членов семьи на лиц, не проживающих в данной семье;</w:t>
      </w:r>
      <w:r>
        <w:br/>
      </w:r>
      <w:r>
        <w:rPr>
          <w:rFonts w:ascii="Times New Roman"/>
          <w:b w:val="false"/>
          <w:i w:val="false"/>
          <w:color w:val="000000"/>
          <w:sz w:val="28"/>
        </w:rPr>
        <w:t>
      10) оплата поездки граждан на бесплатное или льготное протезирование;</w:t>
      </w:r>
      <w:r>
        <w:br/>
      </w:r>
      <w:r>
        <w:rPr>
          <w:rFonts w:ascii="Times New Roman"/>
          <w:b w:val="false"/>
          <w:i w:val="false"/>
          <w:color w:val="000000"/>
          <w:sz w:val="28"/>
        </w:rPr>
        <w:t>
      11) содержание граждан на время протезирования;</w:t>
      </w:r>
      <w:r>
        <w:br/>
      </w:r>
      <w:r>
        <w:rPr>
          <w:rFonts w:ascii="Times New Roman"/>
          <w:b w:val="false"/>
          <w:i w:val="false"/>
          <w:color w:val="000000"/>
          <w:sz w:val="28"/>
        </w:rPr>
        <w:t>
      12) стоимость льготного проезда граждан за пределы населенного пункта на лечение;</w:t>
      </w:r>
      <w:r>
        <w:br/>
      </w:r>
      <w:r>
        <w:rPr>
          <w:rFonts w:ascii="Times New Roman"/>
          <w:b w:val="false"/>
          <w:i w:val="false"/>
          <w:color w:val="000000"/>
          <w:sz w:val="28"/>
        </w:rPr>
        <w:t>
      13) натуральные виды помощи, оказанные в соответствии с законодательством Республики Казахстан в виде: лекарственных препаратов, санаторно-курортного лечения, протезно-ортопедических изделий (изготовление и ремонт), средств передвижения (кресло - коляски) и другие средства реабилитации, выделенные инвалидам, бесплатное питания учащихся в период получения образования;</w:t>
      </w:r>
      <w:r>
        <w:br/>
      </w:r>
      <w:r>
        <w:rPr>
          <w:rFonts w:ascii="Times New Roman"/>
          <w:b w:val="false"/>
          <w:i w:val="false"/>
          <w:color w:val="000000"/>
          <w:sz w:val="28"/>
        </w:rPr>
        <w:t>
      14) благотворительная помощь в денежном и натуральном выражении (в стоимостной оценке);</w:t>
      </w:r>
      <w:r>
        <w:br/>
      </w:r>
      <w:r>
        <w:rPr>
          <w:rFonts w:ascii="Times New Roman"/>
          <w:b w:val="false"/>
          <w:i w:val="false"/>
          <w:color w:val="000000"/>
          <w:sz w:val="28"/>
        </w:rPr>
        <w:t>
      15) единовременная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16) материальная (социальная) помощь на транспортное обслуживание инвалидов специализированным транспортом, оказываемая за счет средств государственных бюджетов;</w:t>
      </w:r>
      <w:r>
        <w:br/>
      </w:r>
      <w:r>
        <w:rPr>
          <w:rFonts w:ascii="Times New Roman"/>
          <w:b w:val="false"/>
          <w:i w:val="false"/>
          <w:color w:val="000000"/>
          <w:sz w:val="28"/>
        </w:rPr>
        <w:t>
      17) пенсионные выплаты из государственного и негосударственных накопительных пенсионных фондов;</w:t>
      </w:r>
      <w:r>
        <w:br/>
      </w:r>
      <w:r>
        <w:rPr>
          <w:rFonts w:ascii="Times New Roman"/>
          <w:b w:val="false"/>
          <w:i w:val="false"/>
          <w:color w:val="000000"/>
          <w:sz w:val="28"/>
        </w:rPr>
        <w:t>
      18) социальная помощь на проезд на городском общественном транспорте (кроме такси) отдельным категориям граждан в виде стоимости социального проездного билета;</w:t>
      </w:r>
      <w:r>
        <w:br/>
      </w:r>
      <w:r>
        <w:rPr>
          <w:rFonts w:ascii="Times New Roman"/>
          <w:b w:val="false"/>
          <w:i w:val="false"/>
          <w:color w:val="000000"/>
          <w:sz w:val="28"/>
        </w:rPr>
        <w:t>
      19) материальное обеспечение на детей-инвалидов, воспитывающихся и обучающихся на дому;</w:t>
      </w:r>
      <w:r>
        <w:br/>
      </w:r>
      <w:r>
        <w:rPr>
          <w:rFonts w:ascii="Times New Roman"/>
          <w:b w:val="false"/>
          <w:i w:val="false"/>
          <w:color w:val="000000"/>
          <w:sz w:val="28"/>
        </w:rPr>
        <w:t>
      20) дополнительные надбавки на уход к государственным социальным пособиям одиноким инвалидам первой, второй групп, нуждающимся в посторонней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решением Приозерского городского маслихата Карагандинской области от 23.12.2010 </w:t>
      </w:r>
      <w:r>
        <w:rPr>
          <w:rFonts w:ascii="Times New Roman"/>
          <w:b w:val="false"/>
          <w:i w:val="false"/>
          <w:color w:val="00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
    <w:bookmarkStart w:name="z62" w:id="2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27"/>
    <w:bookmarkStart w:name="z63" w:id="28"/>
    <w:p>
      <w:pPr>
        <w:spacing w:after="0"/>
        <w:ind w:left="0"/>
        <w:jc w:val="left"/>
      </w:pPr>
      <w:r>
        <w:rPr>
          <w:rFonts w:ascii="Times New Roman"/>
          <w:b/>
          <w:i w:val="false"/>
          <w:color w:val="000000"/>
        </w:rPr>
        <w:t xml:space="preserve"> 
Заявление</w:t>
      </w:r>
      <w:r>
        <w:br/>
      </w:r>
      <w:r>
        <w:rPr>
          <w:rFonts w:ascii="Times New Roman"/>
          <w:b/>
          <w:i w:val="false"/>
          <w:color w:val="000000"/>
        </w:rPr>
        <w:t>
о назначении жилищной помощи</w:t>
      </w:r>
    </w:p>
    <w:bookmarkEnd w:id="28"/>
    <w:p>
      <w:pPr>
        <w:spacing w:after="0"/>
        <w:ind w:left="0"/>
        <w:jc w:val="both"/>
      </w:pPr>
      <w:r>
        <w:rPr>
          <w:rFonts w:ascii="Times New Roman"/>
          <w:b w:val="false"/>
          <w:i w:val="false"/>
          <w:color w:val="000000"/>
          <w:sz w:val="28"/>
        </w:rPr>
        <w:t>      Прошу назначить моей семье, состоящей из _______ человек, включая заявителя, жилищную помощь на оплату содержания жилья, капитального ремонта жилых домов находящиеся на балансе КГП "Управление жилищно-коммунального реформирования",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r>
        <w:br/>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r>
        <w:br/>
      </w: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Необходимые документы прилагаю.</w:t>
      </w:r>
      <w:r>
        <w:br/>
      </w:r>
      <w:r>
        <w:rPr>
          <w:rFonts w:ascii="Times New Roman"/>
          <w:b w:val="false"/>
          <w:i w:val="false"/>
          <w:color w:val="000000"/>
          <w:sz w:val="28"/>
        </w:rPr>
        <w:t>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Данные заявителя:</w:t>
      </w:r>
      <w:r>
        <w:br/>
      </w:r>
      <w:r>
        <w:rPr>
          <w:rFonts w:ascii="Times New Roman"/>
          <w:b w:val="false"/>
          <w:i w:val="false"/>
          <w:color w:val="000000"/>
          <w:sz w:val="28"/>
        </w:rPr>
        <w:t>
Фамилия, имя, отчество _____________________________________________</w:t>
      </w:r>
    </w:p>
    <w:p>
      <w:pPr>
        <w:spacing w:after="0"/>
        <w:ind w:left="0"/>
        <w:jc w:val="both"/>
      </w:pPr>
      <w:r>
        <w:rPr>
          <w:rFonts w:ascii="Times New Roman"/>
          <w:b w:val="false"/>
          <w:i w:val="false"/>
          <w:color w:val="000000"/>
          <w:sz w:val="28"/>
        </w:rPr>
        <w:t>Данные удостоверения личности: _____________________________________</w:t>
      </w:r>
      <w:r>
        <w:br/>
      </w: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РНН ____________________ СИК ____________________</w:t>
      </w:r>
    </w:p>
    <w:p>
      <w:pPr>
        <w:spacing w:after="0"/>
        <w:ind w:left="0"/>
        <w:jc w:val="both"/>
      </w:pPr>
      <w:r>
        <w:rPr>
          <w:rFonts w:ascii="Times New Roman"/>
          <w:b w:val="false"/>
          <w:i w:val="false"/>
          <w:color w:val="000000"/>
          <w:sz w:val="28"/>
        </w:rPr>
        <w:t>Среднемесячный размер совокупного дохода семьи за квартал, предшествующий кварталу обращения ________________________________</w:t>
      </w:r>
    </w:p>
    <w:p>
      <w:pPr>
        <w:spacing w:after="0"/>
        <w:ind w:left="0"/>
        <w:jc w:val="both"/>
      </w:pPr>
      <w:r>
        <w:rPr>
          <w:rFonts w:ascii="Times New Roman"/>
          <w:b w:val="false"/>
          <w:i w:val="false"/>
          <w:color w:val="000000"/>
          <w:sz w:val="28"/>
        </w:rPr>
        <w:t>Других доходов, кроме указанных в заявлении, не имею.</w:t>
      </w:r>
    </w:p>
    <w:p>
      <w:pPr>
        <w:spacing w:after="0"/>
        <w:ind w:left="0"/>
        <w:jc w:val="both"/>
      </w:pPr>
      <w:r>
        <w:rPr>
          <w:rFonts w:ascii="Times New Roman"/>
          <w:b w:val="false"/>
          <w:i w:val="false"/>
          <w:color w:val="000000"/>
          <w:sz w:val="28"/>
        </w:rPr>
        <w:t>Район проживания __________________ улица _______________________</w:t>
      </w:r>
      <w:r>
        <w:br/>
      </w:r>
      <w:r>
        <w:rPr>
          <w:rFonts w:ascii="Times New Roman"/>
          <w:b w:val="false"/>
          <w:i w:val="false"/>
          <w:color w:val="000000"/>
          <w:sz w:val="28"/>
        </w:rPr>
        <w:t>
дом _______квартира ___________ телефон _______________</w:t>
      </w:r>
      <w:r>
        <w:br/>
      </w:r>
      <w:r>
        <w:rPr>
          <w:rFonts w:ascii="Times New Roman"/>
          <w:b w:val="false"/>
          <w:i w:val="false"/>
          <w:color w:val="000000"/>
          <w:sz w:val="28"/>
        </w:rPr>
        <w:t>
принадлежность _______________________ тип_______________________</w:t>
      </w:r>
      <w:r>
        <w:br/>
      </w:r>
      <w:r>
        <w:rPr>
          <w:rFonts w:ascii="Times New Roman"/>
          <w:b w:val="false"/>
          <w:i w:val="false"/>
          <w:color w:val="000000"/>
          <w:sz w:val="28"/>
        </w:rPr>
        <w:t>
     (кооператив собственников квартир) (частное, государственное)</w:t>
      </w:r>
    </w:p>
    <w:p>
      <w:pPr>
        <w:spacing w:after="0"/>
        <w:ind w:left="0"/>
        <w:jc w:val="both"/>
      </w:pPr>
      <w:r>
        <w:rPr>
          <w:rFonts w:ascii="Times New Roman"/>
          <w:b w:val="false"/>
          <w:i w:val="false"/>
          <w:color w:val="000000"/>
          <w:sz w:val="28"/>
        </w:rPr>
        <w:t>Общая площадь _____ квадратных метров.</w:t>
      </w:r>
    </w:p>
    <w:p>
      <w:pPr>
        <w:spacing w:after="0"/>
        <w:ind w:left="0"/>
        <w:jc w:val="both"/>
      </w:pPr>
      <w:r>
        <w:rPr>
          <w:rFonts w:ascii="Times New Roman"/>
          <w:b w:val="false"/>
          <w:i w:val="false"/>
          <w:color w:val="000000"/>
          <w:sz w:val="28"/>
        </w:rPr>
        <w:t>Дополнительная площадь _____ квадратных метров.</w:t>
      </w:r>
    </w:p>
    <w:p>
      <w:pPr>
        <w:spacing w:after="0"/>
        <w:ind w:left="0"/>
        <w:jc w:val="both"/>
      </w:pPr>
      <w:r>
        <w:rPr>
          <w:rFonts w:ascii="Times New Roman"/>
          <w:b w:val="false"/>
          <w:i w:val="false"/>
          <w:color w:val="000000"/>
          <w:sz w:val="28"/>
        </w:rPr>
        <w:t>Количество комнат __________________________________________</w:t>
      </w:r>
    </w:p>
    <w:p>
      <w:pPr>
        <w:spacing w:after="0"/>
        <w:ind w:left="0"/>
        <w:jc w:val="both"/>
      </w:pPr>
      <w:r>
        <w:rPr>
          <w:rFonts w:ascii="Times New Roman"/>
          <w:b w:val="false"/>
          <w:i w:val="false"/>
          <w:color w:val="000000"/>
          <w:sz w:val="28"/>
        </w:rPr>
        <w:t>Социальный статус ___________ семейное положение _____________</w:t>
      </w:r>
      <w:r>
        <w:br/>
      </w:r>
      <w:r>
        <w:rPr>
          <w:rFonts w:ascii="Times New Roman"/>
          <w:b w:val="false"/>
          <w:i w:val="false"/>
          <w:color w:val="000000"/>
          <w:sz w:val="28"/>
        </w:rPr>
        <w:t>
Согласен на перечисление жилищной помощи услугодателям.</w:t>
      </w:r>
    </w:p>
    <w:p>
      <w:pPr>
        <w:spacing w:after="0"/>
        <w:ind w:left="0"/>
        <w:jc w:val="both"/>
      </w:pPr>
      <w:r>
        <w:rPr>
          <w:rFonts w:ascii="Times New Roman"/>
          <w:b w:val="false"/>
          <w:i w:val="false"/>
          <w:color w:val="000000"/>
          <w:sz w:val="28"/>
        </w:rPr>
        <w:t>Имею в собственности одну единицу жилья.</w:t>
      </w:r>
    </w:p>
    <w:p>
      <w:pPr>
        <w:spacing w:after="0"/>
        <w:ind w:left="0"/>
        <w:jc w:val="both"/>
      </w:pPr>
      <w:r>
        <w:rPr>
          <w:rFonts w:ascii="Times New Roman"/>
          <w:b w:val="false"/>
          <w:i w:val="false"/>
          <w:color w:val="000000"/>
          <w:sz w:val="28"/>
        </w:rPr>
        <w:t>Подпись заявителя __________________</w:t>
      </w:r>
      <w:r>
        <w:br/>
      </w:r>
      <w:r>
        <w:rPr>
          <w:rFonts w:ascii="Times New Roman"/>
          <w:b w:val="false"/>
          <w:i w:val="false"/>
          <w:color w:val="000000"/>
          <w:sz w:val="28"/>
        </w:rPr>
        <w:t>
Дата подачи _______________________</w:t>
      </w:r>
    </w:p>
    <w:bookmarkStart w:name="z64" w:id="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29"/>
    <w:bookmarkStart w:name="z65" w:id="30"/>
    <w:p>
      <w:pPr>
        <w:spacing w:after="0"/>
        <w:ind w:left="0"/>
        <w:jc w:val="left"/>
      </w:pPr>
      <w:r>
        <w:rPr>
          <w:rFonts w:ascii="Times New Roman"/>
          <w:b/>
          <w:i w:val="false"/>
          <w:color w:val="000000"/>
        </w:rPr>
        <w:t xml:space="preserve"> 
Справка</w:t>
      </w:r>
      <w:r>
        <w:br/>
      </w:r>
      <w:r>
        <w:rPr>
          <w:rFonts w:ascii="Times New Roman"/>
          <w:b/>
          <w:i w:val="false"/>
          <w:color w:val="000000"/>
        </w:rPr>
        <w:t>
о составе семьи и размере общей площади занимаемого жилья</w:t>
      </w:r>
    </w:p>
    <w:bookmarkEnd w:id="30"/>
    <w:p>
      <w:pPr>
        <w:spacing w:after="0"/>
        <w:ind w:left="0"/>
        <w:jc w:val="both"/>
      </w:pPr>
      <w:r>
        <w:rPr>
          <w:rFonts w:ascii="Times New Roman"/>
          <w:b w:val="false"/>
          <w:i w:val="false"/>
          <w:color w:val="000000"/>
          <w:sz w:val="28"/>
        </w:rPr>
        <w:t>Дана гражданину (ке) ______________________________________________</w:t>
      </w:r>
    </w:p>
    <w:p>
      <w:pPr>
        <w:spacing w:after="0"/>
        <w:ind w:left="0"/>
        <w:jc w:val="both"/>
      </w:pPr>
      <w:r>
        <w:rPr>
          <w:rFonts w:ascii="Times New Roman"/>
          <w:b w:val="false"/>
          <w:i w:val="false"/>
          <w:color w:val="000000"/>
          <w:sz w:val="28"/>
        </w:rPr>
        <w:t>В том, что он (а) действительно проживает по адресу:</w:t>
      </w:r>
      <w:r>
        <w:br/>
      </w:r>
      <w:r>
        <w:rPr>
          <w:rFonts w:ascii="Times New Roman"/>
          <w:b w:val="false"/>
          <w:i w:val="false"/>
          <w:color w:val="000000"/>
          <w:sz w:val="28"/>
        </w:rPr>
        <w:t>
улица (микрорайон) _________ дом __________ квартира ___________</w:t>
      </w:r>
    </w:p>
    <w:p>
      <w:pPr>
        <w:spacing w:after="0"/>
        <w:ind w:left="0"/>
        <w:jc w:val="both"/>
      </w:pPr>
      <w:r>
        <w:rPr>
          <w:rFonts w:ascii="Times New Roman"/>
          <w:b w:val="false"/>
          <w:i w:val="false"/>
          <w:color w:val="000000"/>
          <w:sz w:val="28"/>
        </w:rPr>
        <w:t>Имеет состав семьи ________________человек.</w:t>
      </w:r>
      <w:r>
        <w:br/>
      </w:r>
      <w:r>
        <w:rPr>
          <w:rFonts w:ascii="Times New Roman"/>
          <w:b w:val="false"/>
          <w:i w:val="false"/>
          <w:color w:val="000000"/>
          <w:sz w:val="28"/>
        </w:rPr>
        <w:t>
Занимает площадь __________ квадратных метров.</w:t>
      </w:r>
      <w:r>
        <w:br/>
      </w:r>
      <w:r>
        <w:rPr>
          <w:rFonts w:ascii="Times New Roman"/>
          <w:b w:val="false"/>
          <w:i w:val="false"/>
          <w:color w:val="000000"/>
          <w:sz w:val="28"/>
        </w:rPr>
        <w:t>
Правоустанавливающий документ на квартиру (дом) ___________________</w:t>
      </w:r>
      <w:r>
        <w:br/>
      </w:r>
      <w:r>
        <w:rPr>
          <w:rFonts w:ascii="Times New Roman"/>
          <w:b w:val="false"/>
          <w:i w:val="false"/>
          <w:color w:val="000000"/>
          <w:sz w:val="28"/>
        </w:rPr>
        <w:t>
N ______от _________</w:t>
      </w:r>
    </w:p>
    <w:p>
      <w:pPr>
        <w:spacing w:after="0"/>
        <w:ind w:left="0"/>
        <w:jc w:val="both"/>
      </w:pPr>
      <w:r>
        <w:rPr>
          <w:rFonts w:ascii="Times New Roman"/>
          <w:b w:val="false"/>
          <w:i w:val="false"/>
          <w:color w:val="000000"/>
          <w:sz w:val="28"/>
        </w:rPr>
        <w:t>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6"/>
        <w:gridCol w:w="2497"/>
        <w:gridCol w:w="2361"/>
        <w:gridCol w:w="2556"/>
      </w:tblGrid>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времени проживает</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Справка заполнена на основании книги регистрации граждан</w:t>
      </w:r>
    </w:p>
    <w:p>
      <w:pPr>
        <w:spacing w:after="0"/>
        <w:ind w:left="0"/>
        <w:jc w:val="both"/>
      </w:pPr>
      <w:r>
        <w:rPr>
          <w:rFonts w:ascii="Times New Roman"/>
          <w:b w:val="false"/>
          <w:i w:val="false"/>
          <w:color w:val="000000"/>
          <w:sz w:val="28"/>
        </w:rPr>
        <w:t>Подпись специалиста ______________________</w:t>
      </w:r>
      <w:r>
        <w:br/>
      </w:r>
      <w:r>
        <w:rPr>
          <w:rFonts w:ascii="Times New Roman"/>
          <w:b w:val="false"/>
          <w:i w:val="false"/>
          <w:color w:val="000000"/>
          <w:sz w:val="28"/>
        </w:rPr>
        <w:t>
Дата принятия ____________________________</w:t>
      </w:r>
    </w:p>
    <w:bookmarkStart w:name="z66" w:id="3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31"/>
    <w:bookmarkStart w:name="z67" w:id="32"/>
    <w:p>
      <w:pPr>
        <w:spacing w:after="0"/>
        <w:ind w:left="0"/>
        <w:jc w:val="left"/>
      </w:pPr>
      <w:r>
        <w:rPr>
          <w:rFonts w:ascii="Times New Roman"/>
          <w:b/>
          <w:i w:val="false"/>
          <w:color w:val="000000"/>
        </w:rPr>
        <w:t xml:space="preserve"> 
Справка о доходах всех членов семьи</w:t>
      </w:r>
    </w:p>
    <w:bookmarkEnd w:id="32"/>
    <w:p>
      <w:pPr>
        <w:spacing w:after="0"/>
        <w:ind w:left="0"/>
        <w:jc w:val="both"/>
      </w:pPr>
      <w:r>
        <w:rPr>
          <w:rFonts w:ascii="Times New Roman"/>
          <w:b w:val="false"/>
          <w:i w:val="false"/>
          <w:color w:val="ff0000"/>
          <w:sz w:val="28"/>
        </w:rPr>
        <w:t xml:space="preserve">      Сноска. Приложение 3 в редакции решения Приозерского городского маслихата Карагандинской области от 23.12.2010 </w:t>
      </w:r>
      <w:r>
        <w:rPr>
          <w:rFonts w:ascii="Times New Roman"/>
          <w:b w:val="false"/>
          <w:i w:val="false"/>
          <w:color w:val="ff0000"/>
          <w:sz w:val="28"/>
        </w:rPr>
        <w:t>N 221/34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1. Ф.И.О.члена семьи_______________________________________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833"/>
        <w:gridCol w:w="833"/>
        <w:gridCol w:w="833"/>
        <w:gridCol w:w="833"/>
        <w:gridCol w:w="833"/>
        <w:gridCol w:w="833"/>
        <w:gridCol w:w="833"/>
        <w:gridCol w:w="833"/>
        <w:gridCol w:w="833"/>
        <w:gridCol w:w="833"/>
        <w:gridCol w:w="833"/>
        <w:gridCol w:w="733"/>
      </w:tblGrid>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Ф.И.О.члена семьи_______________________________________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773"/>
        <w:gridCol w:w="893"/>
        <w:gridCol w:w="833"/>
        <w:gridCol w:w="833"/>
        <w:gridCol w:w="833"/>
        <w:gridCol w:w="833"/>
        <w:gridCol w:w="833"/>
        <w:gridCol w:w="833"/>
        <w:gridCol w:w="833"/>
        <w:gridCol w:w="833"/>
        <w:gridCol w:w="833"/>
        <w:gridCol w:w="753"/>
      </w:tblGrid>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Ф.И.О.члена семьи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833"/>
        <w:gridCol w:w="833"/>
        <w:gridCol w:w="833"/>
        <w:gridCol w:w="813"/>
        <w:gridCol w:w="833"/>
        <w:gridCol w:w="833"/>
        <w:gridCol w:w="853"/>
        <w:gridCol w:w="813"/>
        <w:gridCol w:w="853"/>
        <w:gridCol w:w="813"/>
        <w:gridCol w:w="833"/>
        <w:gridCol w:w="773"/>
      </w:tblGrid>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w:t>
      </w:r>
    </w:p>
    <w:p>
      <w:pPr>
        <w:spacing w:after="0"/>
        <w:ind w:left="0"/>
        <w:jc w:val="both"/>
      </w:pPr>
      <w:r>
        <w:rPr>
          <w:rFonts w:ascii="Times New Roman"/>
          <w:b w:val="false"/>
          <w:i w:val="false"/>
          <w:color w:val="000000"/>
          <w:sz w:val="28"/>
        </w:rPr>
        <w:t>      Дата_________________________________</w:t>
      </w:r>
    </w:p>
    <w:bookmarkStart w:name="z68" w:id="3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33"/>
    <w:bookmarkStart w:name="z69" w:id="34"/>
    <w:p>
      <w:pPr>
        <w:spacing w:after="0"/>
        <w:ind w:left="0"/>
        <w:jc w:val="left"/>
      </w:pPr>
      <w:r>
        <w:rPr>
          <w:rFonts w:ascii="Times New Roman"/>
          <w:b/>
          <w:i w:val="false"/>
          <w:color w:val="000000"/>
        </w:rPr>
        <w:t xml:space="preserve"> 
Справка</w:t>
      </w:r>
      <w:r>
        <w:br/>
      </w:r>
      <w:r>
        <w:rPr>
          <w:rFonts w:ascii="Times New Roman"/>
          <w:b/>
          <w:i w:val="false"/>
          <w:color w:val="000000"/>
        </w:rPr>
        <w:t>
о расходах по оплате содержания жилья</w:t>
      </w:r>
      <w:r>
        <w:br/>
      </w:r>
      <w:r>
        <w:rPr>
          <w:rFonts w:ascii="Times New Roman"/>
          <w:b/>
          <w:i w:val="false"/>
          <w:color w:val="000000"/>
        </w:rPr>
        <w:t>
и коммунальных услуг за _____________ 20___год</w:t>
      </w:r>
    </w:p>
    <w:bookmarkEnd w:id="34"/>
    <w:p>
      <w:pPr>
        <w:spacing w:after="0"/>
        <w:ind w:left="0"/>
        <w:jc w:val="both"/>
      </w:pPr>
      <w:r>
        <w:rPr>
          <w:rFonts w:ascii="Times New Roman"/>
          <w:b w:val="false"/>
          <w:i w:val="false"/>
          <w:color w:val="000000"/>
          <w:sz w:val="28"/>
        </w:rPr>
        <w:t>Плательщик ______________________________________________________</w:t>
      </w:r>
      <w:r>
        <w:br/>
      </w:r>
      <w:r>
        <w:rPr>
          <w:rFonts w:ascii="Times New Roman"/>
          <w:b w:val="false"/>
          <w:i w:val="false"/>
          <w:color w:val="000000"/>
          <w:sz w:val="28"/>
        </w:rPr>
        <w:t>
                  (ФИО собственника (нанимателя) жилья)</w:t>
      </w:r>
    </w:p>
    <w:p>
      <w:pPr>
        <w:spacing w:after="0"/>
        <w:ind w:left="0"/>
        <w:jc w:val="both"/>
      </w:pPr>
      <w:r>
        <w:rPr>
          <w:rFonts w:ascii="Times New Roman"/>
          <w:b w:val="false"/>
          <w:i w:val="false"/>
          <w:color w:val="000000"/>
          <w:sz w:val="28"/>
        </w:rPr>
        <w:t>Адрес ____________________________________________________________</w:t>
      </w:r>
      <w:r>
        <w:br/>
      </w:r>
      <w:r>
        <w:rPr>
          <w:rFonts w:ascii="Times New Roman"/>
          <w:b w:val="false"/>
          <w:i w:val="false"/>
          <w:color w:val="000000"/>
          <w:sz w:val="28"/>
        </w:rPr>
        <w:t>
Общая площадь _______________ квадратных метров.</w:t>
      </w:r>
      <w:r>
        <w:br/>
      </w:r>
      <w:r>
        <w:rPr>
          <w:rFonts w:ascii="Times New Roman"/>
          <w:b w:val="false"/>
          <w:i w:val="false"/>
          <w:color w:val="000000"/>
          <w:sz w:val="28"/>
        </w:rPr>
        <w:t>
Количество комнат ____________________</w:t>
      </w:r>
      <w:r>
        <w:br/>
      </w:r>
      <w:r>
        <w:rPr>
          <w:rFonts w:ascii="Times New Roman"/>
          <w:b w:val="false"/>
          <w:i w:val="false"/>
          <w:color w:val="000000"/>
          <w:sz w:val="28"/>
        </w:rPr>
        <w:t>
Общая характеристика дома __________________________________________</w:t>
      </w:r>
      <w:r>
        <w:br/>
      </w:r>
      <w:r>
        <w:rPr>
          <w:rFonts w:ascii="Times New Roman"/>
          <w:b w:val="false"/>
          <w:i w:val="false"/>
          <w:color w:val="000000"/>
          <w:sz w:val="28"/>
        </w:rPr>
        <w:t>
                (газ емкостный или баллонный,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1"/>
        <w:gridCol w:w="2732"/>
        <w:gridCol w:w="2478"/>
        <w:gridCol w:w="2439"/>
      </w:tblGrid>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организации</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Расходы на содержание жилья (КСК, ПКСК)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Отопление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Горячее водоснабжение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Холодная вода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Канализация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Электроснабжение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Вывоз мусора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Абонентская плата за телефон</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специалиста ____________________________</w:t>
      </w:r>
      <w:r>
        <w:br/>
      </w:r>
      <w:r>
        <w:rPr>
          <w:rFonts w:ascii="Times New Roman"/>
          <w:b w:val="false"/>
          <w:i w:val="false"/>
          <w:color w:val="000000"/>
          <w:sz w:val="28"/>
        </w:rPr>
        <w:t>
Дата принятия __________________________________</w:t>
      </w:r>
    </w:p>
    <w:bookmarkStart w:name="z70" w:id="3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35"/>
    <w:bookmarkStart w:name="z71" w:id="36"/>
    <w:p>
      <w:pPr>
        <w:spacing w:after="0"/>
        <w:ind w:left="0"/>
        <w:jc w:val="left"/>
      </w:pPr>
      <w:r>
        <w:rPr>
          <w:rFonts w:ascii="Times New Roman"/>
          <w:b/>
          <w:i w:val="false"/>
          <w:color w:val="000000"/>
        </w:rPr>
        <w:t xml:space="preserve"> 
Нормативная карточка расчета дохода</w:t>
      </w:r>
      <w:r>
        <w:br/>
      </w:r>
      <w:r>
        <w:rPr>
          <w:rFonts w:ascii="Times New Roman"/>
          <w:b/>
          <w:i w:val="false"/>
          <w:color w:val="000000"/>
        </w:rPr>
        <w:t>
от личного подсобного хозяйства в полупустынной зоне</w:t>
      </w:r>
    </w:p>
    <w:bookmarkEnd w:id="36"/>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968"/>
        <w:gridCol w:w="1688"/>
        <w:gridCol w:w="2005"/>
        <w:gridCol w:w="2235"/>
        <w:gridCol w:w="2191"/>
      </w:tblGrid>
      <w:tr>
        <w:trPr>
          <w:trHeight w:val="115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тенге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(графа 2 x графу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(графа 5 – графу 3)</w:t>
            </w:r>
          </w:p>
        </w:tc>
      </w:tr>
      <w:tr>
        <w:trPr>
          <w:trHeight w:val="10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(зеленая масса)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 (яблоки, груши и другие)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 (урюк, слива и другие)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1921"/>
        <w:gridCol w:w="1656"/>
        <w:gridCol w:w="1961"/>
        <w:gridCol w:w="2354"/>
        <w:gridCol w:w="2160"/>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килограмм (литр)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(1 литр, 1 десятка яиц), 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(графа 2 x графу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(графа 5 – графу 3)</w:t>
            </w:r>
          </w:p>
        </w:tc>
      </w:tr>
      <w:tr>
        <w:trPr>
          <w:trHeight w:val="9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 (молоко)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 (говядина)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 (мясо)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37"/>
    <w:bookmarkStart w:name="z73" w:id="38"/>
    <w:p>
      <w:pPr>
        <w:spacing w:after="0"/>
        <w:ind w:left="0"/>
        <w:jc w:val="left"/>
      </w:pPr>
      <w:r>
        <w:rPr>
          <w:rFonts w:ascii="Times New Roman"/>
          <w:b/>
          <w:i w:val="false"/>
          <w:color w:val="000000"/>
        </w:rPr>
        <w:t xml:space="preserve"> 
Возраст домашнего скота и птицы</w:t>
      </w:r>
      <w:r>
        <w:br/>
      </w:r>
      <w:r>
        <w:rPr>
          <w:rFonts w:ascii="Times New Roman"/>
          <w:b/>
          <w:i w:val="false"/>
          <w:color w:val="000000"/>
        </w:rPr>
        <w:t>
для продуктивного использования</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5417"/>
        <w:gridCol w:w="5136"/>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74" w:id="3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Приозерск</w:t>
      </w:r>
    </w:p>
    <w:bookmarkEnd w:id="39"/>
    <w:bookmarkStart w:name="z75" w:id="40"/>
    <w:p>
      <w:pPr>
        <w:spacing w:after="0"/>
        <w:ind w:left="0"/>
        <w:jc w:val="left"/>
      </w:pPr>
      <w:r>
        <w:rPr>
          <w:rFonts w:ascii="Times New Roman"/>
          <w:b/>
          <w:i w:val="false"/>
          <w:color w:val="000000"/>
        </w:rPr>
        <w:t xml:space="preserve"> 
Типовая индивидуальная нормативная карточка</w:t>
      </w:r>
      <w:r>
        <w:br/>
      </w:r>
      <w:r>
        <w:rPr>
          <w:rFonts w:ascii="Times New Roman"/>
          <w:b/>
          <w:i w:val="false"/>
          <w:color w:val="000000"/>
        </w:rPr>
        <w:t>
расчета доходов от личного подсобного хозяйства</w:t>
      </w:r>
    </w:p>
    <w:bookmarkEnd w:id="40"/>
    <w:p>
      <w:pPr>
        <w:spacing w:after="0"/>
        <w:ind w:left="0"/>
        <w:jc w:val="both"/>
      </w:pPr>
      <w:r>
        <w:rPr>
          <w:rFonts w:ascii="Times New Roman"/>
          <w:b w:val="false"/>
          <w:i w:val="false"/>
          <w:color w:val="000000"/>
          <w:sz w:val="28"/>
        </w:rPr>
        <w:t>ФИО заявителя _______________________________________________</w:t>
      </w:r>
    </w:p>
    <w:p>
      <w:pPr>
        <w:spacing w:after="0"/>
        <w:ind w:left="0"/>
        <w:jc w:val="both"/>
      </w:pPr>
      <w:r>
        <w:rPr>
          <w:rFonts w:ascii="Times New Roman"/>
          <w:b w:val="false"/>
          <w:i w:val="false"/>
          <w:color w:val="000000"/>
          <w:sz w:val="28"/>
        </w:rPr>
        <w:t>область, район _________________ домашний адрес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1953"/>
        <w:gridCol w:w="1728"/>
        <w:gridCol w:w="1785"/>
        <w:gridCol w:w="2066"/>
      </w:tblGrid>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количество</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год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квартал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"____"____________20___г.</w:t>
      </w:r>
    </w:p>
    <w:p>
      <w:pPr>
        <w:spacing w:after="0"/>
        <w:ind w:left="0"/>
        <w:jc w:val="both"/>
      </w:pPr>
      <w:r>
        <w:rPr>
          <w:rFonts w:ascii="Times New Roman"/>
          <w:b w:val="false"/>
          <w:i w:val="false"/>
          <w:color w:val="000000"/>
          <w:sz w:val="28"/>
        </w:rPr>
        <w:t>Ф.И.О ___________________________________________</w:t>
      </w:r>
      <w:r>
        <w:br/>
      </w:r>
      <w:r>
        <w:rPr>
          <w:rFonts w:ascii="Times New Roman"/>
          <w:b w:val="false"/>
          <w:i w:val="false"/>
          <w:color w:val="000000"/>
          <w:sz w:val="28"/>
        </w:rPr>
        <w:t>
      (ФИО и подпись лица, осуществившего расчет)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