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2bca" w14:textId="d7a2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реки Тобол и Кызыл-Жарского водохранилища на участках под строительство объектов,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июня 2010 года № 206. Зарегистрировано Департаментом юстиции Костанайской области 2 июля 2010 года № 3726. Заголовок - в редакции постановления акимата Костанайской области от 31 мая 2019 года № 232.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Костанайской области от 31.05.2019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водоохранные зоны и полосы реки Тобол и Кызыл-Жарского водохранилища на участках под строительство объектов на территории городов Рудный и Лисаковск,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водоохранных зон и полос реки Тобол и Кызыл-Жарского водохранилища на участках под строительство объектов на территории городов Рудный и Лисаковск,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изложен в новой редакции на государственном языке, текст на русском языке не меняется постановлением акимата Костанайской области от 31.05.2019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Кулагин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"Департамент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надзора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Костанайской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Г. Естекбаев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"Межрегиональная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земельная инспекция Агентства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земельными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ресурсами по Костанайской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Северо-Казахстанской областям"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_______________М. Дихаев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"Тобол-Торгайская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бассейновая инспекция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регулированию использования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охране водных ресурсов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________________Г. Оспанбекова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"Тобыл-Торгайский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экологии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контроля Министерства охраны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окружающей среды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_______________А. Дадин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республиканского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предприятия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"Костанайводхоз"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_______________Д. Раимкулов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Тобол и</w:t>
      </w:r>
      <w:r>
        <w:br/>
      </w:r>
      <w:r>
        <w:rPr>
          <w:rFonts w:ascii="Times New Roman"/>
          <w:b/>
          <w:i w:val="false"/>
          <w:color w:val="000000"/>
        </w:rPr>
        <w:t>Кызыл-Жарского водохранилища на участках</w:t>
      </w:r>
      <w:r>
        <w:br/>
      </w:r>
      <w:r>
        <w:rPr>
          <w:rFonts w:ascii="Times New Roman"/>
          <w:b/>
          <w:i w:val="false"/>
          <w:color w:val="000000"/>
        </w:rPr>
        <w:t>под строительство объектов на территории</w:t>
      </w:r>
      <w:r>
        <w:br/>
      </w:r>
      <w:r>
        <w:rPr>
          <w:rFonts w:ascii="Times New Roman"/>
          <w:b/>
          <w:i w:val="false"/>
          <w:color w:val="000000"/>
        </w:rPr>
        <w:t>городов Рудный и Лисаковск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дома,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адресу: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Рудный,переулок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 (заказчик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и полосы–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Сумин Александр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дома,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адресу: город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Рудный, переулок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 (заказчик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и полосы–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Пигарев Евгений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Викторович)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Кызыл-Жарское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лагеря "Алый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 (заказчик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 зоны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 образования акимата города Лисаковск")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Средне-много-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меженный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 воды (метр)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</w:t>
      </w:r>
      <w:r>
        <w:br/>
      </w:r>
      <w:r>
        <w:rPr>
          <w:rFonts w:ascii="Times New Roman"/>
          <w:b/>
          <w:i w:val="false"/>
          <w:color w:val="000000"/>
        </w:rPr>
        <w:t>использования водоохранных зон и полос реки</w:t>
      </w:r>
      <w:r>
        <w:br/>
      </w:r>
      <w:r>
        <w:rPr>
          <w:rFonts w:ascii="Times New Roman"/>
          <w:b/>
          <w:i w:val="false"/>
          <w:color w:val="000000"/>
        </w:rPr>
        <w:t>Тобол и Кызыл-Жарского водохранилища на</w:t>
      </w:r>
      <w:r>
        <w:br/>
      </w:r>
      <w:r>
        <w:rPr>
          <w:rFonts w:ascii="Times New Roman"/>
          <w:b/>
          <w:i w:val="false"/>
          <w:color w:val="000000"/>
        </w:rPr>
        <w:t>участках под строительство объектов на</w:t>
      </w:r>
      <w:r>
        <w:br/>
      </w:r>
      <w:r>
        <w:rPr>
          <w:rFonts w:ascii="Times New Roman"/>
          <w:b/>
          <w:i w:val="false"/>
          <w:color w:val="000000"/>
        </w:rPr>
        <w:t>территории городов Рудный и Лисаковск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изложен в новой редакции на государственном языке, текст на русском языке не меняется постановлением акимата Костанайской области от 31.05.2019 </w:t>
      </w:r>
      <w:r>
        <w:rPr>
          <w:rFonts w:ascii="Times New Roman"/>
          <w:b w:val="false"/>
          <w:i w:val="false"/>
          <w:color w:val="ff0000"/>
          <w:sz w:val="28"/>
        </w:rPr>
        <w:t>№ 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2 с изменениями, внесенными постановлением акимата Костанайской области от 30.04.2014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В пределах водоохранных полос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Start w:name="z2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обуславливающих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Start w:name="z2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5"/>
    <w:bookmarkStart w:name="z2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