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3423" w14:textId="9b63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9 июля 2010 года № 313. Зарегистрировано Управлением юстиции города Костаная Костанайской области 20 августа 2010 года № 9-1-152. Утратило силу решением маслихата города Костаная Костанайской области от 9 февраля 2015 года № 291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Костаная Костанайской области от 09.02.2015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Костанайский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мая 2010 года.</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депутат по избирательному</w:t>
      </w:r>
      <w:r>
        <w:br/>
      </w:r>
      <w:r>
        <w:rPr>
          <w:rFonts w:ascii="Times New Roman"/>
          <w:b w:val="false"/>
          <w:i w:val="false"/>
          <w:color w:val="000000"/>
          <w:sz w:val="28"/>
        </w:rPr>
        <w:t>
</w:t>
      </w:r>
      <w:r>
        <w:rPr>
          <w:rFonts w:ascii="Times New Roman"/>
          <w:b w:val="false"/>
          <w:i/>
          <w:color w:val="000000"/>
          <w:sz w:val="28"/>
        </w:rPr>
        <w:t>      округу № 4                                 А. Айдосов</w:t>
      </w:r>
    </w:p>
    <w:p>
      <w:pPr>
        <w:spacing w:after="0"/>
        <w:ind w:left="0"/>
        <w:jc w:val="both"/>
      </w:pPr>
      <w:r>
        <w:rPr>
          <w:rFonts w:ascii="Times New Roman"/>
          <w:b w:val="false"/>
          <w:i/>
          <w:color w:val="000000"/>
          <w:sz w:val="28"/>
        </w:rPr>
        <w:t>      Исполняющая обязанности</w:t>
      </w:r>
      <w:r>
        <w:br/>
      </w:r>
      <w:r>
        <w:rPr>
          <w:rFonts w:ascii="Times New Roman"/>
          <w:b w:val="false"/>
          <w:i w:val="false"/>
          <w:color w:val="000000"/>
          <w:sz w:val="28"/>
        </w:rPr>
        <w:t>
</w:t>
      </w:r>
      <w:r>
        <w:rPr>
          <w:rFonts w:ascii="Times New Roman"/>
          <w:b w:val="false"/>
          <w:i/>
          <w:color w:val="000000"/>
          <w:sz w:val="28"/>
        </w:rPr>
        <w:t>      секретаря Костанайского</w:t>
      </w:r>
      <w:r>
        <w:br/>
      </w:r>
      <w:r>
        <w:rPr>
          <w:rFonts w:ascii="Times New Roman"/>
          <w:b w:val="false"/>
          <w:i w:val="false"/>
          <w:color w:val="000000"/>
          <w:sz w:val="28"/>
        </w:rPr>
        <w:t>
</w:t>
      </w:r>
      <w:r>
        <w:rPr>
          <w:rFonts w:ascii="Times New Roman"/>
          <w:b w:val="false"/>
          <w:i/>
          <w:color w:val="000000"/>
          <w:sz w:val="28"/>
        </w:rPr>
        <w:t>      городского маслихата                       Г. Уралова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 акимата</w:t>
      </w:r>
      <w:r>
        <w:br/>
      </w:r>
      <w:r>
        <w:rPr>
          <w:rFonts w:ascii="Times New Roman"/>
          <w:b w:val="false"/>
          <w:i w:val="false"/>
          <w:color w:val="000000"/>
          <w:sz w:val="28"/>
        </w:rPr>
        <w:t>
</w:t>
      </w:r>
      <w:r>
        <w:rPr>
          <w:rFonts w:ascii="Times New Roman"/>
          <w:b w:val="false"/>
          <w:i/>
          <w:color w:val="000000"/>
          <w:sz w:val="28"/>
        </w:rPr>
        <w:t>      города Костаная"                           В. Рубинский</w:t>
      </w:r>
    </w:p>
    <w:p>
      <w:pPr>
        <w:spacing w:after="0"/>
        <w:ind w:left="0"/>
        <w:jc w:val="both"/>
      </w:pPr>
      <w:r>
        <w:rPr>
          <w:rFonts w:ascii="Times New Roman"/>
          <w:b w:val="false"/>
          <w:i/>
          <w:color w:val="000000"/>
          <w:sz w:val="28"/>
        </w:rPr>
        <w:t xml:space="preserve">      Начальник государственного </w:t>
      </w:r>
      <w:r>
        <w:br/>
      </w:r>
      <w:r>
        <w:rPr>
          <w:rFonts w:ascii="Times New Roman"/>
          <w:b w:val="false"/>
          <w:i w:val="false"/>
          <w:color w:val="000000"/>
          <w:sz w:val="28"/>
        </w:rPr>
        <w:t>
</w:t>
      </w:r>
      <w:r>
        <w:rPr>
          <w:rFonts w:ascii="Times New Roman"/>
          <w:b w:val="false"/>
          <w:i/>
          <w:color w:val="000000"/>
          <w:sz w:val="28"/>
        </w:rPr>
        <w:t>      учреждения "Отдел финансов</w:t>
      </w:r>
      <w:r>
        <w:br/>
      </w:r>
      <w:r>
        <w:rPr>
          <w:rFonts w:ascii="Times New Roman"/>
          <w:b w:val="false"/>
          <w:i w:val="false"/>
          <w:color w:val="000000"/>
          <w:sz w:val="28"/>
        </w:rPr>
        <w:t>
</w:t>
      </w:r>
      <w:r>
        <w:rPr>
          <w:rFonts w:ascii="Times New Roman"/>
          <w:b w:val="false"/>
          <w:i/>
          <w:color w:val="000000"/>
          <w:sz w:val="28"/>
        </w:rPr>
        <w:t>      акимата города Костаная"                   Л. Кураева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акимата города Костаная"                   Н. Дорошок</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9 июля 2010 года № 31 3 </w:t>
      </w:r>
    </w:p>
    <w:bookmarkEnd w:id="2"/>
    <w:p>
      <w:pPr>
        <w:spacing w:after="0"/>
        <w:ind w:left="0"/>
        <w:jc w:val="left"/>
      </w:pPr>
      <w:r>
        <w:rPr>
          <w:rFonts w:ascii="Times New Roman"/>
          <w:b/>
          <w:i w:val="false"/>
          <w:color w:val="000000"/>
        </w:rPr>
        <w:t xml:space="preserve"> Правила оказания жилищной помощи</w:t>
      </w:r>
    </w:p>
    <w:bookmarkStart w:name="z5" w:id="3"/>
    <w:p>
      <w:pPr>
        <w:spacing w:after="0"/>
        <w:ind w:left="0"/>
        <w:jc w:val="left"/>
      </w:pPr>
      <w:r>
        <w:rPr>
          <w:rFonts w:ascii="Times New Roman"/>
          <w:b/>
          <w:i w:val="false"/>
          <w:color w:val="000000"/>
        </w:rPr>
        <w:t xml:space="preserve"> 
1. Порядок оказания жилищной помощи</w:t>
      </w:r>
    </w:p>
    <w:bookmarkEnd w:id="3"/>
    <w:bookmarkStart w:name="z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административной территории города Костаная,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ff0000"/>
          <w:sz w:val="28"/>
        </w:rPr>
        <w:t xml:space="preserve">Сноска. Пункт 1 - в редакции решения маслихата города Костаная Костанайской области 12.10.2012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Костаная Костанайской области от 07.02.2014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01.01.2014).</w:t>
      </w:r>
      <w:r>
        <w:br/>
      </w:r>
      <w:r>
        <w:rPr>
          <w:rFonts w:ascii="Times New Roman"/>
          <w:b w:val="false"/>
          <w:i w:val="false"/>
          <w:color w:val="000000"/>
          <w:sz w:val="28"/>
        </w:rPr>
        <w:t>
</w:t>
      </w:r>
      <w:r>
        <w:rPr>
          <w:rFonts w:ascii="Times New Roman"/>
          <w:b w:val="false"/>
          <w:i w:val="false"/>
          <w:color w:val="000000"/>
          <w:sz w:val="28"/>
        </w:rPr>
        <w:t>
      2. Жилищная помощь оказывается государственным учреждением «Отдел занятости и социальных программ акимата города Костаная (далее - Уполномоченный орган).</w:t>
      </w:r>
      <w:r>
        <w:br/>
      </w:r>
      <w:r>
        <w:rPr>
          <w:rFonts w:ascii="Times New Roman"/>
          <w:b w:val="false"/>
          <w:i w:val="false"/>
          <w:color w:val="000000"/>
          <w:sz w:val="28"/>
        </w:rPr>
        <w:t>
      Для назначения жилищной помощи семья (гражданин) обращается в Костанайский отдел филиала республиканского государственного предприятия «Центр обслуживания населения» по Костанайской области (далее - ЦОН) либо веб-портал «электронного правительства» www.egov.kz (далее - портал) на альтернативной основе с заявлением и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ff0000"/>
          <w:sz w:val="28"/>
        </w:rPr>
        <w:t xml:space="preserve">Сноска. Пункт 2 - в редакции решения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решением маслихата города Костаная Костанайской области 28.03.2012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Уполномоченный орган предоставляет результат оказания жилищной помощи с момента сдачи пакета документов в ЦОН, а также при обращении на портал - 10 (десять) календарных дней.</w:t>
      </w:r>
      <w:r>
        <w:br/>
      </w:r>
      <w:r>
        <w:rPr>
          <w:rFonts w:ascii="Times New Roman"/>
          <w:b w:val="false"/>
          <w:i w:val="false"/>
          <w:color w:val="000000"/>
          <w:sz w:val="28"/>
        </w:rPr>
        <w:t>
      День сдачи пакета документов в ЦОН не входит в срок оказания жилищной помощи, при этом уполномоченный орган предоставляет результат оказания жилищной помощи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4 - в редакции решения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Жилищная помощь назначается с месяца подачи заявления и оказывается на текущий квартал, в котором обратился услугополучатель, за исключением первого квартала года, когда назначение производится до конца отопительного сезона. Пенсионерам и инвалидам назначение жилищной помощи осуществляется на весь отопительный сезон.</w:t>
      </w:r>
      <w:r>
        <w:br/>
      </w:r>
      <w:r>
        <w:rPr>
          <w:rFonts w:ascii="Times New Roman"/>
          <w:b w:val="false"/>
          <w:i w:val="false"/>
          <w:color w:val="000000"/>
          <w:sz w:val="28"/>
        </w:rPr>
        <w:t>
      </w:t>
      </w:r>
      <w:r>
        <w:rPr>
          <w:rFonts w:ascii="Times New Roman"/>
          <w:b w:val="false"/>
          <w:i w:val="false"/>
          <w:color w:val="ff0000"/>
          <w:sz w:val="28"/>
        </w:rPr>
        <w:t xml:space="preserve">Сноска. Пункт 6 - в редакции решения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w:t>
      </w:r>
      <w:r>
        <w:rPr>
          <w:rFonts w:ascii="Times New Roman"/>
          <w:b w:val="false"/>
          <w:i w:val="false"/>
          <w:color w:val="000000"/>
          <w:sz w:val="28"/>
        </w:rPr>
        <w:t>
      8.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получателя).</w:t>
      </w:r>
      <w:r>
        <w:br/>
      </w:r>
      <w:r>
        <w:rPr>
          <w:rFonts w:ascii="Times New Roman"/>
          <w:b w:val="false"/>
          <w:i w:val="false"/>
          <w:color w:val="000000"/>
          <w:sz w:val="28"/>
        </w:rPr>
        <w:t>
</w:t>
      </w:r>
      <w:r>
        <w:rPr>
          <w:rFonts w:ascii="Times New Roman"/>
          <w:b w:val="false"/>
          <w:i w:val="false"/>
          <w:color w:val="000000"/>
          <w:sz w:val="28"/>
        </w:rPr>
        <w:t>
      9. В случае выявления несоответствия доходов представленных услугополучателем учитываются сведения о доходах, полученных из государственных информационных систем.</w:t>
      </w:r>
      <w:r>
        <w:br/>
      </w:r>
      <w:r>
        <w:rPr>
          <w:rFonts w:ascii="Times New Roman"/>
          <w:b w:val="false"/>
          <w:i w:val="false"/>
          <w:color w:val="000000"/>
          <w:sz w:val="28"/>
        </w:rPr>
        <w:t>
      </w:t>
      </w:r>
      <w:r>
        <w:rPr>
          <w:rFonts w:ascii="Times New Roman"/>
          <w:b w:val="false"/>
          <w:i w:val="false"/>
          <w:color w:val="ff0000"/>
          <w:sz w:val="28"/>
        </w:rPr>
        <w:t xml:space="preserve">Сноска. Пункт 9 - в редакции решения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случае смерти одиноко проживающего 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ежемесячно запрашиваемого уполномоченным органом в местном исполнительном органе, осуществляющем государственную регистрацию актов гражданского состояния или по предоставлению сведений членами семьи.</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решением маслихата города Костаная Костанайской области от 28.11.2014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Разногласия, возникшие по вопросам оказания жилищной помощи, разрешаются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11 - в редакции решения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6" w:id="5"/>
    <w:p>
      <w:pPr>
        <w:spacing w:after="0"/>
        <w:ind w:left="0"/>
        <w:jc w:val="left"/>
      </w:pPr>
      <w:r>
        <w:rPr>
          <w:rFonts w:ascii="Times New Roman"/>
          <w:b/>
          <w:i w:val="false"/>
          <w:color w:val="000000"/>
        </w:rPr>
        <w:t xml:space="preserve"> 
2. Определение размера оказания жилищной помощи</w:t>
      </w:r>
    </w:p>
    <w:bookmarkEnd w:id="5"/>
    <w:bookmarkStart w:name="z17" w:id="6"/>
    <w:p>
      <w:pPr>
        <w:spacing w:after="0"/>
        <w:ind w:left="0"/>
        <w:jc w:val="both"/>
      </w:pPr>
      <w:r>
        <w:rPr>
          <w:rFonts w:ascii="Times New Roman"/>
          <w:b w:val="false"/>
          <w:i w:val="false"/>
          <w:color w:val="000000"/>
          <w:sz w:val="28"/>
        </w:rPr>
        <w:t>      12.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ff0000"/>
          <w:sz w:val="28"/>
        </w:rPr>
        <w:t xml:space="preserve">Сноска. Пункт 12 - в редакции решения маслихата города Костаная Костанайской области 07.02.2014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01.01.2014).</w:t>
      </w:r>
      <w:r>
        <w:br/>
      </w:r>
      <w:r>
        <w:rPr>
          <w:rFonts w:ascii="Times New Roman"/>
          <w:b w:val="false"/>
          <w:i w:val="false"/>
          <w:color w:val="000000"/>
          <w:sz w:val="28"/>
        </w:rPr>
        <w:t>
</w:t>
      </w:r>
      <w:r>
        <w:rPr>
          <w:rFonts w:ascii="Times New Roman"/>
          <w:b w:val="false"/>
          <w:i w:val="false"/>
          <w:color w:val="000000"/>
          <w:sz w:val="28"/>
        </w:rPr>
        <w:t>
      13.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w:t>
      </w:r>
      <w:r>
        <w:rPr>
          <w:rFonts w:ascii="Times New Roman"/>
          <w:b w:val="false"/>
          <w:i w:val="false"/>
          <w:color w:val="ff0000"/>
          <w:sz w:val="28"/>
        </w:rPr>
        <w:t xml:space="preserve">Сноска. Пункт 13 - в редакции решения маслихата города Костаная Костанайской области 28.03.2012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Костаная Костанайской области 06.10.2014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Доля предельно допустимых расходов семьи (гражданина) в пределах установленных норм устанавливается в размере десяти процентов от совокупного дохода.</w:t>
      </w:r>
      <w:r>
        <w:br/>
      </w:r>
      <w:r>
        <w:rPr>
          <w:rFonts w:ascii="Times New Roman"/>
          <w:b w:val="false"/>
          <w:i w:val="false"/>
          <w:color w:val="000000"/>
          <w:sz w:val="28"/>
        </w:rPr>
        <w:t>
      </w:t>
      </w:r>
      <w:r>
        <w:rPr>
          <w:rFonts w:ascii="Times New Roman"/>
          <w:b w:val="false"/>
          <w:i w:val="false"/>
          <w:color w:val="ff0000"/>
          <w:sz w:val="28"/>
        </w:rPr>
        <w:t xml:space="preserve">Сноска. Пункт 15 - в редакции решения маслихата города Костаная Костанайской области 28.03.2012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При назначении жилищной помощи в расчет принимается норма площади:</w:t>
      </w:r>
      <w:r>
        <w:br/>
      </w:r>
      <w:r>
        <w:rPr>
          <w:rFonts w:ascii="Times New Roman"/>
          <w:b w:val="false"/>
          <w:i w:val="false"/>
          <w:color w:val="000000"/>
          <w:sz w:val="28"/>
        </w:rPr>
        <w:t>
      1) на одного члена семьи – 18 квадратных метров полезной площади, плюс 9 квадратных метров на семью, для проживающих в многокомнатных жилых помещениях (квартирах); для проживающих в однокомнатных жилых помещениях (квартирах) – общая площадь жилища;</w:t>
      </w:r>
      <w:r>
        <w:br/>
      </w:r>
      <w:r>
        <w:rPr>
          <w:rFonts w:ascii="Times New Roman"/>
          <w:b w:val="false"/>
          <w:i w:val="false"/>
          <w:color w:val="000000"/>
          <w:sz w:val="28"/>
        </w:rPr>
        <w:t>
      2) для одиноко проживающих граждан - 30 квадратных метров независимо от занимаемой площади, но не более фактической, эта же норма применяется для общежитий.</w:t>
      </w:r>
      <w:r>
        <w:br/>
      </w:r>
      <w:r>
        <w:rPr>
          <w:rFonts w:ascii="Times New Roman"/>
          <w:b w:val="false"/>
          <w:i w:val="false"/>
          <w:color w:val="000000"/>
          <w:sz w:val="28"/>
        </w:rPr>
        <w:t>
</w:t>
      </w:r>
      <w:r>
        <w:rPr>
          <w:rFonts w:ascii="Times New Roman"/>
          <w:b w:val="false"/>
          <w:i w:val="false"/>
          <w:color w:val="000000"/>
          <w:sz w:val="28"/>
        </w:rPr>
        <w:t>
      17.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r>
        <w:br/>
      </w: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w:t>
      </w:r>
      <w:r>
        <w:rPr>
          <w:rFonts w:ascii="Times New Roman"/>
          <w:b w:val="false"/>
          <w:i w:val="false"/>
          <w:color w:val="000000"/>
          <w:sz w:val="28"/>
        </w:rPr>
        <w:t>
      18.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w:t>
      </w:r>
      <w:r>
        <w:rPr>
          <w:rFonts w:ascii="Times New Roman"/>
          <w:b w:val="false"/>
          <w:i w:val="false"/>
          <w:color w:val="000000"/>
          <w:sz w:val="28"/>
        </w:rPr>
        <w:t>
      19. Возмещение расходов по оплате электроэнергии производятся из расчета 100 киловатт на одного человека, в общежитиях и в домах с электроплитой, электрическими водонагревателями 130 киловатт на одного человека, но не более фактических расходов.</w:t>
      </w:r>
      <w:r>
        <w:br/>
      </w:r>
      <w:r>
        <w:rPr>
          <w:rFonts w:ascii="Times New Roman"/>
          <w:b w:val="false"/>
          <w:i w:val="false"/>
          <w:color w:val="000000"/>
          <w:sz w:val="28"/>
        </w:rPr>
        <w:t>
</w:t>
      </w:r>
      <w:r>
        <w:rPr>
          <w:rFonts w:ascii="Times New Roman"/>
          <w:b w:val="false"/>
          <w:i w:val="false"/>
          <w:color w:val="000000"/>
          <w:sz w:val="28"/>
        </w:rPr>
        <w:t>
      20.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21. Оплата сверх установленных настоящими Правилами норм производится собственниками или нанимателями (поднанимателями) жилья на общих основаниях.</w:t>
      </w:r>
    </w:p>
    <w:bookmarkEnd w:id="6"/>
    <w:bookmarkStart w:name="z26" w:id="7"/>
    <w:p>
      <w:pPr>
        <w:spacing w:after="0"/>
        <w:ind w:left="0"/>
        <w:jc w:val="left"/>
      </w:pPr>
      <w:r>
        <w:rPr>
          <w:rFonts w:ascii="Times New Roman"/>
          <w:b/>
          <w:i w:val="false"/>
          <w:color w:val="000000"/>
        </w:rPr>
        <w:t xml:space="preserve"> 
3. Финансирование и порядок выплаты жилищной помощи</w:t>
      </w:r>
    </w:p>
    <w:bookmarkEnd w:id="7"/>
    <w:bookmarkStart w:name="z27" w:id="8"/>
    <w:p>
      <w:pPr>
        <w:spacing w:after="0"/>
        <w:ind w:left="0"/>
        <w:jc w:val="both"/>
      </w:pPr>
      <w:r>
        <w:rPr>
          <w:rFonts w:ascii="Times New Roman"/>
          <w:b w:val="false"/>
          <w:i w:val="false"/>
          <w:color w:val="000000"/>
          <w:sz w:val="28"/>
        </w:rPr>
        <w:t>      22.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r>
        <w:br/>
      </w:r>
      <w:r>
        <w:rPr>
          <w:rFonts w:ascii="Times New Roman"/>
          <w:b w:val="false"/>
          <w:i w:val="false"/>
          <w:color w:val="000000"/>
          <w:sz w:val="28"/>
        </w:rPr>
        <w:t>
      23. Выплата жилищной помощи осуществляется уполномоченным органом по заявлению 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начисленных сумм на банковские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Перечисление денежных сумм на счета производится уполномоченным органом ежемесячно.</w:t>
      </w:r>
      <w:r>
        <w:br/>
      </w:r>
      <w:r>
        <w:rPr>
          <w:rFonts w:ascii="Times New Roman"/>
          <w:b w:val="false"/>
          <w:i w:val="false"/>
          <w:color w:val="000000"/>
          <w:sz w:val="28"/>
        </w:rPr>
        <w:t>
      </w:t>
      </w:r>
      <w:r>
        <w:rPr>
          <w:rFonts w:ascii="Times New Roman"/>
          <w:b w:val="false"/>
          <w:i w:val="false"/>
          <w:color w:val="ff0000"/>
          <w:sz w:val="28"/>
        </w:rPr>
        <w:t xml:space="preserve">Сноска. Пункт 23 - в редакции решения маслихата города Костаная Костанайской области 12.10.2012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