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ca71" w14:textId="9ebc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3 марта 2010 года № 217 "Об исполнении бюджетной программы "Социальная помощь отдельным категориям нуждающихся граждан по решениям местных представительных органов" а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мая 2010 года № 481. Зарегистрировано Управлением юстиции города Рудного Костанайской области 1 июля 2010 года № 9-2-162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Рудненского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2010-2012 годы", номер в Реестре государственной регистрации нормативных правовых актов 9-2-150,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исполнении бюджетной программы "Социальная помощь отдельным категориям нуждающихся граждан по решениям местных представительных органов" в 2010 году" от 3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9-2-155, опубликовано 2 апреля 2010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ежеквартальная социальная помощь на бытовые нужды участникам и инвалидам Великой Отечественной войны, лицам, приравненным к ним, а также другим категориям лиц, приравненным по льготам и гарантиям к участникам войны, в размере 7,5 минимальных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единовременная социальная помощь на приобретение твердого топлива инвалидам, проживающим в жилых домах, в которых отсутствует центральное теплоснабжение, в размере 15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ежемесячная социальная помощь на приобретение молочной смеси детям в возрасте до 6 месяцев, нуждающимся в искусственном вскармливании, из семей со среднедушевым доходом ниже прожиточного минимума в размере 3,5 минимальных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и ежемесячная - с месяца обращения, но не ранее наступления обстоятельств, служащих основанием для назначения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ежеквартальная - за квартал, предшествующий кварталу обращения, но не ранее наступления обстоятельств, служащих основанием для назначения социальной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подпункта 1) слово "удостоверение" заменить словами "копия удостоверения";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подпункта 12) слова "детского сада" заменить словами "за питание в детских садах";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статус участника или инвалида Великой Отечественной войны, лица, приравненного к ним, а также других категорий лиц, приравненных по льготам и гарантиям к участникам войны (предоставляются один раз в год при первичном обращении);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молочной смеси (предоставляются ежеквартально):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родителей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медицинского учреждения о нуждаемости в искусственном вскармливании.".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