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aace" w14:textId="817a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Лисаковска Костанайской области от 1 февраля 2010 года № 41. Зарегистрировано Управлением юстиции города Лисаковска Костанайской области 12 марта 2010 года № 9-4-161. Утратило силу постановлением акимата города Лисаковска Костанайской области от 29 марта 2011 года № 160</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города Лисаковска Костанайской области от 29.03.2011 </w:t>
      </w:r>
      <w:r>
        <w:rPr>
          <w:rFonts w:ascii="Times New Roman"/>
          <w:b w:val="false"/>
          <w:i w:val="false"/>
          <w:color w:val="ff0000"/>
          <w:sz w:val="28"/>
        </w:rPr>
        <w:t>№ 160</w:t>
      </w:r>
      <w:r>
        <w:rPr>
          <w:rFonts w:ascii="Times New Roman"/>
          <w:b w:val="false"/>
          <w:i w:val="false"/>
          <w:color w:val="ff0000"/>
          <w:sz w:val="28"/>
        </w:rPr>
        <w:t xml:space="preserve"> (вводится в действие со дня принятия).</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Стандартом оказания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утвержденном постановлением акимата Костанайской области от 30 января 2008 года </w:t>
      </w:r>
      <w:r>
        <w:rPr>
          <w:rFonts w:ascii="Times New Roman"/>
          <w:b w:val="false"/>
          <w:i w:val="false"/>
          <w:color w:val="000000"/>
          <w:sz w:val="28"/>
        </w:rPr>
        <w:t>№ 106</w:t>
      </w:r>
      <w:r>
        <w:rPr>
          <w:rFonts w:ascii="Times New Roman"/>
          <w:b w:val="false"/>
          <w:i w:val="false"/>
          <w:color w:val="000000"/>
          <w:sz w:val="28"/>
        </w:rPr>
        <w:t xml:space="preserve">, решением Лисаковского городского маслихата от 23 декабря 2009 года </w:t>
      </w:r>
      <w:r>
        <w:rPr>
          <w:rFonts w:ascii="Times New Roman"/>
          <w:b w:val="false"/>
          <w:i w:val="false"/>
          <w:color w:val="000000"/>
          <w:sz w:val="28"/>
        </w:rPr>
        <w:t>№ 271</w:t>
      </w:r>
      <w:r>
        <w:rPr>
          <w:rFonts w:ascii="Times New Roman"/>
          <w:b w:val="false"/>
          <w:i w:val="false"/>
          <w:color w:val="000000"/>
          <w:sz w:val="28"/>
        </w:rPr>
        <w:t xml:space="preserve"> "О бюджете города Лисаковска на 2010-2012 годы" акимат города Лисаковска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Определить:</w:t>
      </w:r>
      <w:r>
        <w:br/>
      </w:r>
      <w:r>
        <w:rPr>
          <w:rFonts w:ascii="Times New Roman"/>
          <w:b w:val="false"/>
          <w:i w:val="false"/>
          <w:color w:val="000000"/>
          <w:sz w:val="28"/>
        </w:rPr>
        <w:t xml:space="preserve">
      категории граждан, нуждающихся в социальной помощи в виде выплат из местного бюджета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xml:space="preserve">
      перечень документов, необходимых для назначения социальной помощи отдельным категориям нуждающихся граждан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Определить уполномоченным органом по назначению и выплате социальной помощи государственное учреждение "Отдел занятости и социальных программ акимата города Лисаковска" (далее – уполномоченный орган).</w:t>
      </w:r>
      <w:r>
        <w:br/>
      </w:r>
      <w:r>
        <w:rPr>
          <w:rFonts w:ascii="Times New Roman"/>
          <w:b w:val="false"/>
          <w:i w:val="false"/>
          <w:color w:val="000000"/>
          <w:sz w:val="28"/>
        </w:rPr>
        <w:t>
      </w:t>
      </w:r>
      <w:r>
        <w:rPr>
          <w:rFonts w:ascii="Times New Roman"/>
          <w:b w:val="false"/>
          <w:i w:val="false"/>
          <w:color w:val="000000"/>
          <w:sz w:val="28"/>
        </w:rPr>
        <w:t>3. Решение о назначении или об отказе в назначении социальной помощи выносятся с учетом рекомендации комиссии по назначению социальной помощи отдельным категориям граждан.</w:t>
      </w:r>
      <w:r>
        <w:br/>
      </w:r>
      <w:r>
        <w:rPr>
          <w:rFonts w:ascii="Times New Roman"/>
          <w:b w:val="false"/>
          <w:i w:val="false"/>
          <w:color w:val="000000"/>
          <w:sz w:val="28"/>
        </w:rPr>
        <w:t>
      </w:t>
      </w:r>
      <w:r>
        <w:rPr>
          <w:rFonts w:ascii="Times New Roman"/>
          <w:b w:val="false"/>
          <w:i w:val="false"/>
          <w:color w:val="000000"/>
          <w:sz w:val="28"/>
        </w:rPr>
        <w:t>4. Финансирование социальной помощи производить в пределах средств бюджетной программы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города Лисаковска Костанайской области от 06.04.2010 </w:t>
      </w:r>
      <w:r>
        <w:rPr>
          <w:rFonts w:ascii="Times New Roman"/>
          <w:b w:val="false"/>
          <w:i w:val="false"/>
          <w:color w:val="ff0000"/>
          <w:sz w:val="28"/>
        </w:rPr>
        <w:t>№ 128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5. Выплаты всех видов социальной помощи осуществлять путем перечисления денежных средств на лицевой карт счет получателя социальной помощи через банки второго уровня или организации, имеющей лицензию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6.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2010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Лисаковска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Лисаковска от</w:t>
            </w:r>
            <w:r>
              <w:br/>
            </w:r>
            <w:r>
              <w:rPr>
                <w:rFonts w:ascii="Times New Roman"/>
                <w:b w:val="false"/>
                <w:i w:val="false"/>
                <w:color w:val="000000"/>
                <w:sz w:val="20"/>
              </w:rPr>
              <w:t>1 февраля 2010 года</w:t>
            </w:r>
            <w:r>
              <w:br/>
            </w:r>
            <w:r>
              <w:rPr>
                <w:rFonts w:ascii="Times New Roman"/>
                <w:b w:val="false"/>
                <w:i w:val="false"/>
                <w:color w:val="000000"/>
                <w:sz w:val="20"/>
              </w:rPr>
              <w:t>№ 41</w:t>
            </w:r>
          </w:p>
        </w:tc>
      </w:tr>
    </w:tbl>
    <w:p>
      <w:pPr>
        <w:spacing w:after="0"/>
        <w:ind w:left="0"/>
        <w:jc w:val="left"/>
      </w:pPr>
      <w:r>
        <w:rPr>
          <w:rFonts w:ascii="Times New Roman"/>
          <w:b/>
          <w:i w:val="false"/>
          <w:color w:val="000000"/>
        </w:rPr>
        <w:t xml:space="preserve"> Категории граждан,</w:t>
      </w:r>
      <w:r>
        <w:br/>
      </w:r>
      <w:r>
        <w:rPr>
          <w:rFonts w:ascii="Times New Roman"/>
          <w:b/>
          <w:i w:val="false"/>
          <w:color w:val="000000"/>
        </w:rPr>
        <w:t>нуждающихся в социальной помощи</w:t>
      </w:r>
      <w:r>
        <w:br/>
      </w:r>
      <w:r>
        <w:rPr>
          <w:rFonts w:ascii="Times New Roman"/>
          <w:b/>
          <w:i w:val="false"/>
          <w:color w:val="000000"/>
        </w:rPr>
        <w:t>в виде выплат из местного бюджета</w:t>
      </w:r>
    </w:p>
    <w:p>
      <w:pPr>
        <w:spacing w:after="0"/>
        <w:ind w:left="0"/>
        <w:jc w:val="left"/>
      </w:pPr>
      <w:r>
        <w:rPr>
          <w:rFonts w:ascii="Times New Roman"/>
          <w:b w:val="false"/>
          <w:i w:val="false"/>
          <w:color w:val="000000"/>
          <w:sz w:val="28"/>
        </w:rPr>
        <w:t>      1. Единовременная социальная помощь на организацию подсобного хозяйства малообеспеченным гражданам в размере шести тысяч тенге.</w:t>
      </w:r>
      <w:r>
        <w:br/>
      </w:r>
      <w:r>
        <w:rPr>
          <w:rFonts w:ascii="Times New Roman"/>
          <w:b w:val="false"/>
          <w:i w:val="false"/>
          <w:color w:val="000000"/>
          <w:sz w:val="28"/>
        </w:rPr>
        <w:t>
      2. Единовременная социальная помощь по возмещению расходов на проезд на земельный участок малообеспеченным гражданам, оказывается в размере, компенсирующем четырехразовый проезд в месяц на общественном транспорте, с 15 мая по 15 сентября текущего года.</w:t>
      </w:r>
      <w:r>
        <w:br/>
      </w:r>
      <w:r>
        <w:rPr>
          <w:rFonts w:ascii="Times New Roman"/>
          <w:b w:val="false"/>
          <w:i w:val="false"/>
          <w:color w:val="000000"/>
          <w:sz w:val="28"/>
        </w:rPr>
        <w:t>
      3. Единовременная социальная помощь больным заразной формой туберкулеза в поддерживающей фазе лечения на дополнительное питание оказывается в размере шестикратного месячного расчетного показателя.</w:t>
      </w:r>
      <w:r>
        <w:br/>
      </w:r>
      <w:r>
        <w:rPr>
          <w:rFonts w:ascii="Times New Roman"/>
          <w:b w:val="false"/>
          <w:i w:val="false"/>
          <w:color w:val="000000"/>
          <w:sz w:val="28"/>
        </w:rPr>
        <w:t>
      4. Единовременная социальная помощь на возмещение расходов, связанных с обследованием на компьютерном томографе детей-инвалидов оказывается в размере стоимости обследования на основании расчетных документов родителям или иным законным представителям ребенка-инвалида. 5. Единовременная социальная помощь на погребение умерших несовершеннолетних детей, безработных граждан и малообеспеченных граждан, больных туберкулезом, оказывается в размере десятикратного месячного расчетного показателя.</w:t>
      </w:r>
      <w:r>
        <w:br/>
      </w:r>
      <w:r>
        <w:rPr>
          <w:rFonts w:ascii="Times New Roman"/>
          <w:b w:val="false"/>
          <w:i w:val="false"/>
          <w:color w:val="000000"/>
          <w:sz w:val="28"/>
        </w:rPr>
        <w:t>
      Единовременная социальная помощь на погребение умерших несовершеннолетних детей назначается одному из родителей или иному законному представителю в случае, если они на день смерти ребенка зарегистрированы в качестве безработного в уполномоченном органе по вопросам занятости.</w:t>
      </w:r>
      <w:r>
        <w:br/>
      </w:r>
      <w:r>
        <w:rPr>
          <w:rFonts w:ascii="Times New Roman"/>
          <w:b w:val="false"/>
          <w:i w:val="false"/>
          <w:color w:val="000000"/>
          <w:sz w:val="28"/>
        </w:rPr>
        <w:t>
      Единовременная социальная помощь назначается на погребение умерших безработных, которые на момент смерти были официально зарегистрированы в качестве безработного в уполномоченном органе по вопросам занятости. Единовременная социальная помощь на погребение умерших безработных и малообеспеченных граждан, больных туберкулезом, оказывается членам семьи умершего, либо другим лицам, осуществляющим погребение.</w:t>
      </w:r>
      <w:r>
        <w:br/>
      </w:r>
      <w:r>
        <w:rPr>
          <w:rFonts w:ascii="Times New Roman"/>
          <w:b w:val="false"/>
          <w:i w:val="false"/>
          <w:color w:val="000000"/>
          <w:sz w:val="28"/>
        </w:rPr>
        <w:t>
      6. Единовременная социальная помощь на документирование лицам, освобожденным от отбывания наказания в размере двукратного месячного расчетного показателя.</w:t>
      </w:r>
      <w:r>
        <w:br/>
      </w:r>
      <w:r>
        <w:rPr>
          <w:rFonts w:ascii="Times New Roman"/>
          <w:b w:val="false"/>
          <w:i w:val="false"/>
          <w:color w:val="000000"/>
          <w:sz w:val="28"/>
        </w:rPr>
        <w:t>
      7. Единовременная социальная помощь инвалидам по зрению первой и второй групп оказывается в размере двукратного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8. Единовременная социальная помощь в связи с празднованием годовщины Победы в Великой Отечественной войне 1941-1945 годов оказывается участникам и инвалидам Великой Отечественной войны в размере тридцати пяти тысяч тенге; лицам, приравненным по льготам к участникам и инвалидам Великой Отечественной войны, другим категориям лиц, приравненных по льготам и гарантиям к участникам войны, а также гражданам, трудившимся не менее шести месяцев с 22 июня 1941 года по 9 мая 1945 года в тылу в годы Великой Отечественной войны, в размере одной тысячи тенге.</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акимата города Лисаковска Костанайской области от 06.04.2010 </w:t>
      </w:r>
      <w:r>
        <w:rPr>
          <w:rFonts w:ascii="Times New Roman"/>
          <w:b w:val="false"/>
          <w:i w:val="false"/>
          <w:color w:val="ff0000"/>
          <w:sz w:val="28"/>
        </w:rPr>
        <w:t>№ 128</w:t>
      </w:r>
      <w:r>
        <w:rPr>
          <w:rFonts w:ascii="Times New Roman"/>
          <w:b w:val="false"/>
          <w:i w:val="false"/>
          <w:color w:val="ff0000"/>
          <w:sz w:val="28"/>
        </w:rPr>
        <w:t>.</w:t>
      </w:r>
      <w:r>
        <w:br/>
      </w:r>
      <w:r>
        <w:rPr>
          <w:rFonts w:ascii="Times New Roman"/>
          <w:b w:val="false"/>
          <w:i w:val="false"/>
          <w:color w:val="000000"/>
          <w:sz w:val="28"/>
        </w:rPr>
        <w:t>
      9. Единовременная социальная помощь на приобретение твердого топлива оказывается инвалидам поселка Октябрьский и села Красногорское, в жилых домах которых отсутствует центральное отопление, в размере пятикратного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10. Ежемесячная социальная помощь на бытовые нужды оказывается участникам и инвалидам Великой Отечественной Войны в размере двух с половиной месячных расчетных показателей, лицам, приравненным к ним, а также другим категориям лиц, приравненных по льготам и гарантиям к участникам войны, в размере двух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акимата города Лисаковска Костанайской области от 06.04.2010 </w:t>
      </w:r>
      <w:r>
        <w:rPr>
          <w:rFonts w:ascii="Times New Roman"/>
          <w:b w:val="false"/>
          <w:i w:val="false"/>
          <w:color w:val="ff0000"/>
          <w:sz w:val="28"/>
        </w:rPr>
        <w:t>№ 128</w:t>
      </w:r>
      <w:r>
        <w:rPr>
          <w:rFonts w:ascii="Times New Roman"/>
          <w:b w:val="false"/>
          <w:i w:val="false"/>
          <w:color w:val="ff0000"/>
          <w:sz w:val="28"/>
        </w:rPr>
        <w:t>.</w:t>
      </w:r>
      <w:r>
        <w:br/>
      </w:r>
      <w:r>
        <w:rPr>
          <w:rFonts w:ascii="Times New Roman"/>
          <w:b w:val="false"/>
          <w:i w:val="false"/>
          <w:color w:val="000000"/>
          <w:sz w:val="28"/>
        </w:rPr>
        <w:t>
      11. Ежеквартальная социальная помощь малообеспеченным гражданам -получателям государственной адресной социальной помощи в связи с ростом цен на продукты питания оказывается на текущий период получения государственной адресной социальной помощи в размере полуторакратного месячного расчетного показателя.</w:t>
      </w:r>
      <w:r>
        <w:br/>
      </w:r>
      <w:r>
        <w:rPr>
          <w:rFonts w:ascii="Times New Roman"/>
          <w:b w:val="false"/>
          <w:i w:val="false"/>
          <w:color w:val="000000"/>
          <w:sz w:val="28"/>
        </w:rPr>
        <w:t>
      12. Единовременная социальная помощь детям-инвалидам до 16 лет ко Дню защиты детей оказывается родителям или иным законным представителям ребенка-инвалида в размере двух тысяч тенге.</w:t>
      </w:r>
      <w:r>
        <w:br/>
      </w:r>
      <w:r>
        <w:rPr>
          <w:rFonts w:ascii="Times New Roman"/>
          <w:b w:val="false"/>
          <w:i w:val="false"/>
          <w:color w:val="000000"/>
          <w:sz w:val="28"/>
        </w:rPr>
        <w:t>
      </w:t>
      </w:r>
      <w:r>
        <w:rPr>
          <w:rFonts w:ascii="Times New Roman"/>
          <w:b w:val="false"/>
          <w:i w:val="false"/>
          <w:color w:val="000000"/>
          <w:sz w:val="28"/>
        </w:rPr>
        <w:t>13. Социальная помощь молодежи, относящейся к социально защищаемым слоям населения, молодежи из семей с доходами ниже прожиточного минимума и обучающимся за счет средств местного бюджета, для возмещения расходов связанных со стоимостью обучения при получении высшего образования.</w:t>
      </w:r>
      <w:r>
        <w:br/>
      </w: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 в соответствии с постановлением акимата города Лисаковска Костанайской области от 22.06.2010 </w:t>
      </w:r>
      <w:r>
        <w:rPr>
          <w:rFonts w:ascii="Times New Roman"/>
          <w:b w:val="false"/>
          <w:i w:val="false"/>
          <w:color w:val="ff0000"/>
          <w:sz w:val="28"/>
        </w:rPr>
        <w:t>№ 286</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Лисаковска от</w:t>
            </w:r>
            <w:r>
              <w:br/>
            </w:r>
            <w:r>
              <w:rPr>
                <w:rFonts w:ascii="Times New Roman"/>
                <w:b w:val="false"/>
                <w:i w:val="false"/>
                <w:color w:val="000000"/>
                <w:sz w:val="20"/>
              </w:rPr>
              <w:t>1 февраля 2010 года</w:t>
            </w:r>
            <w:r>
              <w:br/>
            </w:r>
            <w:r>
              <w:rPr>
                <w:rFonts w:ascii="Times New Roman"/>
                <w:b w:val="false"/>
                <w:i w:val="false"/>
                <w:color w:val="000000"/>
                <w:sz w:val="20"/>
              </w:rPr>
              <w:t>№ 41</w:t>
            </w:r>
          </w:p>
        </w:tc>
      </w:tr>
    </w:tbl>
    <w:p>
      <w:pPr>
        <w:spacing w:after="0"/>
        <w:ind w:left="0"/>
        <w:jc w:val="left"/>
      </w:pPr>
      <w:r>
        <w:rPr>
          <w:rFonts w:ascii="Times New Roman"/>
          <w:b/>
          <w:i w:val="false"/>
          <w:color w:val="000000"/>
        </w:rPr>
        <w:t xml:space="preserve"> Перечень документов, </w:t>
      </w:r>
      <w:r>
        <w:br/>
      </w:r>
      <w:r>
        <w:rPr>
          <w:rFonts w:ascii="Times New Roman"/>
          <w:b/>
          <w:i w:val="false"/>
          <w:color w:val="000000"/>
        </w:rPr>
        <w:t>необходимых для назначения социальной помощи</w:t>
      </w:r>
      <w:r>
        <w:br/>
      </w:r>
      <w:r>
        <w:rPr>
          <w:rFonts w:ascii="Times New Roman"/>
          <w:b/>
          <w:i w:val="false"/>
          <w:color w:val="000000"/>
        </w:rPr>
        <w:t>отдельным категориям нуждающихся граждан</w:t>
      </w:r>
    </w:p>
    <w:p>
      <w:pPr>
        <w:spacing w:after="0"/>
        <w:ind w:left="0"/>
        <w:jc w:val="left"/>
      </w:pPr>
      <w:r>
        <w:rPr>
          <w:rFonts w:ascii="Times New Roman"/>
          <w:b w:val="false"/>
          <w:i w:val="false"/>
          <w:color w:val="ff0000"/>
          <w:sz w:val="28"/>
        </w:rPr>
        <w:t xml:space="preserve">      Сноска. Приложение 2 с изменениями, внесенными постановлением акимата города Лисаковска Костанайской области от 22.06.2010 </w:t>
      </w:r>
      <w:r>
        <w:rPr>
          <w:rFonts w:ascii="Times New Roman"/>
          <w:b w:val="false"/>
          <w:i w:val="false"/>
          <w:color w:val="ff0000"/>
          <w:sz w:val="28"/>
        </w:rPr>
        <w:t>№ 286</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 Обязательными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оказанием социальной помощи;</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книги регистрации граждан или документ, подтверждающий</w:t>
      </w:r>
      <w:r>
        <w:br/>
      </w:r>
      <w:r>
        <w:rPr>
          <w:rFonts w:ascii="Times New Roman"/>
          <w:b w:val="false"/>
          <w:i w:val="false"/>
          <w:color w:val="000000"/>
          <w:sz w:val="28"/>
        </w:rPr>
        <w:t>
      место жительства.</w:t>
      </w:r>
      <w:r>
        <w:br/>
      </w:r>
      <w:r>
        <w:rPr>
          <w:rFonts w:ascii="Times New Roman"/>
          <w:b w:val="false"/>
          <w:i w:val="false"/>
          <w:color w:val="000000"/>
          <w:sz w:val="28"/>
        </w:rPr>
        <w:t>
      Кроме того:</w:t>
      </w:r>
      <w:r>
        <w:br/>
      </w:r>
      <w:r>
        <w:rPr>
          <w:rFonts w:ascii="Times New Roman"/>
          <w:b w:val="false"/>
          <w:i w:val="false"/>
          <w:color w:val="000000"/>
          <w:sz w:val="28"/>
        </w:rPr>
        <w:t>
      1) на единовременную социальную помощь больным заразной формой туберкулеза в поддерживающей фазе лечения на дополнительное питание:</w:t>
      </w:r>
      <w:r>
        <w:br/>
      </w:r>
      <w:r>
        <w:rPr>
          <w:rFonts w:ascii="Times New Roman"/>
          <w:b w:val="false"/>
          <w:i w:val="false"/>
          <w:color w:val="000000"/>
          <w:sz w:val="28"/>
        </w:rPr>
        <w:t>
      справка лечебного учреждения;</w:t>
      </w:r>
      <w:r>
        <w:br/>
      </w:r>
      <w:r>
        <w:rPr>
          <w:rFonts w:ascii="Times New Roman"/>
          <w:b w:val="false"/>
          <w:i w:val="false"/>
          <w:color w:val="000000"/>
          <w:sz w:val="28"/>
        </w:rPr>
        <w:t>
      2) на единовременную социальную помощь на возмещение расходов, связанных с обследованием на компьютерном томографе детей-инвалидов:</w:t>
      </w:r>
      <w:r>
        <w:br/>
      </w:r>
      <w:r>
        <w:rPr>
          <w:rFonts w:ascii="Times New Roman"/>
          <w:b w:val="false"/>
          <w:i w:val="false"/>
          <w:color w:val="000000"/>
          <w:sz w:val="28"/>
        </w:rPr>
        <w:t>
      направление лечебного учреждения на обследование компьютерным</w:t>
      </w:r>
      <w:r>
        <w:br/>
      </w:r>
      <w:r>
        <w:rPr>
          <w:rFonts w:ascii="Times New Roman"/>
          <w:b w:val="false"/>
          <w:i w:val="false"/>
          <w:color w:val="000000"/>
          <w:sz w:val="28"/>
        </w:rPr>
        <w:t>
      томографом ребенка;</w:t>
      </w:r>
      <w:r>
        <w:br/>
      </w:r>
      <w:r>
        <w:rPr>
          <w:rFonts w:ascii="Times New Roman"/>
          <w:b w:val="false"/>
          <w:i w:val="false"/>
          <w:color w:val="000000"/>
          <w:sz w:val="28"/>
        </w:rPr>
        <w:t xml:space="preserve">
      копия свидетельства о рождении ребенка; </w:t>
      </w:r>
      <w:r>
        <w:br/>
      </w:r>
      <w:r>
        <w:rPr>
          <w:rFonts w:ascii="Times New Roman"/>
          <w:b w:val="false"/>
          <w:i w:val="false"/>
          <w:color w:val="000000"/>
          <w:sz w:val="28"/>
        </w:rPr>
        <w:t>
      копия справки медико-социальной экспертной комиссии об</w:t>
      </w:r>
      <w:r>
        <w:br/>
      </w:r>
      <w:r>
        <w:rPr>
          <w:rFonts w:ascii="Times New Roman"/>
          <w:b w:val="false"/>
          <w:i w:val="false"/>
          <w:color w:val="000000"/>
          <w:sz w:val="28"/>
        </w:rPr>
        <w:t>
      установлении инвалидности ребенку;</w:t>
      </w:r>
      <w:r>
        <w:br/>
      </w:r>
      <w:r>
        <w:rPr>
          <w:rFonts w:ascii="Times New Roman"/>
          <w:b w:val="false"/>
          <w:i w:val="false"/>
          <w:color w:val="000000"/>
          <w:sz w:val="28"/>
        </w:rPr>
        <w:t>
      кассовый чек, свидетельствующий о наличном расчете за</w:t>
      </w:r>
      <w:r>
        <w:br/>
      </w:r>
      <w:r>
        <w:rPr>
          <w:rFonts w:ascii="Times New Roman"/>
          <w:b w:val="false"/>
          <w:i w:val="false"/>
          <w:color w:val="000000"/>
          <w:sz w:val="28"/>
        </w:rPr>
        <w:t xml:space="preserve">
      обследование; </w:t>
      </w:r>
      <w:r>
        <w:br/>
      </w:r>
      <w:r>
        <w:rPr>
          <w:rFonts w:ascii="Times New Roman"/>
          <w:b w:val="false"/>
          <w:i w:val="false"/>
          <w:color w:val="000000"/>
          <w:sz w:val="28"/>
        </w:rPr>
        <w:t>
      3) на единовременную социальную помощь на погребение умерших несовершеннолетних детей, безработных граждан и малообеспеченных граждан, больных туберкулезом:</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xml:space="preserve">
      копия свидетельства о рождении ребенка; </w:t>
      </w:r>
      <w:r>
        <w:br/>
      </w:r>
      <w:r>
        <w:rPr>
          <w:rFonts w:ascii="Times New Roman"/>
          <w:b w:val="false"/>
          <w:i w:val="false"/>
          <w:color w:val="000000"/>
          <w:sz w:val="28"/>
        </w:rPr>
        <w:t>
      справка из уполномоченного органа по вопросам занятости о</w:t>
      </w:r>
      <w:r>
        <w:br/>
      </w:r>
      <w:r>
        <w:rPr>
          <w:rFonts w:ascii="Times New Roman"/>
          <w:b w:val="false"/>
          <w:i w:val="false"/>
          <w:color w:val="000000"/>
          <w:sz w:val="28"/>
        </w:rPr>
        <w:t>
      регистрации родителя или иного законного представителя в</w:t>
      </w:r>
      <w:r>
        <w:br/>
      </w:r>
      <w:r>
        <w:rPr>
          <w:rFonts w:ascii="Times New Roman"/>
          <w:b w:val="false"/>
          <w:i w:val="false"/>
          <w:color w:val="000000"/>
          <w:sz w:val="28"/>
        </w:rPr>
        <w:t>
      качестве безработного;</w:t>
      </w:r>
      <w:r>
        <w:br/>
      </w:r>
      <w:r>
        <w:rPr>
          <w:rFonts w:ascii="Times New Roman"/>
          <w:b w:val="false"/>
          <w:i w:val="false"/>
          <w:color w:val="000000"/>
          <w:sz w:val="28"/>
        </w:rPr>
        <w:t>
      справка, выданная уполномоченным органом по вопросам занятости,</w:t>
      </w:r>
      <w:r>
        <w:br/>
      </w:r>
      <w:r>
        <w:rPr>
          <w:rFonts w:ascii="Times New Roman"/>
          <w:b w:val="false"/>
          <w:i w:val="false"/>
          <w:color w:val="000000"/>
          <w:sz w:val="28"/>
        </w:rPr>
        <w:t>
      подтверждающая, что умерший был зарегистрирован в качестве</w:t>
      </w:r>
      <w:r>
        <w:br/>
      </w:r>
      <w:r>
        <w:rPr>
          <w:rFonts w:ascii="Times New Roman"/>
          <w:b w:val="false"/>
          <w:i w:val="false"/>
          <w:color w:val="000000"/>
          <w:sz w:val="28"/>
        </w:rPr>
        <w:t>
      безработного;</w:t>
      </w:r>
      <w:r>
        <w:br/>
      </w:r>
      <w:r>
        <w:rPr>
          <w:rFonts w:ascii="Times New Roman"/>
          <w:b w:val="false"/>
          <w:i w:val="false"/>
          <w:color w:val="000000"/>
          <w:sz w:val="28"/>
        </w:rPr>
        <w:t>
      справка лечебного учреждения, подтверждающая амбулаторное или</w:t>
      </w:r>
      <w:r>
        <w:br/>
      </w:r>
      <w:r>
        <w:rPr>
          <w:rFonts w:ascii="Times New Roman"/>
          <w:b w:val="false"/>
          <w:i w:val="false"/>
          <w:color w:val="000000"/>
          <w:sz w:val="28"/>
        </w:rPr>
        <w:t>
      стационарное лечение на момент смерти гражданина, больного</w:t>
      </w:r>
      <w:r>
        <w:br/>
      </w:r>
      <w:r>
        <w:rPr>
          <w:rFonts w:ascii="Times New Roman"/>
          <w:b w:val="false"/>
          <w:i w:val="false"/>
          <w:color w:val="000000"/>
          <w:sz w:val="28"/>
        </w:rPr>
        <w:t>
      туберкулезом;</w:t>
      </w:r>
      <w:r>
        <w:br/>
      </w:r>
      <w:r>
        <w:rPr>
          <w:rFonts w:ascii="Times New Roman"/>
          <w:b w:val="false"/>
          <w:i w:val="false"/>
          <w:color w:val="000000"/>
          <w:sz w:val="28"/>
        </w:rPr>
        <w:t>
      4) на единовременную социальную помощь на документирование</w:t>
      </w:r>
      <w:r>
        <w:br/>
      </w:r>
      <w:r>
        <w:rPr>
          <w:rFonts w:ascii="Times New Roman"/>
          <w:b w:val="false"/>
          <w:i w:val="false"/>
          <w:color w:val="000000"/>
          <w:sz w:val="28"/>
        </w:rPr>
        <w:t>
      лицам, освобожденным от отбывания наказания:</w:t>
      </w:r>
      <w:r>
        <w:br/>
      </w:r>
      <w:r>
        <w:rPr>
          <w:rFonts w:ascii="Times New Roman"/>
          <w:b w:val="false"/>
          <w:i w:val="false"/>
          <w:color w:val="000000"/>
          <w:sz w:val="28"/>
        </w:rPr>
        <w:t>
      справка о том, что отбывал наказание в местах лишения свободы;</w:t>
      </w:r>
      <w:r>
        <w:br/>
      </w:r>
      <w:r>
        <w:rPr>
          <w:rFonts w:ascii="Times New Roman"/>
          <w:b w:val="false"/>
          <w:i w:val="false"/>
          <w:color w:val="000000"/>
          <w:sz w:val="28"/>
        </w:rPr>
        <w:t>
      5) на единовременную социальную помощь инвалидам по зрению первой и второй групп:</w:t>
      </w:r>
      <w:r>
        <w:br/>
      </w:r>
      <w:r>
        <w:rPr>
          <w:rFonts w:ascii="Times New Roman"/>
          <w:b w:val="false"/>
          <w:i w:val="false"/>
          <w:color w:val="000000"/>
          <w:sz w:val="28"/>
        </w:rPr>
        <w:t>
      копия справки медико-социальной экспертной комиссии об</w:t>
      </w:r>
      <w:r>
        <w:br/>
      </w:r>
      <w:r>
        <w:rPr>
          <w:rFonts w:ascii="Times New Roman"/>
          <w:b w:val="false"/>
          <w:i w:val="false"/>
          <w:color w:val="000000"/>
          <w:sz w:val="28"/>
        </w:rPr>
        <w:t>
      установлении инвалидности с отметкой о заболевании по зрению,</w:t>
      </w:r>
      <w:r>
        <w:br/>
      </w:r>
      <w:r>
        <w:rPr>
          <w:rFonts w:ascii="Times New Roman"/>
          <w:b w:val="false"/>
          <w:i w:val="false"/>
          <w:color w:val="000000"/>
          <w:sz w:val="28"/>
        </w:rPr>
        <w:t>
      при отсутствии отметки - копию документа, подтверждающего</w:t>
      </w:r>
      <w:r>
        <w:br/>
      </w:r>
      <w:r>
        <w:rPr>
          <w:rFonts w:ascii="Times New Roman"/>
          <w:b w:val="false"/>
          <w:i w:val="false"/>
          <w:color w:val="000000"/>
          <w:sz w:val="28"/>
        </w:rPr>
        <w:t>
      инвалидность по зрению;</w:t>
      </w:r>
      <w:r>
        <w:br/>
      </w:r>
      <w:r>
        <w:rPr>
          <w:rFonts w:ascii="Times New Roman"/>
          <w:b w:val="false"/>
          <w:i w:val="false"/>
          <w:color w:val="000000"/>
          <w:sz w:val="28"/>
        </w:rPr>
        <w:t>
      6) на единовременную социальную помощь в связи с празднованием</w:t>
      </w:r>
      <w:r>
        <w:br/>
      </w:r>
      <w:r>
        <w:rPr>
          <w:rFonts w:ascii="Times New Roman"/>
          <w:b w:val="false"/>
          <w:i w:val="false"/>
          <w:color w:val="000000"/>
          <w:sz w:val="28"/>
        </w:rPr>
        <w:t>
      годовщины Победы в Великой Отечественной войне 1941-1945 годов:</w:t>
      </w:r>
      <w:r>
        <w:br/>
      </w:r>
      <w:r>
        <w:rPr>
          <w:rFonts w:ascii="Times New Roman"/>
          <w:b w:val="false"/>
          <w:i w:val="false"/>
          <w:color w:val="000000"/>
          <w:sz w:val="28"/>
        </w:rPr>
        <w:t>
      копия документа, подтверждающего статус;</w:t>
      </w:r>
      <w:r>
        <w:br/>
      </w:r>
      <w:r>
        <w:rPr>
          <w:rFonts w:ascii="Times New Roman"/>
          <w:b w:val="false"/>
          <w:i w:val="false"/>
          <w:color w:val="000000"/>
          <w:sz w:val="28"/>
        </w:rPr>
        <w:t>
      7) на единовременную социальную помощь на приобретение твердого топлива:</w:t>
      </w:r>
      <w:r>
        <w:br/>
      </w:r>
      <w:r>
        <w:rPr>
          <w:rFonts w:ascii="Times New Roman"/>
          <w:b w:val="false"/>
          <w:i w:val="false"/>
          <w:color w:val="000000"/>
          <w:sz w:val="28"/>
        </w:rPr>
        <w:t>
      копия справки об инвалидности;</w:t>
      </w:r>
      <w:r>
        <w:br/>
      </w:r>
      <w:r>
        <w:rPr>
          <w:rFonts w:ascii="Times New Roman"/>
          <w:b w:val="false"/>
          <w:i w:val="false"/>
          <w:color w:val="000000"/>
          <w:sz w:val="28"/>
        </w:rPr>
        <w:t>
      8) на ежемесячную социальную помощь на услуги бань и парикмахерских участникам и инвалидам Великой Отечественной войны:</w:t>
      </w:r>
      <w:r>
        <w:br/>
      </w:r>
      <w:r>
        <w:rPr>
          <w:rFonts w:ascii="Times New Roman"/>
          <w:b w:val="false"/>
          <w:i w:val="false"/>
          <w:color w:val="000000"/>
          <w:sz w:val="28"/>
        </w:rPr>
        <w:t>
      копия удостоверения участника или инвалида Великой</w:t>
      </w:r>
      <w:r>
        <w:br/>
      </w:r>
      <w:r>
        <w:rPr>
          <w:rFonts w:ascii="Times New Roman"/>
          <w:b w:val="false"/>
          <w:i w:val="false"/>
          <w:color w:val="000000"/>
          <w:sz w:val="28"/>
        </w:rPr>
        <w:t>
      Отечественной войны;</w:t>
      </w:r>
      <w:r>
        <w:br/>
      </w:r>
      <w:r>
        <w:rPr>
          <w:rFonts w:ascii="Times New Roman"/>
          <w:b w:val="false"/>
          <w:i w:val="false"/>
          <w:color w:val="000000"/>
          <w:sz w:val="28"/>
        </w:rPr>
        <w:t>
      9) на единовременную социальную помощь детям-инвалидам до 16 лет ко Дню защиты детей:</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копия справки об инвалидности.</w:t>
      </w:r>
      <w:r>
        <w:br/>
      </w:r>
      <w:r>
        <w:rPr>
          <w:rFonts w:ascii="Times New Roman"/>
          <w:b w:val="false"/>
          <w:i w:val="false"/>
          <w:color w:val="000000"/>
          <w:sz w:val="28"/>
        </w:rPr>
        <w:t>
      10) на социальную помощь молодежи для возмещения расходов связанных со стоимостью обучения:</w:t>
      </w:r>
      <w:r>
        <w:br/>
      </w:r>
      <w:r>
        <w:rPr>
          <w:rFonts w:ascii="Times New Roman"/>
          <w:b w:val="false"/>
          <w:i w:val="false"/>
          <w:color w:val="000000"/>
          <w:sz w:val="28"/>
        </w:rPr>
        <w:t>
      документ, подтверждающий место учебы и размер оплаты за обучение;</w:t>
      </w:r>
      <w:r>
        <w:br/>
      </w:r>
      <w:r>
        <w:rPr>
          <w:rFonts w:ascii="Times New Roman"/>
          <w:b w:val="false"/>
          <w:i w:val="false"/>
          <w:color w:val="000000"/>
          <w:sz w:val="28"/>
        </w:rPr>
        <w:t>
      молодежи, относящейся к социально защищаемым слоям населения документ, подтверждающий статус;</w:t>
      </w:r>
      <w:r>
        <w:br/>
      </w:r>
      <w:r>
        <w:rPr>
          <w:rFonts w:ascii="Times New Roman"/>
          <w:b w:val="false"/>
          <w:i w:val="false"/>
          <w:color w:val="000000"/>
          <w:sz w:val="28"/>
        </w:rPr>
        <w:t>
      молодежи из семей с доходами ниже прожиточного минимума – справка о доходах за квартал, предшествующий кварталу обращения.</w:t>
      </w:r>
      <w:r>
        <w:br/>
      </w:r>
      <w:r>
        <w:rPr>
          <w:rFonts w:ascii="Times New Roman"/>
          <w:b w:val="false"/>
          <w:i w:val="false"/>
          <w:color w:val="000000"/>
          <w:sz w:val="28"/>
        </w:rPr>
        <w:t>
      2. Документы предоставляются в подлинниках и копиях для сверки. После сверки подлинники документов возвращаются заявителю, а копии документов заверяются и формируются в дело.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