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beaf" w14:textId="984b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материальном обеспечении детей-инвалидов, воспитывающихся и обучающихся на дома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22 февраля 2010 года № 33. Зарегистрировано Управлением юстиции Денисовского района Костанайской области 18 марта 2010 года № 9-8-150. Утратило силу - Постановлением акимата Денисовского района Костанайской области от 29 декабря 2010 года № 347</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 Постановлением акимата Денисовского района Костанайской области от 29.12.2010 № 347.</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решением Денисовского районного маслихата от 21 декабря 2009 года </w:t>
      </w:r>
      <w:r>
        <w:rPr>
          <w:rFonts w:ascii="Times New Roman"/>
          <w:b w:val="false"/>
          <w:i w:val="false"/>
          <w:color w:val="000000"/>
          <w:sz w:val="28"/>
        </w:rPr>
        <w:t>№ 170</w:t>
      </w:r>
      <w:r>
        <w:rPr>
          <w:rFonts w:ascii="Times New Roman"/>
          <w:b w:val="false"/>
          <w:i w:val="false"/>
          <w:color w:val="000000"/>
          <w:sz w:val="28"/>
        </w:rPr>
        <w:t xml:space="preserve"> "О бюджете Денисовского района на 2010-2012 годы" (зарегистрировано в Реестре государственной регистрации нормативных правовых актов под № 9-8-141)акимат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Оказать ежемесячно социальную помощь из местного бюджета детям-инвалидам, воспитывающимся и обучающимся на дому на период учебного года в размере шести месячных расчетных показателей,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декабря 2009 года "О республиканском бюджете на 2010-2012 годы".</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Денисовского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3.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4. Финансирование социальной помощи производить по бюджетной программе "Материальное обеспечение детей-инвалидов, воспитывающихся и обучающихся на дому".</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акима Денисовского района Муратбекова М.Т.</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2010 года.</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Денисовского района                М. Муратбеков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 программ</w:t>
      </w:r>
      <w:r>
        <w:br/>
      </w:r>
      <w:r>
        <w:rPr>
          <w:rFonts w:ascii="Times New Roman"/>
          <w:b w:val="false"/>
          <w:i w:val="false"/>
          <w:color w:val="000000"/>
          <w:sz w:val="28"/>
        </w:rPr>
        <w:t>
</w:t>
      </w:r>
      <w:r>
        <w:rPr>
          <w:rFonts w:ascii="Times New Roman"/>
          <w:b w:val="false"/>
          <w:i/>
          <w:color w:val="000000"/>
          <w:sz w:val="28"/>
        </w:rPr>
        <w:t>      Денисовского района"</w:t>
      </w:r>
      <w:r>
        <w:br/>
      </w:r>
      <w:r>
        <w:rPr>
          <w:rFonts w:ascii="Times New Roman"/>
          <w:b w:val="false"/>
          <w:i w:val="false"/>
          <w:color w:val="000000"/>
          <w:sz w:val="28"/>
        </w:rPr>
        <w:t>
</w:t>
      </w:r>
      <w:r>
        <w:rPr>
          <w:rFonts w:ascii="Times New Roman"/>
          <w:b w:val="false"/>
          <w:i/>
          <w:color w:val="000000"/>
          <w:sz w:val="28"/>
        </w:rPr>
        <w:t>      ___________________ Д. Мусулманкулова</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экономики и бюджетного планирования</w:t>
      </w:r>
      <w:r>
        <w:br/>
      </w:r>
      <w:r>
        <w:rPr>
          <w:rFonts w:ascii="Times New Roman"/>
          <w:b w:val="false"/>
          <w:i w:val="false"/>
          <w:color w:val="000000"/>
          <w:sz w:val="28"/>
        </w:rPr>
        <w:t>
</w:t>
      </w:r>
      <w:r>
        <w:rPr>
          <w:rFonts w:ascii="Times New Roman"/>
          <w:b w:val="false"/>
          <w:i/>
          <w:color w:val="000000"/>
          <w:sz w:val="28"/>
        </w:rPr>
        <w:t>      Денисовского района"</w:t>
      </w:r>
      <w:r>
        <w:br/>
      </w:r>
      <w:r>
        <w:rPr>
          <w:rFonts w:ascii="Times New Roman"/>
          <w:b w:val="false"/>
          <w:i w:val="false"/>
          <w:color w:val="000000"/>
          <w:sz w:val="28"/>
        </w:rPr>
        <w:t>
</w:t>
      </w:r>
      <w:r>
        <w:rPr>
          <w:rFonts w:ascii="Times New Roman"/>
          <w:b w:val="false"/>
          <w:i/>
          <w:color w:val="000000"/>
          <w:sz w:val="28"/>
        </w:rPr>
        <w:t>      _______________________________ Е. Подело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