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c57" w14:textId="814b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2010 года № 190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октября 2010 года № 244. Зарегистрировано Управлением юстиции Денисовского района Костанайской области 2 декабря 2010 года № 9-8-163. Утратило силу решением маслихата Денисовского района Костанайской области от 20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  Костанайской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корректировке базовых ставок земельного налога" от 2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9-8-147, опубликовано 26 марта 2010 года в газете "Наше время")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"под автостоянки" дополнить словами "(паркинги), кроме указанных в пункте 1-1 статьи 386 Кодекса Республики Казахстан от 10 декабря 2008 года "О налогах и других обязательных платежах в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Макашев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Баймурзин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