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7df5" w14:textId="8fe7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 марта 2010 года № 63. Зарегистрировано Управлением юстиции Карабалыкского района Костанайской области 26 марта 2010 года № 9-12-134.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установления дополнительных мер по социальной защите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перечень лиц, относящихся к целевым группам, проживающих на территории Карабалыкского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их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работников;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лица, испытывающие длительную безработицу,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выпускники, не имеющие стажа работы после завершения обучения в учреждениях технического,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Карабалыкского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акимата Карабалыкского района "Об утверждении целевых групп населения"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9-12-92, опубликовано 20 февраля 2009 года в информационном бюллетене районной газеты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Карабалыкского района от 13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района от 19 января 2009 года № 18 "Об утверждении целевых групп населения" (зарегистрировано в Реестре государственной регистрации нормативных правовых актов за номером 9-12-114, опубликовано 21 мая 2009 года в районной газете "Айна"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Карабалыкского района от 19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района от 19 января 2009 года № 18 "Об утверждении целевых групп населения" (зарегистрировано в Реестре государственной регистрации нормативных правовых актов за номером 9-12-123, опубликовано 19 ноября 2009 года в районной газете "Айна" № 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