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e967" w14:textId="545e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социальной помощи отдельным категориям граждан на 2010-2012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Карабалыкского района Костанайской области от 15 марта 2010 года № 72. Зарегистрировано Управлением юстиции Карабалыкского района Костанайской области 26 марта 2010 года № 9-12-135. Утратило силу в связи с истечением срока применения - (письмо руководителя аппарата акима Карабалыкского района Костанайской области от 2 мая 2013 года № 05-10/468)</w:t>
      </w:r>
    </w:p>
    <w:p>
      <w:pPr>
        <w:spacing w:after="0"/>
        <w:ind w:left="0"/>
        <w:jc w:val="both"/>
      </w:pPr>
      <w:bookmarkStart w:name="z1" w:id="0"/>
      <w:r>
        <w:rPr>
          <w:rFonts w:ascii="Times New Roman"/>
          <w:b w:val="false"/>
          <w:i w:val="false"/>
          <w:color w:val="ff0000"/>
          <w:sz w:val="28"/>
        </w:rPr>
        <w:t>
      Сноска. Утратило силу в связи с истечением срока применения - (письмо руководителя аппарата акима Карабалыкского района Костанайской области от 02.05.2013 № 05-10/468).</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подпунктами 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Закона Республики Казахстан "О социальной защите инвалидов в Республике Казахстан", постановлением акимата Костанайской области от 30 января 2008 года </w:t>
      </w:r>
      <w:r>
        <w:rPr>
          <w:rFonts w:ascii="Times New Roman"/>
          <w:b w:val="false"/>
          <w:i w:val="false"/>
          <w:color w:val="000000"/>
          <w:sz w:val="28"/>
        </w:rPr>
        <w:t>№ 106</w:t>
      </w:r>
      <w:r>
        <w:rPr>
          <w:rFonts w:ascii="Times New Roman"/>
          <w:b w:val="false"/>
          <w:i w:val="false"/>
          <w:color w:val="000000"/>
          <w:sz w:val="28"/>
        </w:rPr>
        <w:t xml:space="preserve"> "Об утверждении стандарта оказания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решением Карабалыкского районного маслихата от 25 декабря 2009 года </w:t>
      </w:r>
      <w:r>
        <w:rPr>
          <w:rFonts w:ascii="Times New Roman"/>
          <w:b w:val="false"/>
          <w:i w:val="false"/>
          <w:color w:val="000000"/>
          <w:sz w:val="28"/>
        </w:rPr>
        <w:t>№ 225</w:t>
      </w:r>
      <w:r>
        <w:rPr>
          <w:rFonts w:ascii="Times New Roman"/>
          <w:b w:val="false"/>
          <w:i w:val="false"/>
          <w:color w:val="000000"/>
          <w:sz w:val="28"/>
        </w:rPr>
        <w:t xml:space="preserve"> "О районном бюджете Карабалыкского района на 2010-2012 годы", в целях реализации бюджетной программы "Социальная помощь отдельным категориям нуждающихся граждан по решениям местных представительных органов", акимат Карабалыкского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Определить следующие социальные выплаты из местного бюджета:</w:t>
      </w:r>
      <w:r>
        <w:br/>
      </w:r>
      <w:r>
        <w:rPr>
          <w:rFonts w:ascii="Times New Roman"/>
          <w:b w:val="false"/>
          <w:i w:val="false"/>
          <w:color w:val="000000"/>
          <w:sz w:val="28"/>
        </w:rPr>
        <w:t>
</w:t>
      </w:r>
      <w:r>
        <w:rPr>
          <w:rFonts w:ascii="Times New Roman"/>
          <w:b w:val="false"/>
          <w:i w:val="false"/>
          <w:color w:val="000000"/>
          <w:sz w:val="28"/>
        </w:rPr>
        <w:t>
      единовременную социальную помощь на погребение умерших безработных в размере двадцатикратного месячного расчетного показателя, выплачивается членам семьи умершего, совместно проживающим с ним на день смерти, либо лицам, осуществившим погребение;</w:t>
      </w:r>
      <w:r>
        <w:br/>
      </w:r>
      <w:r>
        <w:rPr>
          <w:rFonts w:ascii="Times New Roman"/>
          <w:b w:val="false"/>
          <w:i w:val="false"/>
          <w:color w:val="000000"/>
          <w:sz w:val="28"/>
        </w:rPr>
        <w:t>
</w:t>
      </w:r>
      <w:r>
        <w:rPr>
          <w:rFonts w:ascii="Times New Roman"/>
          <w:b w:val="false"/>
          <w:i w:val="false"/>
          <w:color w:val="000000"/>
          <w:sz w:val="28"/>
        </w:rPr>
        <w:t>
      единовременную социальную помощь на погребение умерших несовершеннолетних детей в размере двадцатикратного месячного расчетного показателя, назначается одному из родителей или иному законному представителю в случае, если они на день смерти ребенка зарегистрированы в качестве безработного в уполномоченном органе по вопросам занятости;</w:t>
      </w:r>
      <w:r>
        <w:br/>
      </w:r>
      <w:r>
        <w:rPr>
          <w:rFonts w:ascii="Times New Roman"/>
          <w:b w:val="false"/>
          <w:i w:val="false"/>
          <w:color w:val="000000"/>
          <w:sz w:val="28"/>
        </w:rPr>
        <w:t>
</w:t>
      </w:r>
      <w:r>
        <w:rPr>
          <w:rFonts w:ascii="Times New Roman"/>
          <w:b w:val="false"/>
          <w:i w:val="false"/>
          <w:color w:val="000000"/>
          <w:sz w:val="28"/>
        </w:rPr>
        <w:t>
      единовременную ежегодную социальную помощь гражданам, больным заразной формой туберкулеза в поддерживающей фазе лечения на дополнительное питание в размере семикратного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ежемесячную социальную помощь участникам и инвалидам Великой Отечественной войны на бытовые нужды в размере трех тысяч тенге в пределах средств, предусмотренных бюджетом;</w:t>
      </w:r>
      <w:r>
        <w:br/>
      </w:r>
      <w:r>
        <w:rPr>
          <w:rFonts w:ascii="Times New Roman"/>
          <w:b w:val="false"/>
          <w:i w:val="false"/>
          <w:color w:val="000000"/>
          <w:sz w:val="28"/>
        </w:rPr>
        <w:t>
</w:t>
      </w:r>
      <w:r>
        <w:rPr>
          <w:rFonts w:ascii="Times New Roman"/>
          <w:b w:val="false"/>
          <w:i w:val="false"/>
          <w:color w:val="000000"/>
          <w:sz w:val="28"/>
        </w:rPr>
        <w:t>
      дополнительный вид социальной помощи малообеспеченным гражданам, являющимся получателями государственной адресной социальной помощи, в связи с увеличением размера продовольственной корзины в размере трехкратного месячного расчетного показателя в квартал;</w:t>
      </w:r>
      <w:r>
        <w:br/>
      </w:r>
      <w:r>
        <w:rPr>
          <w:rFonts w:ascii="Times New Roman"/>
          <w:b w:val="false"/>
          <w:i w:val="false"/>
          <w:color w:val="000000"/>
          <w:sz w:val="28"/>
        </w:rPr>
        <w:t>
</w:t>
      </w:r>
      <w:r>
        <w:rPr>
          <w:rFonts w:ascii="Times New Roman"/>
          <w:b w:val="false"/>
          <w:i w:val="false"/>
          <w:color w:val="000000"/>
          <w:sz w:val="28"/>
        </w:rPr>
        <w:t>
      социальную помощь малообеспеченным гражданам, состоящим на учете в государственном учреждении "Отдел занятости и социальных программ Карабалыкского района", на документирование в размере 40 процентов от величины месячного расчетного показателя, в пределах средств, предусмотренных бюджетом;</w:t>
      </w:r>
      <w:r>
        <w:br/>
      </w:r>
      <w:r>
        <w:rPr>
          <w:rFonts w:ascii="Times New Roman"/>
          <w:b w:val="false"/>
          <w:i w:val="false"/>
          <w:color w:val="000000"/>
          <w:sz w:val="28"/>
        </w:rPr>
        <w:t>
</w:t>
      </w:r>
      <w:r>
        <w:rPr>
          <w:rFonts w:ascii="Times New Roman"/>
          <w:b w:val="false"/>
          <w:i w:val="false"/>
          <w:color w:val="000000"/>
          <w:sz w:val="28"/>
        </w:rPr>
        <w:t>
      социальную помощь по возмещению расходов, связанных с обследованием на компьютерном томографе детей-инвалидов до 18 лет в размере 100 процентов от стоимости обследования на основании расчетных документов (счет);</w:t>
      </w:r>
      <w:r>
        <w:br/>
      </w:r>
      <w:r>
        <w:rPr>
          <w:rFonts w:ascii="Times New Roman"/>
          <w:b w:val="false"/>
          <w:i w:val="false"/>
          <w:color w:val="000000"/>
          <w:sz w:val="28"/>
        </w:rPr>
        <w:t>
</w:t>
      </w:r>
      <w:r>
        <w:rPr>
          <w:rFonts w:ascii="Times New Roman"/>
          <w:b w:val="false"/>
          <w:i w:val="false"/>
          <w:color w:val="000000"/>
          <w:sz w:val="28"/>
        </w:rPr>
        <w:t>
      единовременную социальную помощь детям–инвалидам до 18 лет и инвалидам 1, 2, 3 групп ко Дню инвалида в размере одного месячного расчетного показателя, в пределах средств, предусмотренных бюджетом;</w:t>
      </w:r>
      <w:r>
        <w:br/>
      </w:r>
      <w:r>
        <w:rPr>
          <w:rFonts w:ascii="Times New Roman"/>
          <w:b w:val="false"/>
          <w:i w:val="false"/>
          <w:color w:val="000000"/>
          <w:sz w:val="28"/>
        </w:rPr>
        <w:t>
</w:t>
      </w:r>
      <w:r>
        <w:rPr>
          <w:rFonts w:ascii="Times New Roman"/>
          <w:b w:val="false"/>
          <w:i w:val="false"/>
          <w:color w:val="000000"/>
          <w:sz w:val="28"/>
        </w:rPr>
        <w:t>
      социальную помощь инвалидам, прошедшим оздоровление в реабилитационных центрах Костанайской области в двухкратном размере месячного расчетного показателя, в пределах средств, предусмотренных бюджетом;</w:t>
      </w:r>
      <w:r>
        <w:br/>
      </w:r>
      <w:r>
        <w:rPr>
          <w:rFonts w:ascii="Times New Roman"/>
          <w:b w:val="false"/>
          <w:i w:val="false"/>
          <w:color w:val="000000"/>
          <w:sz w:val="28"/>
        </w:rPr>
        <w:t>
</w:t>
      </w:r>
      <w:r>
        <w:rPr>
          <w:rFonts w:ascii="Times New Roman"/>
          <w:b w:val="false"/>
          <w:i w:val="false"/>
          <w:color w:val="000000"/>
          <w:sz w:val="28"/>
        </w:rPr>
        <w:t>
      социальную помощь молодежи, относящейся к социально защищаемым слоям населения, из семей, в которых подушевой доход ниже величины прожиточного минимума и из семей, обладающих правом на получение государственной адресной социальной помощи, которые обучаются за счет средств местного бюджета, для возмещения расходов, связанных с получением ими высшего образования в учебных заведениях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акимата Карабалыкского района Костанайской области от 07.04.2010 </w:t>
      </w:r>
      <w:r>
        <w:rPr>
          <w:rFonts w:ascii="Times New Roman"/>
          <w:b w:val="false"/>
          <w:i w:val="false"/>
          <w:color w:val="000000"/>
          <w:sz w:val="28"/>
        </w:rPr>
        <w:t>№ 100</w:t>
      </w:r>
      <w:r>
        <w:rPr>
          <w:rFonts w:ascii="Times New Roman"/>
          <w:b w:val="false"/>
          <w:i w:val="false"/>
          <w:color w:val="ff0000"/>
          <w:sz w:val="28"/>
        </w:rPr>
        <w:t xml:space="preserve"> (порядок введения в действие см. в </w:t>
      </w:r>
      <w:r>
        <w:rPr>
          <w:rFonts w:ascii="Times New Roman"/>
          <w:b w:val="false"/>
          <w:i w:val="false"/>
          <w:color w:val="000000"/>
          <w:sz w:val="28"/>
        </w:rPr>
        <w:t>пункте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Карабалыкского района" (далее – уполномоченный орган.</w:t>
      </w:r>
      <w:r>
        <w:br/>
      </w:r>
      <w:r>
        <w:rPr>
          <w:rFonts w:ascii="Times New Roman"/>
          <w:b w:val="false"/>
          <w:i w:val="false"/>
          <w:color w:val="000000"/>
          <w:sz w:val="28"/>
        </w:rPr>
        <w:t>
</w:t>
      </w:r>
      <w:r>
        <w:rPr>
          <w:rFonts w:ascii="Times New Roman"/>
          <w:b w:val="false"/>
          <w:i w:val="false"/>
          <w:color w:val="000000"/>
          <w:sz w:val="28"/>
        </w:rPr>
        <w:t>
      3. Определить перечень документов, необходимых для назначения социальной помощи,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Выплата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представленным уполномоченным органом.</w:t>
      </w:r>
      <w:r>
        <w:br/>
      </w:r>
      <w:r>
        <w:rPr>
          <w:rFonts w:ascii="Times New Roman"/>
          <w:b w:val="false"/>
          <w:i w:val="false"/>
          <w:color w:val="000000"/>
          <w:sz w:val="28"/>
        </w:rPr>
        <w:t>
</w:t>
      </w:r>
      <w:r>
        <w:rPr>
          <w:rFonts w:ascii="Times New Roman"/>
          <w:b w:val="false"/>
          <w:i w:val="false"/>
          <w:color w:val="000000"/>
          <w:sz w:val="28"/>
        </w:rPr>
        <w:t>
      5. Финансирование социальной помощи производить по бюджетной программе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акима района М. Исенбаева.</w:t>
      </w:r>
      <w:r>
        <w:br/>
      </w: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 с 1 января 2010 года.</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Аким</w:t>
      </w:r>
      <w:r>
        <w:br/>
      </w:r>
      <w:r>
        <w:rPr>
          <w:rFonts w:ascii="Times New Roman"/>
          <w:b w:val="false"/>
          <w:i w:val="false"/>
          <w:color w:val="000000"/>
          <w:sz w:val="28"/>
        </w:rPr>
        <w:t>
</w:t>
      </w:r>
      <w:r>
        <w:rPr>
          <w:rFonts w:ascii="Times New Roman"/>
          <w:b w:val="false"/>
          <w:i/>
          <w:color w:val="000000"/>
          <w:sz w:val="28"/>
        </w:rPr>
        <w:t>      Карабалыкского района                      Ф. Филиппов</w:t>
      </w:r>
      <w:r>
        <w:br/>
      </w:r>
      <w:r>
        <w:rPr>
          <w:rFonts w:ascii="Times New Roman"/>
          <w:b w:val="false"/>
          <w:i w:val="false"/>
          <w:color w:val="000000"/>
          <w:sz w:val="28"/>
        </w:rPr>
        <w:t>
 </w:t>
      </w:r>
    </w:p>
    <w:bookmarkStart w:name="z19"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от 15 марта 2010 года № 72  </w:t>
      </w:r>
    </w:p>
    <w:bookmarkEnd w:id="2"/>
    <w:p>
      <w:pPr>
        <w:spacing w:after="0"/>
        <w:ind w:left="0"/>
        <w:jc w:val="left"/>
      </w:pPr>
      <w:r>
        <w:rPr>
          <w:rFonts w:ascii="Times New Roman"/>
          <w:b/>
          <w:i w:val="false"/>
          <w:color w:val="000000"/>
        </w:rPr>
        <w:t xml:space="preserve"> Перечень документов, необходимых для назначения</w:t>
      </w:r>
      <w:r>
        <w:br/>
      </w:r>
      <w:r>
        <w:rPr>
          <w:rFonts w:ascii="Times New Roman"/>
          <w:b/>
          <w:i w:val="false"/>
          <w:color w:val="000000"/>
        </w:rPr>
        <w:t>
социальной помощи</w:t>
      </w:r>
    </w:p>
    <w:p>
      <w:pPr>
        <w:spacing w:after="0"/>
        <w:ind w:left="0"/>
        <w:jc w:val="both"/>
      </w:pPr>
      <w:r>
        <w:rPr>
          <w:rFonts w:ascii="Times New Roman"/>
          <w:b w:val="false"/>
          <w:i w:val="false"/>
          <w:color w:val="ff0000"/>
          <w:sz w:val="28"/>
        </w:rPr>
        <w:t xml:space="preserve">      Сноска. Приложение с изменениями, внесенными постановлением акимата Карабалыкского района Костанайской области от 07.04.2010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в </w:t>
      </w:r>
      <w:r>
        <w:rPr>
          <w:rFonts w:ascii="Times New Roman"/>
          <w:b w:val="false"/>
          <w:i w:val="false"/>
          <w:color w:val="ff0000"/>
          <w:sz w:val="28"/>
        </w:rPr>
        <w:t>пункте 3</w:t>
      </w:r>
      <w:r>
        <w:rPr>
          <w:rFonts w:ascii="Times New Roman"/>
          <w:b w:val="false"/>
          <w:i w:val="false"/>
          <w:color w:val="ff0000"/>
          <w:sz w:val="28"/>
        </w:rPr>
        <w:t>).</w:t>
      </w:r>
    </w:p>
    <w:p>
      <w:pPr>
        <w:spacing w:after="0"/>
        <w:ind w:left="0"/>
        <w:jc w:val="both"/>
      </w:pPr>
      <w:r>
        <w:rPr>
          <w:rFonts w:ascii="Times New Roman"/>
          <w:b w:val="false"/>
          <w:i w:val="false"/>
          <w:color w:val="000000"/>
          <w:sz w:val="28"/>
        </w:rPr>
        <w:t>      1. На погребение умерших безработных:</w:t>
      </w:r>
      <w:r>
        <w:br/>
      </w:r>
      <w:r>
        <w:rPr>
          <w:rFonts w:ascii="Times New Roman"/>
          <w:b w:val="false"/>
          <w:i w:val="false"/>
          <w:color w:val="000000"/>
          <w:sz w:val="28"/>
        </w:rPr>
        <w:t>
      письменное заявление лица, претендующего на получение социальной помощи (далее - заявитель);</w:t>
      </w:r>
      <w:r>
        <w:br/>
      </w:r>
      <w:r>
        <w:rPr>
          <w:rFonts w:ascii="Times New Roman"/>
          <w:b w:val="false"/>
          <w:i w:val="false"/>
          <w:color w:val="000000"/>
          <w:sz w:val="28"/>
        </w:rPr>
        <w:t>
      копия свидетельства о смерти;</w:t>
      </w:r>
      <w:r>
        <w:br/>
      </w:r>
      <w:r>
        <w:rPr>
          <w:rFonts w:ascii="Times New Roman"/>
          <w:b w:val="false"/>
          <w:i w:val="false"/>
          <w:color w:val="000000"/>
          <w:sz w:val="28"/>
        </w:rPr>
        <w:t>
      справка из уполномоченного органа, подтверждающая, что умерший был зарегистрирован в качестве безработного;</w:t>
      </w:r>
      <w:r>
        <w:br/>
      </w:r>
      <w:r>
        <w:rPr>
          <w:rFonts w:ascii="Times New Roman"/>
          <w:b w:val="false"/>
          <w:i w:val="false"/>
          <w:color w:val="000000"/>
          <w:sz w:val="28"/>
        </w:rPr>
        <w:t>
      копия документа, удостоверяющего личность безработного;</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Если погребение осуществлено членами семьи, заявитель представляет копию книги регистрации граждан.</w:t>
      </w:r>
      <w:r>
        <w:br/>
      </w:r>
      <w:r>
        <w:rPr>
          <w:rFonts w:ascii="Times New Roman"/>
          <w:b w:val="false"/>
          <w:i w:val="false"/>
          <w:color w:val="000000"/>
          <w:sz w:val="28"/>
        </w:rPr>
        <w:t>
      Если погребение осуществлено не членами семьи умершего, заявитель представляет копию документа, подтверждающего осуществление погребения.</w:t>
      </w:r>
      <w:r>
        <w:br/>
      </w:r>
      <w:r>
        <w:rPr>
          <w:rFonts w:ascii="Times New Roman"/>
          <w:b w:val="false"/>
          <w:i w:val="false"/>
          <w:color w:val="000000"/>
          <w:sz w:val="28"/>
        </w:rPr>
        <w:t>
      2. На погребение умерших несовершеннолетних детей:</w:t>
      </w:r>
      <w:r>
        <w:br/>
      </w:r>
      <w:r>
        <w:rPr>
          <w:rFonts w:ascii="Times New Roman"/>
          <w:b w:val="false"/>
          <w:i w:val="false"/>
          <w:color w:val="000000"/>
          <w:sz w:val="28"/>
        </w:rPr>
        <w:t>
      письменное заявление одного из родителей или иного законного представителя;</w:t>
      </w:r>
      <w:r>
        <w:br/>
      </w:r>
      <w:r>
        <w:rPr>
          <w:rFonts w:ascii="Times New Roman"/>
          <w:b w:val="false"/>
          <w:i w:val="false"/>
          <w:color w:val="000000"/>
          <w:sz w:val="28"/>
        </w:rPr>
        <w:t>
      копия свидетельства о смерти;</w:t>
      </w:r>
      <w:r>
        <w:br/>
      </w:r>
      <w:r>
        <w:rPr>
          <w:rFonts w:ascii="Times New Roman"/>
          <w:b w:val="false"/>
          <w:i w:val="false"/>
          <w:color w:val="000000"/>
          <w:sz w:val="28"/>
        </w:rPr>
        <w:t>
      копия свидетельства о рождении ребенка;</w:t>
      </w:r>
      <w:r>
        <w:br/>
      </w:r>
      <w:r>
        <w:rPr>
          <w:rFonts w:ascii="Times New Roman"/>
          <w:b w:val="false"/>
          <w:i w:val="false"/>
          <w:color w:val="000000"/>
          <w:sz w:val="28"/>
        </w:rPr>
        <w:t>
      справка из уполномоченного органа о регистрации одного из родителей или иного законного представителя в качестве безработного;</w:t>
      </w:r>
      <w:r>
        <w:br/>
      </w:r>
      <w:r>
        <w:rPr>
          <w:rFonts w:ascii="Times New Roman"/>
          <w:b w:val="false"/>
          <w:i w:val="false"/>
          <w:color w:val="000000"/>
          <w:sz w:val="28"/>
        </w:rPr>
        <w:t>
      копия документа, удостоверяющего личность родителя или иного законного представителя;</w:t>
      </w:r>
      <w:r>
        <w:br/>
      </w:r>
      <w:r>
        <w:rPr>
          <w:rFonts w:ascii="Times New Roman"/>
          <w:b w:val="false"/>
          <w:i w:val="false"/>
          <w:color w:val="000000"/>
          <w:sz w:val="28"/>
        </w:rPr>
        <w:t>
      усыновители (удочерители) представляют копию решения суда об усыновлении (удочерении) несовершеннолетнего ребенка;</w:t>
      </w:r>
      <w:r>
        <w:br/>
      </w:r>
      <w:r>
        <w:rPr>
          <w:rFonts w:ascii="Times New Roman"/>
          <w:b w:val="false"/>
          <w:i w:val="false"/>
          <w:color w:val="000000"/>
          <w:sz w:val="28"/>
        </w:rPr>
        <w:t>
      опекуны (попечители) представляют копию постановления местного исполнительного органа об установлении опеки (попечительства) над несовершеннолетним ребенком.</w:t>
      </w:r>
      <w:r>
        <w:br/>
      </w:r>
      <w:r>
        <w:rPr>
          <w:rFonts w:ascii="Times New Roman"/>
          <w:b w:val="false"/>
          <w:i w:val="false"/>
          <w:color w:val="000000"/>
          <w:sz w:val="28"/>
        </w:rPr>
        <w:t>
      3. Гражданам, больным заразной формой туберкулеза в поддерживающей фазе лечения на дополнительное питание:</w:t>
      </w:r>
      <w:r>
        <w:br/>
      </w:r>
      <w:r>
        <w:rPr>
          <w:rFonts w:ascii="Times New Roman"/>
          <w:b w:val="false"/>
          <w:i w:val="false"/>
          <w:color w:val="000000"/>
          <w:sz w:val="28"/>
        </w:rPr>
        <w:t>
      письменное заявление лица, претендующего на получение социальной помощи (далее - заявитель);</w:t>
      </w:r>
      <w:r>
        <w:br/>
      </w:r>
      <w:r>
        <w:rPr>
          <w:rFonts w:ascii="Times New Roman"/>
          <w:b w:val="false"/>
          <w:i w:val="false"/>
          <w:color w:val="000000"/>
          <w:sz w:val="28"/>
        </w:rPr>
        <w:t>
      копия документа, удостоверяющего статус заявителя (справка врачебно-консультационной комиссии);</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4. Участникам и инвалидам Великой Отечественной войны на бытовые нужды:</w:t>
      </w:r>
      <w:r>
        <w:br/>
      </w:r>
      <w:r>
        <w:rPr>
          <w:rFonts w:ascii="Times New Roman"/>
          <w:b w:val="false"/>
          <w:i w:val="false"/>
          <w:color w:val="000000"/>
          <w:sz w:val="28"/>
        </w:rPr>
        <w:t>
      письменное заявление лица, претендующего на получение социальной помощи;</w:t>
      </w:r>
      <w:r>
        <w:br/>
      </w:r>
      <w:r>
        <w:rPr>
          <w:rFonts w:ascii="Times New Roman"/>
          <w:b w:val="false"/>
          <w:i w:val="false"/>
          <w:color w:val="000000"/>
          <w:sz w:val="28"/>
        </w:rPr>
        <w:t>
      копия документа, подтверждающего статус заявителя (удостоверение участника Великой Отечественной войны или инвалида);</w:t>
      </w:r>
      <w:r>
        <w:br/>
      </w:r>
      <w:r>
        <w:rPr>
          <w:rFonts w:ascii="Times New Roman"/>
          <w:b w:val="false"/>
          <w:i w:val="false"/>
          <w:color w:val="000000"/>
          <w:sz w:val="28"/>
        </w:rPr>
        <w:t>
      копия документа, удостоверяющего личность.</w:t>
      </w:r>
      <w:r>
        <w:br/>
      </w:r>
      <w:r>
        <w:rPr>
          <w:rFonts w:ascii="Times New Roman"/>
          <w:b w:val="false"/>
          <w:i w:val="false"/>
          <w:color w:val="000000"/>
          <w:sz w:val="28"/>
        </w:rPr>
        <w:t>
      5. Малообеспеченным гражданам, являющимся получателями государственной адресной социальной помощи, в связи с увеличением размера продовольственной корзины:</w:t>
      </w:r>
      <w:r>
        <w:br/>
      </w:r>
      <w:r>
        <w:rPr>
          <w:rFonts w:ascii="Times New Roman"/>
          <w:b w:val="false"/>
          <w:i w:val="false"/>
          <w:color w:val="000000"/>
          <w:sz w:val="28"/>
        </w:rPr>
        <w:t>
      письменное заявление лица, претендующего на получение социальной помощи;</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6. Малообеспеченным гражданам, состоящим на учете в уполномоченном органе, на документирование:</w:t>
      </w:r>
      <w:r>
        <w:br/>
      </w:r>
      <w:r>
        <w:rPr>
          <w:rFonts w:ascii="Times New Roman"/>
          <w:b w:val="false"/>
          <w:i w:val="false"/>
          <w:color w:val="000000"/>
          <w:sz w:val="28"/>
        </w:rPr>
        <w:t>
      письменное заявление лица, претендующего на получение социальной помощи о перечислении социальной помощи на счет доверенного лица;</w:t>
      </w:r>
      <w:r>
        <w:br/>
      </w:r>
      <w:r>
        <w:rPr>
          <w:rFonts w:ascii="Times New Roman"/>
          <w:b w:val="false"/>
          <w:i w:val="false"/>
          <w:color w:val="000000"/>
          <w:sz w:val="28"/>
        </w:rPr>
        <w:t>
      письменное заявление доверенного лица о согласии на перечисление на его счет социальной помощи;</w:t>
      </w:r>
      <w:r>
        <w:br/>
      </w:r>
      <w:r>
        <w:rPr>
          <w:rFonts w:ascii="Times New Roman"/>
          <w:b w:val="false"/>
          <w:i w:val="false"/>
          <w:color w:val="000000"/>
          <w:sz w:val="28"/>
        </w:rPr>
        <w:t>
      кассовый чек, свидетельствующий о наличном расчете за изготовление фотографий;</w:t>
      </w:r>
      <w:r>
        <w:br/>
      </w:r>
      <w:r>
        <w:rPr>
          <w:rFonts w:ascii="Times New Roman"/>
          <w:b w:val="false"/>
          <w:i w:val="false"/>
          <w:color w:val="000000"/>
          <w:sz w:val="28"/>
        </w:rPr>
        <w:t>
      копия квитанции об оплате за изготовление удостоверения.</w:t>
      </w:r>
      <w:r>
        <w:br/>
      </w:r>
      <w:r>
        <w:rPr>
          <w:rFonts w:ascii="Times New Roman"/>
          <w:b w:val="false"/>
          <w:i w:val="false"/>
          <w:color w:val="000000"/>
          <w:sz w:val="28"/>
        </w:rPr>
        <w:t>
      7. По возмещению расходов, связанных с обследованием на компьютерном томографе детей-инвалидов до 18 лет:</w:t>
      </w:r>
      <w:r>
        <w:br/>
      </w:r>
      <w:r>
        <w:rPr>
          <w:rFonts w:ascii="Times New Roman"/>
          <w:b w:val="false"/>
          <w:i w:val="false"/>
          <w:color w:val="000000"/>
          <w:sz w:val="28"/>
        </w:rPr>
        <w:t>
      письменное заявление родителя или иного законного представителя;</w:t>
      </w:r>
      <w:r>
        <w:br/>
      </w:r>
      <w:r>
        <w:rPr>
          <w:rFonts w:ascii="Times New Roman"/>
          <w:b w:val="false"/>
          <w:i w:val="false"/>
          <w:color w:val="000000"/>
          <w:sz w:val="28"/>
        </w:rPr>
        <w:t>
      копия направления государственного коммунального казенного предприятия "Костанайская областная больница" на обследование компьютерным томографом ребенка-инвалида, не достигшего 18 лет;</w:t>
      </w:r>
      <w:r>
        <w:br/>
      </w:r>
      <w:r>
        <w:rPr>
          <w:rFonts w:ascii="Times New Roman"/>
          <w:b w:val="false"/>
          <w:i w:val="false"/>
          <w:color w:val="000000"/>
          <w:sz w:val="28"/>
        </w:rPr>
        <w:t>
      копия свидетельства о рождении (для детей–инвалидов, не достигших 16 лет), копия документа, удостоверяющего личность (для детей-инвалидов с 16 до 18 лет);</w:t>
      </w:r>
      <w:r>
        <w:br/>
      </w:r>
      <w:r>
        <w:rPr>
          <w:rFonts w:ascii="Times New Roman"/>
          <w:b w:val="false"/>
          <w:i w:val="false"/>
          <w:color w:val="000000"/>
          <w:sz w:val="28"/>
        </w:rPr>
        <w:t>
      копия справки об инвалидности ребенка;</w:t>
      </w:r>
      <w:r>
        <w:br/>
      </w:r>
      <w:r>
        <w:rPr>
          <w:rFonts w:ascii="Times New Roman"/>
          <w:b w:val="false"/>
          <w:i w:val="false"/>
          <w:color w:val="000000"/>
          <w:sz w:val="28"/>
        </w:rPr>
        <w:t>
      копия документа, удостоверяющего личность родителя или иного законного представителя ребенка–инвалида;</w:t>
      </w:r>
      <w:r>
        <w:br/>
      </w:r>
      <w:r>
        <w:rPr>
          <w:rFonts w:ascii="Times New Roman"/>
          <w:b w:val="false"/>
          <w:i w:val="false"/>
          <w:color w:val="000000"/>
          <w:sz w:val="28"/>
        </w:rPr>
        <w:t>
      усыновители (удочерители) представляют копию решения суда об усыновлении (удочерении) несовершеннолетнего инвалида;</w:t>
      </w:r>
      <w:r>
        <w:br/>
      </w:r>
      <w:r>
        <w:rPr>
          <w:rFonts w:ascii="Times New Roman"/>
          <w:b w:val="false"/>
          <w:i w:val="false"/>
          <w:color w:val="000000"/>
          <w:sz w:val="28"/>
        </w:rPr>
        <w:t>
      опекуны (попечители) представляют копию постановления местного исполнительного органа об установлении опеки (попечительства) над несовершеннолетним инвалидом;</w:t>
      </w:r>
      <w:r>
        <w:br/>
      </w:r>
      <w:r>
        <w:rPr>
          <w:rFonts w:ascii="Times New Roman"/>
          <w:b w:val="false"/>
          <w:i w:val="false"/>
          <w:color w:val="000000"/>
          <w:sz w:val="28"/>
        </w:rPr>
        <w:t>
      кассовый чек, свидетельствующий о наличном расчете за обследование.</w:t>
      </w:r>
      <w:r>
        <w:br/>
      </w:r>
      <w:r>
        <w:rPr>
          <w:rFonts w:ascii="Times New Roman"/>
          <w:b w:val="false"/>
          <w:i w:val="false"/>
          <w:color w:val="000000"/>
          <w:sz w:val="28"/>
        </w:rPr>
        <w:t>
      8. Ко Дню инвалида:</w:t>
      </w:r>
      <w:r>
        <w:br/>
      </w:r>
      <w:r>
        <w:rPr>
          <w:rFonts w:ascii="Times New Roman"/>
          <w:b w:val="false"/>
          <w:i w:val="false"/>
          <w:color w:val="000000"/>
          <w:sz w:val="28"/>
        </w:rPr>
        <w:t>
      письменное заявление лица, претендующего на получение социальной помощи;</w:t>
      </w:r>
      <w:r>
        <w:br/>
      </w:r>
      <w:r>
        <w:rPr>
          <w:rFonts w:ascii="Times New Roman"/>
          <w:b w:val="false"/>
          <w:i w:val="false"/>
          <w:color w:val="000000"/>
          <w:sz w:val="28"/>
        </w:rPr>
        <w:t>
      копия свидетельства о рождении (для ребенка-инвалида до 16 лет);</w:t>
      </w:r>
      <w:r>
        <w:br/>
      </w:r>
      <w:r>
        <w:rPr>
          <w:rFonts w:ascii="Times New Roman"/>
          <w:b w:val="false"/>
          <w:i w:val="false"/>
          <w:color w:val="000000"/>
          <w:sz w:val="28"/>
        </w:rPr>
        <w:t>
      копия документа, удостоверяющего личность (для инвалида, достигшего шестнадцатилетнего возраста и старше);</w:t>
      </w:r>
      <w:r>
        <w:br/>
      </w:r>
      <w:r>
        <w:rPr>
          <w:rFonts w:ascii="Times New Roman"/>
          <w:b w:val="false"/>
          <w:i w:val="false"/>
          <w:color w:val="000000"/>
          <w:sz w:val="28"/>
        </w:rPr>
        <w:t>
      копия справки об инвалидности;</w:t>
      </w:r>
      <w:r>
        <w:br/>
      </w:r>
      <w:r>
        <w:rPr>
          <w:rFonts w:ascii="Times New Roman"/>
          <w:b w:val="false"/>
          <w:i w:val="false"/>
          <w:color w:val="000000"/>
          <w:sz w:val="28"/>
        </w:rPr>
        <w:t>
      копия документа, удостоверяющего личность родителя или иного законного представителя ребенка–инвалида до 18 лет;</w:t>
      </w:r>
      <w:r>
        <w:br/>
      </w:r>
      <w:r>
        <w:rPr>
          <w:rFonts w:ascii="Times New Roman"/>
          <w:b w:val="false"/>
          <w:i w:val="false"/>
          <w:color w:val="000000"/>
          <w:sz w:val="28"/>
        </w:rPr>
        <w:t>
      усыновители (удочерители) представляют копию решения суда об усыновлении (удочерении) несовершеннолетнего инвалида;</w:t>
      </w:r>
      <w:r>
        <w:br/>
      </w:r>
      <w:r>
        <w:rPr>
          <w:rFonts w:ascii="Times New Roman"/>
          <w:b w:val="false"/>
          <w:i w:val="false"/>
          <w:color w:val="000000"/>
          <w:sz w:val="28"/>
        </w:rPr>
        <w:t>
      опекуны (попечители) представляют копию постановления местного исполнительного органа об установлении опеки (попечительства) над несовершеннолетним инвалидом.</w:t>
      </w:r>
      <w:r>
        <w:br/>
      </w:r>
      <w:r>
        <w:rPr>
          <w:rFonts w:ascii="Times New Roman"/>
          <w:b w:val="false"/>
          <w:i w:val="false"/>
          <w:color w:val="000000"/>
          <w:sz w:val="28"/>
        </w:rPr>
        <w:t>
      9. Инвалидам, прошедшим оздоровление в реабилитационных центрах Костанайской области:</w:t>
      </w:r>
      <w:r>
        <w:br/>
      </w:r>
      <w:r>
        <w:rPr>
          <w:rFonts w:ascii="Times New Roman"/>
          <w:b w:val="false"/>
          <w:i w:val="false"/>
          <w:color w:val="000000"/>
          <w:sz w:val="28"/>
        </w:rPr>
        <w:t>
      письменное заявление лица, претендующего на получение социальной помощи;</w:t>
      </w:r>
      <w:r>
        <w:br/>
      </w:r>
      <w:r>
        <w:rPr>
          <w:rFonts w:ascii="Times New Roman"/>
          <w:b w:val="false"/>
          <w:i w:val="false"/>
          <w:color w:val="000000"/>
          <w:sz w:val="28"/>
        </w:rPr>
        <w:t>
      выписка из медицинской карты амбулаторного, стационарного больного;</w:t>
      </w:r>
      <w:r>
        <w:br/>
      </w:r>
      <w:r>
        <w:rPr>
          <w:rFonts w:ascii="Times New Roman"/>
          <w:b w:val="false"/>
          <w:i w:val="false"/>
          <w:color w:val="000000"/>
          <w:sz w:val="28"/>
        </w:rPr>
        <w:t>
      копия документа, удостоверяющего личность;</w:t>
      </w:r>
      <w:r>
        <w:br/>
      </w:r>
      <w:r>
        <w:rPr>
          <w:rFonts w:ascii="Times New Roman"/>
          <w:b w:val="false"/>
          <w:i w:val="false"/>
          <w:color w:val="000000"/>
          <w:sz w:val="28"/>
        </w:rPr>
        <w:t>
      копия справки об инвалидности.</w:t>
      </w:r>
      <w:r>
        <w:br/>
      </w:r>
      <w:r>
        <w:rPr>
          <w:rFonts w:ascii="Times New Roman"/>
          <w:b w:val="false"/>
          <w:i w:val="false"/>
          <w:color w:val="000000"/>
          <w:sz w:val="28"/>
        </w:rPr>
        <w:t>
      10. Молодежи, относящейся к социально защищаемым слоям населения, из семей, в которых подушевой доход ниже величины прожиточного минимума и из семей, обладающих правом на получение государственной адресной социальной помощи, которые обучаются за счет средств местного бюджета, для возмещения расходов, связанных с получением ими высшего образования в учебных заведениях Республики Казахстан:</w:t>
      </w:r>
      <w:r>
        <w:br/>
      </w:r>
      <w:r>
        <w:rPr>
          <w:rFonts w:ascii="Times New Roman"/>
          <w:b w:val="false"/>
          <w:i w:val="false"/>
          <w:color w:val="000000"/>
          <w:sz w:val="28"/>
        </w:rPr>
        <w:t>
      письменное заявление лица, претендующего на получение социальной помощи;</w:t>
      </w:r>
      <w:r>
        <w:br/>
      </w:r>
      <w:r>
        <w:rPr>
          <w:rFonts w:ascii="Times New Roman"/>
          <w:b w:val="false"/>
          <w:i w:val="false"/>
          <w:color w:val="000000"/>
          <w:sz w:val="28"/>
        </w:rPr>
        <w:t>
      справка с места жительства;</w:t>
      </w:r>
      <w:r>
        <w:br/>
      </w:r>
      <w:r>
        <w:rPr>
          <w:rFonts w:ascii="Times New Roman"/>
          <w:b w:val="false"/>
          <w:i w:val="false"/>
          <w:color w:val="000000"/>
          <w:sz w:val="28"/>
        </w:rPr>
        <w:t>
      справка с места учебы;</w:t>
      </w:r>
      <w:r>
        <w:br/>
      </w:r>
      <w:r>
        <w:rPr>
          <w:rFonts w:ascii="Times New Roman"/>
          <w:b w:val="false"/>
          <w:i w:val="false"/>
          <w:color w:val="000000"/>
          <w:sz w:val="28"/>
        </w:rPr>
        <w:t>
      справка о стоимости обучения или счет-фактура;</w:t>
      </w:r>
      <w:r>
        <w:br/>
      </w:r>
      <w:r>
        <w:rPr>
          <w:rFonts w:ascii="Times New Roman"/>
          <w:b w:val="false"/>
          <w:i w:val="false"/>
          <w:color w:val="000000"/>
          <w:sz w:val="28"/>
        </w:rPr>
        <w:t>
      справка о доходах.</w:t>
      </w:r>
      <w:r>
        <w:br/>
      </w:r>
      <w:r>
        <w:rPr>
          <w:rFonts w:ascii="Times New Roman"/>
          <w:b w:val="false"/>
          <w:i w:val="false"/>
          <w:color w:val="000000"/>
          <w:sz w:val="28"/>
        </w:rPr>
        <w:t>
      11. Документы, необходимые для назначения социальной помощи, предоставляются в копиях и подлинниках для сверки, после чего подлинники документов возвращаются заявителю.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