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aced5" w14:textId="4bace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социальной помощи отдельным категориям граждан на 2010 год</w:t>
      </w:r>
    </w:p>
    <w:p>
      <w:pPr>
        <w:spacing w:after="0"/>
        <w:ind w:left="0"/>
        <w:jc w:val="both"/>
      </w:pPr>
      <w:r>
        <w:rPr>
          <w:rFonts w:ascii="Times New Roman"/>
          <w:b w:val="false"/>
          <w:i w:val="false"/>
          <w:color w:val="000000"/>
          <w:sz w:val="28"/>
        </w:rPr>
        <w:t>Постановление акимата Костанайского района Костанайской области от 8 февраля 2010 года № 56. Зарегистрировано Управлением юстиции Костанайского района Костанайской области 17 марта 2010 года № 9-14-122</w:t>
      </w:r>
    </w:p>
    <w:p>
      <w:pPr>
        <w:spacing w:after="0"/>
        <w:ind w:left="0"/>
        <w:jc w:val="both"/>
      </w:pPr>
      <w:bookmarkStart w:name="z1" w:id="0"/>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End w:id="0"/>
    <w:bookmarkStart w:name="z2"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56 Бюджетного кодекса Республики Казахстан, от 4 декабря 2008 года,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11 Закона Республики Казахстан от 13 апреля 2005 года "О социальной защите инвалидов в Республике Казахстан", подпункт 11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государственной молодежной политике в Республике Казахстан", в целях реализации решения Костанайского районного маслихата от 23 декабря 2009 года </w:t>
      </w:r>
      <w:r>
        <w:rPr>
          <w:rFonts w:ascii="Times New Roman"/>
          <w:b w:val="false"/>
          <w:i w:val="false"/>
          <w:color w:val="000000"/>
          <w:sz w:val="28"/>
        </w:rPr>
        <w:t>№ 254</w:t>
      </w:r>
      <w:r>
        <w:rPr>
          <w:rFonts w:ascii="Times New Roman"/>
          <w:b w:val="false"/>
          <w:i w:val="false"/>
          <w:color w:val="000000"/>
          <w:sz w:val="28"/>
        </w:rPr>
        <w:t xml:space="preserve"> "О районном бюджете Костанайского района на 2010-2012 годы" (зарегистрировано в Реестре государственной регистрации нормативных правовых актов 30 декабря 2009 года под номером (9–14-116), для осуществления и реализации бюджетных программ "Социальная помощь отдельным категориям нуждающихся граждан по решению местных представительных органов", "Материальное обеспечение детей–инвалидов, воспитывающихся и обучающихся на дому",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инвалидов", "Выплата единовременной материальной помощи участникам и инвалидам Великой Отечественной войны и вдовам, участников Великой Отечественной войны не вступившим в повторный брак к 65–летию Победы в Великой Отечественной Войне" акимат Костанайского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Установить следующие социальные выплаты из районного бюджета с учетом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1) социальная помощь на погребение умерших несовершеннолетних детей в размере пятнадцати месячных расчетных показателей назначается одному из родителей или законному представителю (опекуну, попечителю);</w:t>
      </w:r>
      <w:r>
        <w:br/>
      </w:r>
      <w:r>
        <w:rPr>
          <w:rFonts w:ascii="Times New Roman"/>
          <w:b w:val="false"/>
          <w:i w:val="false"/>
          <w:color w:val="000000"/>
          <w:sz w:val="28"/>
        </w:rPr>
        <w:t>
      2) социальная помощь на погребение умерших безработных в размере пятнадцати месячных расчетных показателей назначается на погребение умерших безработных, которые на момент смерти были официально зарегистрированы в качестве безработных в уполномоченном органе по вопросам занятости, и выплачивается членам семьи умершего, совместно проживавшим с ним на день смерти, либо лицу, осуществившим погребение;</w:t>
      </w:r>
      <w:r>
        <w:br/>
      </w:r>
      <w:r>
        <w:rPr>
          <w:rFonts w:ascii="Times New Roman"/>
          <w:b w:val="false"/>
          <w:i w:val="false"/>
          <w:color w:val="000000"/>
          <w:sz w:val="28"/>
        </w:rPr>
        <w:t>
      3) социальная помощь на возмещение расходов, связанных с обследованием на компьютерном томографе детей-инвалидов до 18 лет, в размере ста процентов от стоимости обследования на основании расчетных документов назначается и выплачивается родителям и иным законным представителям ребенка-инвалида независимо от дохода семьи;</w:t>
      </w:r>
      <w:r>
        <w:br/>
      </w:r>
      <w:r>
        <w:rPr>
          <w:rFonts w:ascii="Times New Roman"/>
          <w:b w:val="false"/>
          <w:i w:val="false"/>
          <w:color w:val="000000"/>
          <w:sz w:val="28"/>
        </w:rPr>
        <w:t>
      4) больным заразной формой туберкулеза в поддерживающей фазе лечения на дополнительное питание в размере десяти месячных расчетных показателей;</w:t>
      </w:r>
      <w:r>
        <w:br/>
      </w:r>
      <w:r>
        <w:rPr>
          <w:rFonts w:ascii="Times New Roman"/>
          <w:b w:val="false"/>
          <w:i w:val="false"/>
          <w:color w:val="000000"/>
          <w:sz w:val="28"/>
        </w:rPr>
        <w:t>
      5) социальная помощь детям-инвалидам, воспитывающимся и обучающимся на дому, в размере восьмикратного месячного расчетного показателя с месяца подачи заявления на учебный период назначается одному из родителей или иному законному представителю (опекуну, попечителю);</w:t>
      </w:r>
      <w:r>
        <w:br/>
      </w:r>
      <w:r>
        <w:rPr>
          <w:rFonts w:ascii="Times New Roman"/>
          <w:b w:val="false"/>
          <w:i w:val="false"/>
          <w:color w:val="000000"/>
          <w:sz w:val="28"/>
        </w:rPr>
        <w:t>
      6) выплата единовременной материальной помощи участникам, инвалидам Великой Отечественной войны и вдовам, участников Великой Отечественной Войны не вступившим в повторный брак к 65–летию Победы в Великой Отечественной Войне по 35 тысяч тенге;</w:t>
      </w:r>
      <w:r>
        <w:br/>
      </w:r>
      <w:r>
        <w:rPr>
          <w:rFonts w:ascii="Times New Roman"/>
          <w:b w:val="false"/>
          <w:i w:val="false"/>
          <w:color w:val="000000"/>
          <w:sz w:val="28"/>
        </w:rPr>
        <w:t>
      7) единовременная социальная помощь участникам и инвалидам Великой Отечественной Войны на бытовые нужды в размере 36 тысяч тенге;</w:t>
      </w:r>
      <w:r>
        <w:br/>
      </w:r>
      <w:r>
        <w:rPr>
          <w:rFonts w:ascii="Times New Roman"/>
          <w:b w:val="false"/>
          <w:i w:val="false"/>
          <w:color w:val="000000"/>
          <w:sz w:val="28"/>
        </w:rPr>
        <w:t>
      8) ежемесячная социальная помощь участникам и инвалидам Великой Отечественной Войны на банные услуги в размере 230 тенге;</w:t>
      </w:r>
      <w:r>
        <w:br/>
      </w:r>
      <w:r>
        <w:rPr>
          <w:rFonts w:ascii="Times New Roman"/>
          <w:b w:val="false"/>
          <w:i w:val="false"/>
          <w:color w:val="000000"/>
          <w:sz w:val="28"/>
        </w:rPr>
        <w:t>
      9) социальная помощь молодежи, относящимся к социально защищаемым слоям населения и обучающимся за счет средств местного бюджета, для возмещения стоимости за обучение связанных с получением ими технического и профессионального образования, а также послесреднего или высшего образования;</w:t>
      </w:r>
      <w:r>
        <w:br/>
      </w:r>
      <w:r>
        <w:rPr>
          <w:rFonts w:ascii="Times New Roman"/>
          <w:b w:val="false"/>
          <w:i w:val="false"/>
          <w:color w:val="000000"/>
          <w:sz w:val="28"/>
        </w:rPr>
        <w:t>
</w:t>
      </w:r>
      <w:r>
        <w:rPr>
          <w:rFonts w:ascii="Times New Roman"/>
          <w:b w:val="false"/>
          <w:i w:val="false"/>
          <w:color w:val="000000"/>
          <w:sz w:val="28"/>
        </w:rPr>
        <w:t>
      2. Выплата социальной помощи осуществляется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согласно спискам, предоставленным уполномоченным органом.</w:t>
      </w:r>
      <w:r>
        <w:br/>
      </w:r>
      <w:r>
        <w:rPr>
          <w:rFonts w:ascii="Times New Roman"/>
          <w:b w:val="false"/>
          <w:i w:val="false"/>
          <w:color w:val="000000"/>
          <w:sz w:val="28"/>
        </w:rPr>
        <w:t>
</w:t>
      </w:r>
      <w:r>
        <w:rPr>
          <w:rFonts w:ascii="Times New Roman"/>
          <w:b w:val="false"/>
          <w:i w:val="false"/>
          <w:color w:val="000000"/>
          <w:sz w:val="28"/>
        </w:rPr>
        <w:t>
      3. Определить уполномоченным органом по назначению и выплате адресной социальной помощи с подпункта 1 по подпункт 5) пункта 1 государственное учреждение "Отдел занятости и социальных программ" акимата Костанайского района (далее–уполномоченный орган).</w:t>
      </w:r>
      <w:r>
        <w:br/>
      </w:r>
      <w:r>
        <w:rPr>
          <w:rFonts w:ascii="Times New Roman"/>
          <w:b w:val="false"/>
          <w:i w:val="false"/>
          <w:color w:val="000000"/>
          <w:sz w:val="28"/>
        </w:rPr>
        <w:t>
</w:t>
      </w:r>
      <w:r>
        <w:rPr>
          <w:rFonts w:ascii="Times New Roman"/>
          <w:b w:val="false"/>
          <w:i w:val="false"/>
          <w:color w:val="000000"/>
          <w:sz w:val="28"/>
        </w:rPr>
        <w:t>
      4. Решение о назначении или об отказе в назначении социальной помощи принимается уполномоченным органом в течение десяти дней со дня приема документов.</w:t>
      </w:r>
      <w:r>
        <w:br/>
      </w:r>
      <w:r>
        <w:rPr>
          <w:rFonts w:ascii="Times New Roman"/>
          <w:b w:val="false"/>
          <w:i w:val="false"/>
          <w:color w:val="000000"/>
          <w:sz w:val="28"/>
        </w:rPr>
        <w:t>
</w:t>
      </w:r>
      <w:r>
        <w:rPr>
          <w:rFonts w:ascii="Times New Roman"/>
          <w:b w:val="false"/>
          <w:i w:val="false"/>
          <w:color w:val="000000"/>
          <w:sz w:val="28"/>
        </w:rPr>
        <w:t>
      5. Определить, что предоставление социальной помощи с подпункта 6) по подпункт 9) пункта 1 данного постановления принимается с учетом рекомендации районной комиссией по социальной помощи отдельным категориям граждан.</w:t>
      </w:r>
      <w:r>
        <w:br/>
      </w:r>
      <w:r>
        <w:rPr>
          <w:rFonts w:ascii="Times New Roman"/>
          <w:b w:val="false"/>
          <w:i w:val="false"/>
          <w:color w:val="000000"/>
          <w:sz w:val="28"/>
        </w:rPr>
        <w:t>
</w:t>
      </w:r>
      <w:r>
        <w:rPr>
          <w:rFonts w:ascii="Times New Roman"/>
          <w:b w:val="false"/>
          <w:i w:val="false"/>
          <w:color w:val="000000"/>
          <w:sz w:val="28"/>
        </w:rPr>
        <w:t>
      6. Финансирование социальной помощи производить по бюджетной программе "Социальная помощь отдельным категориям нуждающихся граждан по решению местных представительных органов" и "Материальное обеспечение детей-инвалидов, воспитывающихся и обучающихся на дому",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инвалидов", выплата единовременной материальной помощи участникам и инвалидам Великой Отечественной войны к 65–летию Победы в Великой Отечественной Войне.</w:t>
      </w:r>
      <w:r>
        <w:br/>
      </w:r>
      <w:r>
        <w:rPr>
          <w:rFonts w:ascii="Times New Roman"/>
          <w:b w:val="false"/>
          <w:i w:val="false"/>
          <w:color w:val="000000"/>
          <w:sz w:val="28"/>
        </w:rPr>
        <w:t>
</w:t>
      </w:r>
      <w:r>
        <w:rPr>
          <w:rFonts w:ascii="Times New Roman"/>
          <w:b w:val="false"/>
          <w:i w:val="false"/>
          <w:color w:val="000000"/>
          <w:sz w:val="28"/>
        </w:rPr>
        <w:t>
      7. Утвердить прилагаемый перечень необходимых документов для назначения социальной помощи отдельным категориям граждан.</w:t>
      </w:r>
      <w:r>
        <w:br/>
      </w:r>
      <w:r>
        <w:rPr>
          <w:rFonts w:ascii="Times New Roman"/>
          <w:b w:val="false"/>
          <w:i w:val="false"/>
          <w:color w:val="000000"/>
          <w:sz w:val="28"/>
        </w:rPr>
        <w:t>
      Документы предоставляются в подлинниках и копиях для сверки.</w:t>
      </w:r>
      <w:r>
        <w:br/>
      </w:r>
      <w:r>
        <w:rPr>
          <w:rFonts w:ascii="Times New Roman"/>
          <w:b w:val="false"/>
          <w:i w:val="false"/>
          <w:color w:val="000000"/>
          <w:sz w:val="28"/>
        </w:rPr>
        <w:t>
      После сверки подлинники документов возвращаются заявителю, а копии документов заверяются и формируются в дело.</w:t>
      </w:r>
      <w:r>
        <w:br/>
      </w:r>
      <w:r>
        <w:rPr>
          <w:rFonts w:ascii="Times New Roman"/>
          <w:b w:val="false"/>
          <w:i w:val="false"/>
          <w:color w:val="000000"/>
          <w:sz w:val="28"/>
        </w:rPr>
        <w:t>
</w:t>
      </w:r>
      <w:r>
        <w:rPr>
          <w:rFonts w:ascii="Times New Roman"/>
          <w:b w:val="false"/>
          <w:i w:val="false"/>
          <w:color w:val="000000"/>
          <w:sz w:val="28"/>
        </w:rPr>
        <w:t>
      8.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января 2010 года.</w:t>
      </w:r>
    </w:p>
    <w:bookmarkEnd w:id="1"/>
    <w:p>
      <w:pPr>
        <w:spacing w:after="0"/>
        <w:ind w:left="0"/>
        <w:jc w:val="both"/>
      </w:pPr>
      <w:r>
        <w:rPr>
          <w:rFonts w:ascii="Times New Roman"/>
          <w:b w:val="false"/>
          <w:i/>
          <w:color w:val="000000"/>
          <w:sz w:val="28"/>
        </w:rPr>
        <w:t>      Аким Костанайского района                  Г. Тюркин</w:t>
      </w:r>
    </w:p>
    <w:bookmarkStart w:name="z10"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от 8 февраля 2010 года № 56  </w:t>
      </w:r>
    </w:p>
    <w:bookmarkEnd w:id="2"/>
    <w:p>
      <w:pPr>
        <w:spacing w:after="0"/>
        <w:ind w:left="0"/>
        <w:jc w:val="left"/>
      </w:pPr>
      <w:r>
        <w:rPr>
          <w:rFonts w:ascii="Times New Roman"/>
          <w:b/>
          <w:i w:val="false"/>
          <w:color w:val="000000"/>
        </w:rPr>
        <w:t xml:space="preserve"> Перечень документов для назначения</w:t>
      </w:r>
      <w:r>
        <w:br/>
      </w:r>
      <w:r>
        <w:rPr>
          <w:rFonts w:ascii="Times New Roman"/>
          <w:b/>
          <w:i w:val="false"/>
          <w:color w:val="000000"/>
        </w:rPr>
        <w:t>
социальной помощи отдельным категориям граждан</w:t>
      </w:r>
    </w:p>
    <w:p>
      <w:pPr>
        <w:spacing w:after="0"/>
        <w:ind w:left="0"/>
        <w:jc w:val="both"/>
      </w:pPr>
      <w:r>
        <w:rPr>
          <w:rFonts w:ascii="Times New Roman"/>
          <w:b w:val="false"/>
          <w:i w:val="false"/>
          <w:color w:val="ff0000"/>
          <w:sz w:val="28"/>
        </w:rPr>
        <w:t>       Сноска. Перечень с изменениями и дополнениями, внесенными постановлением акимата Костанайского района Костанайской области от 07.06.2010 </w:t>
      </w:r>
      <w:r>
        <w:rPr>
          <w:rFonts w:ascii="Times New Roman"/>
          <w:b w:val="false"/>
          <w:i w:val="false"/>
          <w:color w:val="ff0000"/>
          <w:sz w:val="28"/>
        </w:rPr>
        <w:t>№ 349</w:t>
      </w:r>
      <w:r>
        <w:rPr>
          <w:rFonts w:ascii="Times New Roman"/>
          <w:b w:val="false"/>
          <w:i w:val="false"/>
          <w:color w:val="ff0000"/>
          <w:sz w:val="28"/>
        </w:rPr>
        <w:t xml:space="preserve"> (порядок введения в действие см. в </w:t>
      </w:r>
      <w:r>
        <w:rPr>
          <w:rFonts w:ascii="Times New Roman"/>
          <w:b w:val="false"/>
          <w:i w:val="false"/>
          <w:color w:val="ff0000"/>
          <w:sz w:val="28"/>
        </w:rPr>
        <w:t>пункте 2</w:t>
      </w:r>
      <w:r>
        <w:rPr>
          <w:rFonts w:ascii="Times New Roman"/>
          <w:b w:val="false"/>
          <w:i w:val="false"/>
          <w:color w:val="ff0000"/>
          <w:sz w:val="28"/>
        </w:rPr>
        <w:t>).</w:t>
      </w:r>
    </w:p>
    <w:p>
      <w:pPr>
        <w:spacing w:after="0"/>
        <w:ind w:left="0"/>
        <w:jc w:val="both"/>
      </w:pPr>
      <w:r>
        <w:rPr>
          <w:rFonts w:ascii="Times New Roman"/>
          <w:b w:val="false"/>
          <w:i w:val="false"/>
          <w:color w:val="000000"/>
          <w:sz w:val="28"/>
        </w:rPr>
        <w:t>      1. Для назначения всех видов социальной помощи отдельным категориям граждан по решению местных представительных органов являются следующие документы:</w:t>
      </w:r>
      <w:r>
        <w:br/>
      </w:r>
      <w:r>
        <w:rPr>
          <w:rFonts w:ascii="Times New Roman"/>
          <w:b w:val="false"/>
          <w:i w:val="false"/>
          <w:color w:val="000000"/>
          <w:sz w:val="28"/>
        </w:rPr>
        <w:t>
      1) заявление лица, обратившегося за социальной помощью;</w:t>
      </w:r>
      <w:r>
        <w:br/>
      </w:r>
      <w:r>
        <w:rPr>
          <w:rFonts w:ascii="Times New Roman"/>
          <w:b w:val="false"/>
          <w:i w:val="false"/>
          <w:color w:val="000000"/>
          <w:sz w:val="28"/>
        </w:rPr>
        <w:t>
      2) копия документа, удостоверяющего личность заявителя; социально индивидуальный код; регистрационный налоговый номер;</w:t>
      </w:r>
      <w:r>
        <w:br/>
      </w:r>
      <w:r>
        <w:rPr>
          <w:rFonts w:ascii="Times New Roman"/>
          <w:b w:val="false"/>
          <w:i w:val="false"/>
          <w:color w:val="000000"/>
          <w:sz w:val="28"/>
        </w:rPr>
        <w:t>
      3) копия документа, подтверждающая место жительства;</w:t>
      </w:r>
      <w:r>
        <w:br/>
      </w:r>
      <w:r>
        <w:rPr>
          <w:rFonts w:ascii="Times New Roman"/>
          <w:b w:val="false"/>
          <w:i w:val="false"/>
          <w:color w:val="000000"/>
          <w:sz w:val="28"/>
        </w:rPr>
        <w:t>
      4) наличие счета;</w:t>
      </w:r>
      <w:r>
        <w:br/>
      </w:r>
      <w:r>
        <w:rPr>
          <w:rFonts w:ascii="Times New Roman"/>
          <w:b w:val="false"/>
          <w:i w:val="false"/>
          <w:color w:val="000000"/>
          <w:sz w:val="28"/>
        </w:rPr>
        <w:t>
      5) для заявителя, являющегося законным представителем несовершеннолетнего ребенка, копия документа, подтверждающего наличие указанного статуса.</w:t>
      </w:r>
      <w:r>
        <w:br/>
      </w:r>
      <w:r>
        <w:rPr>
          <w:rFonts w:ascii="Times New Roman"/>
          <w:b w:val="false"/>
          <w:i w:val="false"/>
          <w:color w:val="000000"/>
          <w:sz w:val="28"/>
        </w:rPr>
        <w:t>
      2. На погребение умерших несовершеннолетних детей:</w:t>
      </w:r>
      <w:r>
        <w:br/>
      </w:r>
      <w:r>
        <w:rPr>
          <w:rFonts w:ascii="Times New Roman"/>
          <w:b w:val="false"/>
          <w:i w:val="false"/>
          <w:color w:val="000000"/>
          <w:sz w:val="28"/>
        </w:rPr>
        <w:t>
      1) копия свидетельства о смерти;</w:t>
      </w:r>
      <w:r>
        <w:br/>
      </w:r>
      <w:r>
        <w:rPr>
          <w:rFonts w:ascii="Times New Roman"/>
          <w:b w:val="false"/>
          <w:i w:val="false"/>
          <w:color w:val="000000"/>
          <w:sz w:val="28"/>
        </w:rPr>
        <w:t>
      2) копия свидетельства или справки о рождении ребенка;</w:t>
      </w:r>
      <w:r>
        <w:br/>
      </w:r>
      <w:r>
        <w:rPr>
          <w:rFonts w:ascii="Times New Roman"/>
          <w:b w:val="false"/>
          <w:i w:val="false"/>
          <w:color w:val="000000"/>
          <w:sz w:val="28"/>
        </w:rPr>
        <w:t>
      3) копия документа из ритуальной службы или справка, подтверждающая осуществление погребения.</w:t>
      </w:r>
      <w:r>
        <w:br/>
      </w:r>
      <w:r>
        <w:rPr>
          <w:rFonts w:ascii="Times New Roman"/>
          <w:b w:val="false"/>
          <w:i w:val="false"/>
          <w:color w:val="000000"/>
          <w:sz w:val="28"/>
        </w:rPr>
        <w:t>
      3. На погребение умерших безработных граждан:</w:t>
      </w:r>
      <w:r>
        <w:br/>
      </w:r>
      <w:r>
        <w:rPr>
          <w:rFonts w:ascii="Times New Roman"/>
          <w:b w:val="false"/>
          <w:i w:val="false"/>
          <w:color w:val="000000"/>
          <w:sz w:val="28"/>
        </w:rPr>
        <w:t>
      1) копия свидетельства о смерти;</w:t>
      </w:r>
      <w:r>
        <w:br/>
      </w:r>
      <w:r>
        <w:rPr>
          <w:rFonts w:ascii="Times New Roman"/>
          <w:b w:val="false"/>
          <w:i w:val="false"/>
          <w:color w:val="000000"/>
          <w:sz w:val="28"/>
        </w:rPr>
        <w:t>
      2) справка из уполномоченного органа по вопросам занятости, подтверждающая, что умерший был зарегистрирован в качестве безработного.</w:t>
      </w:r>
      <w:r>
        <w:br/>
      </w:r>
      <w:r>
        <w:rPr>
          <w:rFonts w:ascii="Times New Roman"/>
          <w:b w:val="false"/>
          <w:i w:val="false"/>
          <w:color w:val="000000"/>
          <w:sz w:val="28"/>
        </w:rPr>
        <w:t>
      4. На возмещение расходов, связанных с обследованием на компьютерном томографе детей-инвалидов:</w:t>
      </w:r>
      <w:r>
        <w:br/>
      </w:r>
      <w:r>
        <w:rPr>
          <w:rFonts w:ascii="Times New Roman"/>
          <w:b w:val="false"/>
          <w:i w:val="false"/>
          <w:color w:val="000000"/>
          <w:sz w:val="28"/>
        </w:rPr>
        <w:t>
      1) копия свидетельства о рождении ребенка-инвалида;</w:t>
      </w:r>
      <w:r>
        <w:br/>
      </w:r>
      <w:r>
        <w:rPr>
          <w:rFonts w:ascii="Times New Roman"/>
          <w:b w:val="false"/>
          <w:i w:val="false"/>
          <w:color w:val="000000"/>
          <w:sz w:val="28"/>
        </w:rPr>
        <w:t>
      2) копия справки медико-социальной экспертной комиссии об установлении инвалидности ребенка;</w:t>
      </w:r>
      <w:r>
        <w:br/>
      </w:r>
      <w:r>
        <w:rPr>
          <w:rFonts w:ascii="Times New Roman"/>
          <w:b w:val="false"/>
          <w:i w:val="false"/>
          <w:color w:val="000000"/>
          <w:sz w:val="28"/>
        </w:rPr>
        <w:t>
      3) кассовый чек, свидетельствующий о наличном расчете за обследование;</w:t>
      </w:r>
      <w:r>
        <w:br/>
      </w:r>
      <w:r>
        <w:rPr>
          <w:rFonts w:ascii="Times New Roman"/>
          <w:b w:val="false"/>
          <w:i w:val="false"/>
          <w:color w:val="000000"/>
          <w:sz w:val="28"/>
        </w:rPr>
        <w:t>
      4) счет для оплаты возмещения расходов, связанных с обследованием, выданный лечебным учреждением, в котором проведено обследование.</w:t>
      </w:r>
      <w:r>
        <w:br/>
      </w:r>
      <w:r>
        <w:rPr>
          <w:rFonts w:ascii="Times New Roman"/>
          <w:b w:val="false"/>
          <w:i w:val="false"/>
          <w:color w:val="000000"/>
          <w:sz w:val="28"/>
        </w:rPr>
        <w:t>
      5. На дополнительное питание гражданам, больным заразной формой туберкулеза:</w:t>
      </w:r>
      <w:r>
        <w:br/>
      </w:r>
      <w:r>
        <w:rPr>
          <w:rFonts w:ascii="Times New Roman"/>
          <w:b w:val="false"/>
          <w:i w:val="false"/>
          <w:color w:val="000000"/>
          <w:sz w:val="28"/>
        </w:rPr>
        <w:t>
      1) для несовершеннолетних детей копия свидетельства о рождении ребенка;</w:t>
      </w:r>
      <w:r>
        <w:br/>
      </w:r>
      <w:r>
        <w:rPr>
          <w:rFonts w:ascii="Times New Roman"/>
          <w:b w:val="false"/>
          <w:i w:val="false"/>
          <w:color w:val="000000"/>
          <w:sz w:val="28"/>
        </w:rPr>
        <w:t>
      2) справка из лечебного учреждения, подтверждающая нахождение больного на амбулаторном лечении.</w:t>
      </w:r>
      <w:r>
        <w:br/>
      </w:r>
      <w:r>
        <w:rPr>
          <w:rFonts w:ascii="Times New Roman"/>
          <w:b w:val="false"/>
          <w:i w:val="false"/>
          <w:color w:val="000000"/>
          <w:sz w:val="28"/>
        </w:rPr>
        <w:t>
      6. социальная помощь детям инвалидам воспитывающимся и обучаемся на дому.</w:t>
      </w:r>
      <w:r>
        <w:br/>
      </w:r>
      <w:r>
        <w:rPr>
          <w:rFonts w:ascii="Times New Roman"/>
          <w:b w:val="false"/>
          <w:i w:val="false"/>
          <w:color w:val="000000"/>
          <w:sz w:val="28"/>
        </w:rPr>
        <w:t>
      7. Выплата единовременной материальной помощи участникам и инвалидам Великой Отечественной войны к 65–летию Победы в Великой Отечественной Войне.</w:t>
      </w:r>
      <w:r>
        <w:br/>
      </w:r>
      <w:r>
        <w:rPr>
          <w:rFonts w:ascii="Times New Roman"/>
          <w:b w:val="false"/>
          <w:i w:val="false"/>
          <w:color w:val="000000"/>
          <w:sz w:val="28"/>
        </w:rPr>
        <w:t>
      8. ежемесячная социальная помощь участникам и инвалидам Великой Отечественной Войны на банные услуги.</w:t>
      </w:r>
      <w:r>
        <w:br/>
      </w:r>
      <w:r>
        <w:rPr>
          <w:rFonts w:ascii="Times New Roman"/>
          <w:b w:val="false"/>
          <w:i w:val="false"/>
          <w:color w:val="000000"/>
          <w:sz w:val="28"/>
        </w:rPr>
        <w:t>
      9. единовременная социальная помощь молодежи из числа студентов для оплаты обучения в высших и средних профессиональных учебных заведениях:</w:t>
      </w:r>
      <w:r>
        <w:br/>
      </w:r>
      <w:r>
        <w:rPr>
          <w:rFonts w:ascii="Times New Roman"/>
          <w:b w:val="false"/>
          <w:i w:val="false"/>
          <w:color w:val="000000"/>
          <w:sz w:val="28"/>
        </w:rPr>
        <w:t>
      1) справку о доходах семьи;</w:t>
      </w:r>
      <w:r>
        <w:br/>
      </w:r>
      <w:r>
        <w:rPr>
          <w:rFonts w:ascii="Times New Roman"/>
          <w:b w:val="false"/>
          <w:i w:val="false"/>
          <w:color w:val="000000"/>
          <w:sz w:val="28"/>
        </w:rPr>
        <w:t>
      2) документ об образовании;</w:t>
      </w:r>
      <w:r>
        <w:br/>
      </w:r>
      <w:r>
        <w:rPr>
          <w:rFonts w:ascii="Times New Roman"/>
          <w:b w:val="false"/>
          <w:i w:val="false"/>
          <w:color w:val="000000"/>
          <w:sz w:val="28"/>
        </w:rPr>
        <w:t>
      3) договор с государственном высшим учебным заведением об обучении;</w:t>
      </w:r>
      <w:r>
        <w:br/>
      </w:r>
      <w:r>
        <w:rPr>
          <w:rFonts w:ascii="Times New Roman"/>
          <w:b w:val="false"/>
          <w:i w:val="false"/>
          <w:color w:val="000000"/>
          <w:sz w:val="28"/>
        </w:rPr>
        <w:t>
      4) копию зачетной книжки;</w:t>
      </w:r>
      <w:r>
        <w:br/>
      </w:r>
      <w:r>
        <w:rPr>
          <w:rFonts w:ascii="Times New Roman"/>
          <w:b w:val="false"/>
          <w:i w:val="false"/>
          <w:color w:val="000000"/>
          <w:sz w:val="28"/>
        </w:rPr>
        <w:t>
      5) квитанцию об оплате за обучение за предыдущий семестр.</w:t>
      </w:r>
      <w:r>
        <w:br/>
      </w:r>
      <w:r>
        <w:rPr>
          <w:rFonts w:ascii="Times New Roman"/>
          <w:b w:val="false"/>
          <w:i w:val="false"/>
          <w:color w:val="000000"/>
          <w:sz w:val="28"/>
        </w:rPr>
        <w:t>
      10. Единовременная социальная помощь участникам и инвалидам Великой Отечественной войны на бытовые нужды:</w:t>
      </w:r>
      <w:r>
        <w:br/>
      </w:r>
      <w:r>
        <w:rPr>
          <w:rFonts w:ascii="Times New Roman"/>
          <w:b w:val="false"/>
          <w:i w:val="false"/>
          <w:color w:val="000000"/>
          <w:sz w:val="28"/>
        </w:rPr>
        <w:t>
      копия удостоверения участника или инвалида Великой Отечественной войны.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