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bf4" w14:textId="7f4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 населения,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декабря 2010 года № 454. Зарегистрировано Управлением юстиции Федоровского района Костанайской области 30 января 2011 года № 9-20-187. Прекращено действие по истечении срока, на который решение было принято (письмо акимата Федоровского района Костанайской области от 30 декабря 2011 года № 4-19/1435)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акимата Федоровского района Костанайской области от 30.12.2011 № 4-19/1435).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