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4cae1" w14:textId="064ca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Правилах предоставления жилищной помощи малообеспеченным семьям (гражданам) по городу Экибастузу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Экибастуза Павлодарской области от 02 ноября 2010 года N 300/25. Зарегистрировано Управлением юстиции города Экибастуза Павлодарской области 14 декабря 2010 года N 12-3-280. Утратило силу решением маслихата города Экибастуза Павлодарской области от 04 июля 2014 года N 243/30</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города Экибастуза Павлодарской области от 04.07.2014 N 243/30.</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 жилищных отношениях",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от 30 декабря 2009 года N 2314 "Об утверждении Правил предоставления жилищной помощи" в целях поддержки малообеспеченных слоев населения за счет бюджетных средств, а также в целях приведения нормативного правового акта в соответствие городской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жилищной помощи  малообеспеченным семьям (гражданам) по городу Экибастузу.</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 сессии                        Е. Шаихов</w:t>
      </w:r>
    </w:p>
    <w:p>
      <w:pPr>
        <w:spacing w:after="0"/>
        <w:ind w:left="0"/>
        <w:jc w:val="both"/>
      </w:pPr>
      <w:r>
        <w:rPr>
          <w:rFonts w:ascii="Times New Roman"/>
          <w:b w:val="false"/>
          <w:i/>
          <w:color w:val="000000"/>
          <w:sz w:val="28"/>
        </w:rPr>
        <w:t>      Секретарь городского маслихата             Г. Балтабекова</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решением Экибастузского городского маслихата</w:t>
      </w:r>
      <w:r>
        <w:br/>
      </w:r>
      <w:r>
        <w:rPr>
          <w:rFonts w:ascii="Times New Roman"/>
          <w:b w:val="false"/>
          <w:i w:val="false"/>
          <w:color w:val="000000"/>
          <w:sz w:val="28"/>
        </w:rPr>
        <w:t xml:space="preserve">
(очередная XXV сессия, IV созыв)      </w:t>
      </w:r>
      <w:r>
        <w:br/>
      </w:r>
      <w:r>
        <w:rPr>
          <w:rFonts w:ascii="Times New Roman"/>
          <w:b w:val="false"/>
          <w:i w:val="false"/>
          <w:color w:val="000000"/>
          <w:sz w:val="28"/>
        </w:rPr>
        <w:t xml:space="preserve">
от 2 ноября 2010 года N 300/25       </w:t>
      </w:r>
    </w:p>
    <w:bookmarkEnd w:id="1"/>
    <w:p>
      <w:pPr>
        <w:spacing w:after="0"/>
        <w:ind w:left="0"/>
        <w:jc w:val="left"/>
      </w:pPr>
      <w:r>
        <w:rPr>
          <w:rFonts w:ascii="Times New Roman"/>
          <w:b/>
          <w:i w:val="false"/>
          <w:color w:val="000000"/>
        </w:rPr>
        <w:t xml:space="preserve"> ПРАВИЛА предоставления жилищной помощи малообеспеченным</w:t>
      </w:r>
      <w:r>
        <w:br/>
      </w:r>
      <w:r>
        <w:rPr>
          <w:rFonts w:ascii="Times New Roman"/>
          <w:b/>
          <w:i w:val="false"/>
          <w:color w:val="000000"/>
        </w:rPr>
        <w:t>
семьям (гражданам) по городу Экибастузу</w:t>
      </w:r>
    </w:p>
    <w:bookmarkStart w:name="z5" w:id="2"/>
    <w:p>
      <w:pPr>
        <w:spacing w:after="0"/>
        <w:ind w:left="0"/>
        <w:jc w:val="both"/>
      </w:pPr>
      <w:r>
        <w:rPr>
          <w:rFonts w:ascii="Times New Roman"/>
          <w:b w:val="false"/>
          <w:i w:val="false"/>
          <w:color w:val="000000"/>
          <w:sz w:val="28"/>
        </w:rPr>
        <w:t>
      Настоящие Правила разработаны в соответствии с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N 2314 "Об утверждении Правил предоставления жилищной помощи" и в целях поддержки малообеспеченных слоев населения, нуждающихся в оказании помощи за счет бюджетных средств.</w:t>
      </w:r>
    </w:p>
    <w:bookmarkEnd w:id="2"/>
    <w:bookmarkStart w:name="z6" w:id="3"/>
    <w:p>
      <w:pPr>
        <w:spacing w:after="0"/>
        <w:ind w:left="0"/>
        <w:jc w:val="left"/>
      </w:pPr>
      <w:r>
        <w:rPr>
          <w:rFonts w:ascii="Times New Roman"/>
          <w:b/>
          <w:i w:val="false"/>
          <w:color w:val="000000"/>
        </w:rPr>
        <w:t xml:space="preserve"> 
1. Общие положения</w:t>
      </w:r>
    </w:p>
    <w:bookmarkEnd w:id="3"/>
    <w:bookmarkStart w:name="z7" w:id="4"/>
    <w:p>
      <w:pPr>
        <w:spacing w:after="0"/>
        <w:ind w:left="0"/>
        <w:jc w:val="both"/>
      </w:pPr>
      <w:r>
        <w:rPr>
          <w:rFonts w:ascii="Times New Roman"/>
          <w:b w:val="false"/>
          <w:i w:val="false"/>
          <w:color w:val="000000"/>
          <w:sz w:val="28"/>
        </w:rPr>
        <w:t>
      1. Жилищная помощь – это выплаты, предоставляемые государством за счет средств местного бюджета малообеспеченным семьям (гражданам), постоянно проживающим и зарегистрированным в данном жилище, расположенном на территории города Экибастуза, на оплату:</w:t>
      </w:r>
      <w:r>
        <w:br/>
      </w:r>
      <w:r>
        <w:rPr>
          <w:rFonts w:ascii="Times New Roman"/>
          <w:b w:val="false"/>
          <w:i w:val="false"/>
          <w:color w:val="000000"/>
          <w:sz w:val="28"/>
        </w:rPr>
        <w:t>
      1) капитального ремонта и (или) взносов на накопление средств на капитальный ремонт общего имущества объекта кондоминиума семьям (гражданам), проживающим в приватизированных жилых помещениях (квартирах) или являющимся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2) потребления коммунальных услуг, являющимся собственниками или нанимателями (поднанимателями) жилища;</w:t>
      </w:r>
      <w:r>
        <w:br/>
      </w:r>
      <w:r>
        <w:rPr>
          <w:rFonts w:ascii="Times New Roman"/>
          <w:b w:val="false"/>
          <w:i w:val="false"/>
          <w:color w:val="000000"/>
          <w:sz w:val="28"/>
        </w:rPr>
        <w:t>
      3)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 в порядке, установленном законодательством в области связи;</w:t>
      </w:r>
      <w:r>
        <w:br/>
      </w:r>
      <w:r>
        <w:rPr>
          <w:rFonts w:ascii="Times New Roman"/>
          <w:b w:val="false"/>
          <w:i w:val="false"/>
          <w:color w:val="000000"/>
          <w:sz w:val="28"/>
        </w:rPr>
        <w:t>
      4)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Жилищная помощь является одной из форм социальной защиты населения.</w:t>
      </w:r>
      <w:r>
        <w:br/>
      </w:r>
      <w:r>
        <w:rPr>
          <w:rFonts w:ascii="Times New Roman"/>
          <w:b w:val="false"/>
          <w:i w:val="false"/>
          <w:color w:val="000000"/>
          <w:sz w:val="28"/>
        </w:rPr>
        <w:t>
</w:t>
      </w:r>
      <w:r>
        <w:rPr>
          <w:rFonts w:ascii="Times New Roman"/>
          <w:b w:val="false"/>
          <w:i w:val="false"/>
          <w:color w:val="000000"/>
          <w:sz w:val="28"/>
        </w:rPr>
        <w:t>
      2. Жилищная помощь предоставляется лицам, постоянно проживающим в данной местности, в том случае, если расходы на оплату содержания жилья, потребления коммунальных услуг, услуг связи в части увеличения абонентской платы за телефон, подключенный к сети телекоммуникации и арендной платы за пользование жилищем, в пределах социальной нормы площади жилья, но не более фактически занимаемой полезной  площади, превышают долю предельно допустимых расходов на эти цели.</w:t>
      </w:r>
      <w:r>
        <w:br/>
      </w:r>
      <w:r>
        <w:rPr>
          <w:rFonts w:ascii="Times New Roman"/>
          <w:b w:val="false"/>
          <w:i w:val="false"/>
          <w:color w:val="000000"/>
          <w:sz w:val="28"/>
        </w:rPr>
        <w:t>
      Доля предельно допустимых расходов на оплату содержания жилья, потребления коммунальных услуг, услуг связи в части увеличения абонентской платы за телефон, подключенный к сети телекоммуникации, арендной платы за пользование жилищем устанавливается к совокупному доходу семьи в размере пяти процентов малообеспеченным гражданам, безработным, пенсионерам с неполным стажем работы, минимальным размером пенсии, пенсионерам, получающим социальное пособие по возрасту, инвалидам 1, 2 группы и семи процентов для пенсионеров с максимальным размером пенсии и работающим лицам.</w:t>
      </w:r>
      <w:r>
        <w:br/>
      </w:r>
      <w:r>
        <w:rPr>
          <w:rFonts w:ascii="Times New Roman"/>
          <w:b w:val="false"/>
          <w:i w:val="false"/>
          <w:color w:val="000000"/>
          <w:sz w:val="28"/>
        </w:rPr>
        <w:t>
      Доля предельно допустимых расходов на капитальный ремонт и (или) взносов на накопление средств на капитальный ремонт общего имущества объектов кондоминиума устанавливается к совокупному доходу семьи в размере 30 процентов.</w:t>
      </w:r>
      <w:r>
        <w:br/>
      </w:r>
      <w:r>
        <w:rPr>
          <w:rFonts w:ascii="Times New Roman"/>
          <w:b w:val="false"/>
          <w:i w:val="false"/>
          <w:color w:val="000000"/>
          <w:sz w:val="28"/>
        </w:rPr>
        <w:t>
      Компенсация затрат на капитальный ремонт или взносов на накопление средств на капитальный ремонт общего имущества объектов кондоминиума со 100 % возмещением назначается следующим категориям граждан:</w:t>
      </w:r>
      <w:r>
        <w:br/>
      </w:r>
      <w:r>
        <w:rPr>
          <w:rFonts w:ascii="Times New Roman"/>
          <w:b w:val="false"/>
          <w:i w:val="false"/>
          <w:color w:val="000000"/>
          <w:sz w:val="28"/>
        </w:rPr>
        <w:t>
      - участники и инвалиды ВОВ без учета права собственности жилья;</w:t>
      </w:r>
      <w:r>
        <w:br/>
      </w:r>
      <w:r>
        <w:rPr>
          <w:rFonts w:ascii="Times New Roman"/>
          <w:b w:val="false"/>
          <w:i w:val="false"/>
          <w:color w:val="000000"/>
          <w:sz w:val="28"/>
        </w:rPr>
        <w:t>
      - дети, оставшиеся без попечения родителей, дети-сироты, являющиеся владельцами жилья, находящиеся в приюте или детском доме (если квартира не сдается в аренду (наем).</w:t>
      </w:r>
      <w:r>
        <w:br/>
      </w:r>
      <w:r>
        <w:rPr>
          <w:rFonts w:ascii="Times New Roman"/>
          <w:b w:val="false"/>
          <w:i w:val="false"/>
          <w:color w:val="000000"/>
          <w:sz w:val="28"/>
        </w:rPr>
        <w:t>
</w:t>
      </w:r>
      <w:r>
        <w:rPr>
          <w:rFonts w:ascii="Times New Roman"/>
          <w:b w:val="false"/>
          <w:i w:val="false"/>
          <w:color w:val="000000"/>
          <w:sz w:val="28"/>
        </w:rPr>
        <w:t>
      3. Жилищная помощь назначается физическим лицам, являющимся собственниками или нанимателями (арендаторами) жилища, прописанным и постоянно проживающим по данному адресу.</w:t>
      </w:r>
      <w:r>
        <w:br/>
      </w:r>
      <w:r>
        <w:rPr>
          <w:rFonts w:ascii="Times New Roman"/>
          <w:b w:val="false"/>
          <w:i w:val="false"/>
          <w:color w:val="000000"/>
          <w:sz w:val="28"/>
        </w:rPr>
        <w:t>
</w:t>
      </w:r>
      <w:r>
        <w:rPr>
          <w:rFonts w:ascii="Times New Roman"/>
          <w:b w:val="false"/>
          <w:i w:val="false"/>
          <w:color w:val="000000"/>
          <w:sz w:val="28"/>
        </w:rPr>
        <w:t>
      4. Лица, имеющие право на получение жилищной помощи согласно </w:t>
      </w:r>
      <w:r>
        <w:rPr>
          <w:rFonts w:ascii="Times New Roman"/>
          <w:b w:val="false"/>
          <w:i w:val="false"/>
          <w:color w:val="000000"/>
          <w:sz w:val="28"/>
        </w:rPr>
        <w:t>пункту 3</w:t>
      </w:r>
      <w:r>
        <w:rPr>
          <w:rFonts w:ascii="Times New Roman"/>
          <w:b w:val="false"/>
          <w:i w:val="false"/>
          <w:color w:val="000000"/>
          <w:sz w:val="28"/>
        </w:rPr>
        <w:t xml:space="preserve"> Правил, в случаях, предусмотренных законодательством Республики Казахстан, имеют право на компенсацию затрат на капитальный ремонт или взносов на накопление средств на капитальный ремонт общего имущества объектов кондоминиума.</w:t>
      </w:r>
      <w:r>
        <w:br/>
      </w:r>
      <w:r>
        <w:rPr>
          <w:rFonts w:ascii="Times New Roman"/>
          <w:b w:val="false"/>
          <w:i w:val="false"/>
          <w:color w:val="000000"/>
          <w:sz w:val="28"/>
        </w:rPr>
        <w:t>
</w:t>
      </w:r>
      <w:r>
        <w:rPr>
          <w:rFonts w:ascii="Times New Roman"/>
          <w:b w:val="false"/>
          <w:i w:val="false"/>
          <w:color w:val="000000"/>
          <w:sz w:val="28"/>
        </w:rPr>
        <w:t>
      5. Не имеют права на получение жилищной помощи:</w:t>
      </w:r>
      <w:r>
        <w:br/>
      </w:r>
      <w:r>
        <w:rPr>
          <w:rFonts w:ascii="Times New Roman"/>
          <w:b w:val="false"/>
          <w:i w:val="false"/>
          <w:color w:val="000000"/>
          <w:sz w:val="28"/>
        </w:rPr>
        <w:t>
      1) семьи (один из членов семьи), имеющие в частной собственности более одной единицы жилья (квартиры, дома) или сдающие жилые помещения в наем;</w:t>
      </w:r>
      <w:r>
        <w:br/>
      </w:r>
      <w:r>
        <w:rPr>
          <w:rFonts w:ascii="Times New Roman"/>
          <w:b w:val="false"/>
          <w:i w:val="false"/>
          <w:color w:val="000000"/>
          <w:sz w:val="28"/>
        </w:rPr>
        <w:t>
      2) семьи, в которых трудоспособные лица не работают, не учатся, не являются военнослужащими срочной службы, не зарегистрированы в качестве безработных.</w:t>
      </w:r>
      <w:r>
        <w:br/>
      </w:r>
      <w:r>
        <w:rPr>
          <w:rFonts w:ascii="Times New Roman"/>
          <w:b w:val="false"/>
          <w:i w:val="false"/>
          <w:color w:val="000000"/>
          <w:sz w:val="28"/>
        </w:rPr>
        <w:t>
      Исключение составляют: лица, осуществляющие уход за инвалидами, признанными нуждающимися в постоянном уходе; лица, занятые воспитанием ребенка (одного или более) в возрасте до семи лет; многодетные матери, занятые воспитанием четырех и более детей до окончания младшим ребенком первого класса, но не старше девяти лет; беременные женщины; неработающие лица предпенсионного возраста (за два года до выхода на пенсию); лица, состоящие на учете в туберкулезном, психоневрологическом, онкологическом диспансерах; инвалиды всех групп.</w:t>
      </w:r>
      <w:r>
        <w:br/>
      </w:r>
      <w:r>
        <w:rPr>
          <w:rFonts w:ascii="Times New Roman"/>
          <w:b w:val="false"/>
          <w:i w:val="false"/>
          <w:color w:val="000000"/>
          <w:sz w:val="28"/>
        </w:rPr>
        <w:t>
</w:t>
      </w:r>
      <w:r>
        <w:rPr>
          <w:rFonts w:ascii="Times New Roman"/>
          <w:b w:val="false"/>
          <w:i w:val="false"/>
          <w:color w:val="000000"/>
          <w:sz w:val="28"/>
        </w:rPr>
        <w:t>
      6. Жилищная помощь по оплате содержания жилища, потребления коммунальных услуг, услуг связи в части увеличения абонентской платы за телефон, подключенный к сети телекоммуникации и арендной платы за пользование жилищем, назначается со дня возникновения права на ее получение, за квартал предшествующий кварталу обращения.</w:t>
      </w:r>
      <w:r>
        <w:br/>
      </w:r>
      <w:r>
        <w:rPr>
          <w:rFonts w:ascii="Times New Roman"/>
          <w:b w:val="false"/>
          <w:i w:val="false"/>
          <w:color w:val="000000"/>
          <w:sz w:val="28"/>
        </w:rPr>
        <w:t>
</w:t>
      </w:r>
      <w:r>
        <w:rPr>
          <w:rFonts w:ascii="Times New Roman"/>
          <w:b w:val="false"/>
          <w:i w:val="false"/>
          <w:color w:val="000000"/>
          <w:sz w:val="28"/>
        </w:rPr>
        <w:t>
      7. Компенсация на капитальный ремонт и (или) взносов на накопление средств на капитальный ремонт общего имущества объектов кондоминиума является разовой помощью на отдельный вид ремонта объекта кондоминиума.</w:t>
      </w:r>
      <w:r>
        <w:br/>
      </w:r>
      <w:r>
        <w:rPr>
          <w:rFonts w:ascii="Times New Roman"/>
          <w:b w:val="false"/>
          <w:i w:val="false"/>
          <w:color w:val="000000"/>
          <w:sz w:val="28"/>
        </w:rPr>
        <w:t>
</w:t>
      </w:r>
      <w:r>
        <w:rPr>
          <w:rFonts w:ascii="Times New Roman"/>
          <w:b w:val="false"/>
          <w:i w:val="false"/>
          <w:color w:val="000000"/>
          <w:sz w:val="28"/>
        </w:rPr>
        <w:t>
      8. Жилищная помощь предоставляется в безналичной форме как уменьшение платежа за содержание жилья, коммунальных услуг по сравнению с суммой, начисленной собственнику, путем перечисления средств на лицевые счета поставщиков товаров и услуг, указанного в письменном заявлении получателя или распределение жилищной помощи между поставщиками услуг производится пропорционально начисленному платежу в пределах социальных норм.</w:t>
      </w:r>
      <w:r>
        <w:br/>
      </w:r>
      <w:r>
        <w:rPr>
          <w:rFonts w:ascii="Times New Roman"/>
          <w:b w:val="false"/>
          <w:i w:val="false"/>
          <w:color w:val="000000"/>
          <w:sz w:val="28"/>
        </w:rPr>
        <w:t>
      Компенсация услуг в части увеличения абонентской платы за телефон, подключенной к сети телекоммуникации, перечисляется  на лицевые счета получателей жилищной помощи в банках второго уровня или через АО "Казпочта".</w:t>
      </w:r>
      <w:r>
        <w:br/>
      </w:r>
      <w:r>
        <w:rPr>
          <w:rFonts w:ascii="Times New Roman"/>
          <w:b w:val="false"/>
          <w:i w:val="false"/>
          <w:color w:val="000000"/>
          <w:sz w:val="28"/>
        </w:rPr>
        <w:t>
      Социальная норма - расходы на содержание жилища, оплату коммунальных услуг, услуг связи в части увеличения абонентской платы за телефон, подключенный к сети телекоммуникации и арендной платы за пользование жилищем, в пределах нормы площади жилища, обеспечиваемой компенсационными мерами (социальная норма площади жилья, применяемой при выделении из государственного жилищного фонда) и нормативов потребления коммунальных услуг в городе Экибастузе за квартал, предшествующий кварталу обращения.</w:t>
      </w:r>
      <w:r>
        <w:br/>
      </w:r>
      <w:r>
        <w:rPr>
          <w:rFonts w:ascii="Times New Roman"/>
          <w:b w:val="false"/>
          <w:i w:val="false"/>
          <w:color w:val="000000"/>
          <w:sz w:val="28"/>
        </w:rPr>
        <w:t>
      Определение расчетно-нормативных затрат на содержание жилища и потребления коммунальных услуг производится на основании тарифов за данный вид услуг, согласованных поставщиками коммунальных услуг населению города, в установленном порядке с территориальным антимонопольным органом.</w:t>
      </w:r>
      <w:r>
        <w:br/>
      </w:r>
      <w:r>
        <w:rPr>
          <w:rFonts w:ascii="Times New Roman"/>
          <w:b w:val="false"/>
          <w:i w:val="false"/>
          <w:color w:val="000000"/>
          <w:sz w:val="28"/>
        </w:rPr>
        <w:t>
</w:t>
      </w:r>
      <w:r>
        <w:rPr>
          <w:rFonts w:ascii="Times New Roman"/>
          <w:b w:val="false"/>
          <w:i w:val="false"/>
          <w:color w:val="000000"/>
          <w:sz w:val="28"/>
        </w:rPr>
        <w:t>
      9. Размер помощи рассчитывается как разница между фактическим платежом собственника за содержание жилья и потребление коммунальных услуг в пределах социальных норм и предельно допустимым уровнем расходов данной семьи на эти цели.</w:t>
      </w:r>
      <w:r>
        <w:br/>
      </w:r>
      <w:r>
        <w:rPr>
          <w:rFonts w:ascii="Times New Roman"/>
          <w:b w:val="false"/>
          <w:i w:val="false"/>
          <w:color w:val="000000"/>
          <w:sz w:val="28"/>
        </w:rPr>
        <w:t>
</w:t>
      </w:r>
      <w:r>
        <w:rPr>
          <w:rFonts w:ascii="Times New Roman"/>
          <w:b w:val="false"/>
          <w:i w:val="false"/>
          <w:color w:val="000000"/>
          <w:sz w:val="28"/>
        </w:rPr>
        <w:t>
      10. Размер жилищной помощи не может превышать суммы фактически начисленной платы за содержание жилища и коммунальные услуги.</w:t>
      </w:r>
      <w:r>
        <w:br/>
      </w:r>
      <w:r>
        <w:rPr>
          <w:rFonts w:ascii="Times New Roman"/>
          <w:b w:val="false"/>
          <w:i w:val="false"/>
          <w:color w:val="000000"/>
          <w:sz w:val="28"/>
        </w:rPr>
        <w:t>
      Оплата содержания жилья и потребления коммунальных услуг сверх установленной нормы, в том числе и по счетчику, производится на общих основаниях.</w:t>
      </w:r>
      <w:r>
        <w:br/>
      </w:r>
      <w:r>
        <w:rPr>
          <w:rFonts w:ascii="Times New Roman"/>
          <w:b w:val="false"/>
          <w:i w:val="false"/>
          <w:color w:val="000000"/>
          <w:sz w:val="28"/>
        </w:rPr>
        <w:t>
</w:t>
      </w:r>
      <w:r>
        <w:rPr>
          <w:rFonts w:ascii="Times New Roman"/>
          <w:b w:val="false"/>
          <w:i w:val="false"/>
          <w:color w:val="000000"/>
          <w:sz w:val="28"/>
        </w:rPr>
        <w:t>
      11. Минимальный размер помощи не может быть менее половины величины месячного расчетного показателя в квартал.</w:t>
      </w:r>
      <w:r>
        <w:br/>
      </w:r>
      <w:r>
        <w:rPr>
          <w:rFonts w:ascii="Times New Roman"/>
          <w:b w:val="false"/>
          <w:i w:val="false"/>
          <w:color w:val="000000"/>
          <w:sz w:val="28"/>
        </w:rPr>
        <w:t>
</w:t>
      </w:r>
      <w:r>
        <w:rPr>
          <w:rFonts w:ascii="Times New Roman"/>
          <w:b w:val="false"/>
          <w:i w:val="false"/>
          <w:color w:val="000000"/>
          <w:sz w:val="28"/>
        </w:rPr>
        <w:t>
      12. Величина расходов на оплату социальной нормы является суммой следующих величин:</w:t>
      </w:r>
      <w:r>
        <w:br/>
      </w:r>
      <w:r>
        <w:rPr>
          <w:rFonts w:ascii="Times New Roman"/>
          <w:b w:val="false"/>
          <w:i w:val="false"/>
          <w:color w:val="000000"/>
          <w:sz w:val="28"/>
        </w:rPr>
        <w:t>
      1) ставка оплаты за содержание жилья за один квадратный метр полезной площади, умноженная на социальную норму площади, исходя из количества членов семьи;</w:t>
      </w:r>
      <w:r>
        <w:br/>
      </w:r>
      <w:r>
        <w:rPr>
          <w:rFonts w:ascii="Times New Roman"/>
          <w:b w:val="false"/>
          <w:i w:val="false"/>
          <w:color w:val="000000"/>
          <w:sz w:val="28"/>
        </w:rPr>
        <w:t>
      2) ставка оплаты услуг отопления и услуг содержания теплового узла на один квадратный  метр общей площади жилья, умноженная на социальную норму площади, исходя из количества членов семьи;</w:t>
      </w:r>
      <w:r>
        <w:br/>
      </w:r>
      <w:r>
        <w:rPr>
          <w:rFonts w:ascii="Times New Roman"/>
          <w:b w:val="false"/>
          <w:i w:val="false"/>
          <w:color w:val="000000"/>
          <w:sz w:val="28"/>
        </w:rPr>
        <w:t>
      3) ставка оплаты услуг горячего водоснабжения, умноженная на количество членов семьи;</w:t>
      </w:r>
      <w:r>
        <w:br/>
      </w:r>
      <w:r>
        <w:rPr>
          <w:rFonts w:ascii="Times New Roman"/>
          <w:b w:val="false"/>
          <w:i w:val="false"/>
          <w:color w:val="000000"/>
          <w:sz w:val="28"/>
        </w:rPr>
        <w:t>
      4) ставка оплаты услуг по вывозу мусора, умноженная на количество членов семьи;</w:t>
      </w:r>
      <w:r>
        <w:br/>
      </w:r>
      <w:r>
        <w:rPr>
          <w:rFonts w:ascii="Times New Roman"/>
          <w:b w:val="false"/>
          <w:i w:val="false"/>
          <w:color w:val="000000"/>
          <w:sz w:val="28"/>
        </w:rPr>
        <w:t>
      5) ставка оплаты услуг водопровода и канализации, умноженная на количество членов семьи;</w:t>
      </w:r>
      <w:r>
        <w:br/>
      </w:r>
      <w:r>
        <w:rPr>
          <w:rFonts w:ascii="Times New Roman"/>
          <w:b w:val="false"/>
          <w:i w:val="false"/>
          <w:color w:val="000000"/>
          <w:sz w:val="28"/>
        </w:rPr>
        <w:t>
      6) ставка оплаты услуг потребления электроэнергии в размере социальной нормы, умноженная на количество членов семьи (но не превышающая фактического потребления);</w:t>
      </w:r>
      <w:r>
        <w:br/>
      </w:r>
      <w:r>
        <w:rPr>
          <w:rFonts w:ascii="Times New Roman"/>
          <w:b w:val="false"/>
          <w:i w:val="false"/>
          <w:color w:val="000000"/>
          <w:sz w:val="28"/>
        </w:rPr>
        <w:t>
      7) ставка оплаты услуг содержания общедомовых электрических сетей и освещения мест общего пользования;</w:t>
      </w:r>
      <w:r>
        <w:br/>
      </w:r>
      <w:r>
        <w:rPr>
          <w:rFonts w:ascii="Times New Roman"/>
          <w:b w:val="false"/>
          <w:i w:val="false"/>
          <w:color w:val="000000"/>
          <w:sz w:val="28"/>
        </w:rPr>
        <w:t>
      8) ставка оплаты услуг за пользование лифтом на человека, освещение лифта, умноженная на количество членов семьи;</w:t>
      </w:r>
      <w:r>
        <w:br/>
      </w:r>
      <w:r>
        <w:rPr>
          <w:rFonts w:ascii="Times New Roman"/>
          <w:b w:val="false"/>
          <w:i w:val="false"/>
          <w:color w:val="000000"/>
          <w:sz w:val="28"/>
        </w:rPr>
        <w:t>
      9) услуги связи в части увеличения абонентской платы за телефон, подключенный к городской сети телекоммуникаций.</w:t>
      </w:r>
      <w:r>
        <w:br/>
      </w:r>
      <w:r>
        <w:rPr>
          <w:rFonts w:ascii="Times New Roman"/>
          <w:b w:val="false"/>
          <w:i w:val="false"/>
          <w:color w:val="000000"/>
          <w:sz w:val="28"/>
        </w:rPr>
        <w:t>
      Социальные нормы площади жилья, обеспечиваемые компенсационными мерами:</w:t>
      </w:r>
      <w:r>
        <w:br/>
      </w:r>
      <w:r>
        <w:rPr>
          <w:rFonts w:ascii="Times New Roman"/>
          <w:b w:val="false"/>
          <w:i w:val="false"/>
          <w:color w:val="000000"/>
          <w:sz w:val="28"/>
        </w:rPr>
        <w:t>
      1) на одиноких граждан и инвалидов первой группы - тридцать квадратных метров полезной площади, но не менее однокомнатной квартиры;</w:t>
      </w:r>
      <w:r>
        <w:br/>
      </w:r>
      <w:r>
        <w:rPr>
          <w:rFonts w:ascii="Times New Roman"/>
          <w:b w:val="false"/>
          <w:i w:val="false"/>
          <w:color w:val="000000"/>
          <w:sz w:val="28"/>
        </w:rPr>
        <w:t>
      2) на одиноко проживающих граждан, состоящих на учете в государственном учреждении "Отдел занятости и социальных программ акимата города Экибастуза" - тридцать квадратных метров полезной площади, но не менее однокомнатной квартиры;</w:t>
      </w:r>
      <w:r>
        <w:br/>
      </w:r>
      <w:r>
        <w:rPr>
          <w:rFonts w:ascii="Times New Roman"/>
          <w:b w:val="false"/>
          <w:i w:val="false"/>
          <w:color w:val="000000"/>
          <w:sz w:val="28"/>
        </w:rPr>
        <w:t>
      при совместном проживании с супругами из расчета восемнадцать квадратных метров полезной площади на одного человека, но не менее однокомнатной квартиры.</w:t>
      </w:r>
      <w:r>
        <w:br/>
      </w:r>
      <w:r>
        <w:rPr>
          <w:rFonts w:ascii="Times New Roman"/>
          <w:b w:val="false"/>
          <w:i w:val="false"/>
          <w:color w:val="000000"/>
          <w:sz w:val="28"/>
        </w:rPr>
        <w:t>
      3) на семьи, состоящие из двух и более человек - из расчета восемнадцать квадратных метров полезной площади на человека, но не менее однокомнатной квартиры.</w:t>
      </w:r>
      <w:r>
        <w:br/>
      </w:r>
      <w:r>
        <w:rPr>
          <w:rFonts w:ascii="Times New Roman"/>
          <w:b w:val="false"/>
          <w:i w:val="false"/>
          <w:color w:val="000000"/>
          <w:sz w:val="28"/>
        </w:rPr>
        <w:t>
</w:t>
      </w:r>
      <w:r>
        <w:rPr>
          <w:rFonts w:ascii="Times New Roman"/>
          <w:b w:val="false"/>
          <w:i w:val="false"/>
          <w:color w:val="000000"/>
          <w:sz w:val="28"/>
        </w:rPr>
        <w:t>
      13. Социальная норма потребления электроэнергии, обеспечиваемая компенсационными мерами, составляет 110 киловатт/часов на одного человека.</w:t>
      </w:r>
      <w:r>
        <w:br/>
      </w:r>
      <w:r>
        <w:rPr>
          <w:rFonts w:ascii="Times New Roman"/>
          <w:b w:val="false"/>
          <w:i w:val="false"/>
          <w:color w:val="000000"/>
          <w:sz w:val="28"/>
        </w:rPr>
        <w:t>
</w:t>
      </w:r>
      <w:r>
        <w:rPr>
          <w:rFonts w:ascii="Times New Roman"/>
          <w:b w:val="false"/>
          <w:i w:val="false"/>
          <w:color w:val="000000"/>
          <w:sz w:val="28"/>
        </w:rPr>
        <w:t>
      14. Для граждан, имеющих в соответствии с действующим законодательством право на дополнительную площадь, социальная норма увеличивается на размер площади, установленной нормативными актами.</w:t>
      </w:r>
    </w:p>
    <w:bookmarkEnd w:id="4"/>
    <w:bookmarkStart w:name="z21" w:id="5"/>
    <w:p>
      <w:pPr>
        <w:spacing w:after="0"/>
        <w:ind w:left="0"/>
        <w:jc w:val="left"/>
      </w:pPr>
      <w:r>
        <w:rPr>
          <w:rFonts w:ascii="Times New Roman"/>
          <w:b/>
          <w:i w:val="false"/>
          <w:color w:val="000000"/>
        </w:rPr>
        <w:t xml:space="preserve"> 
2. Порядок назначения жилищной помощи</w:t>
      </w:r>
    </w:p>
    <w:bookmarkEnd w:id="5"/>
    <w:bookmarkStart w:name="z22" w:id="6"/>
    <w:p>
      <w:pPr>
        <w:spacing w:after="0"/>
        <w:ind w:left="0"/>
        <w:jc w:val="both"/>
      </w:pPr>
      <w:r>
        <w:rPr>
          <w:rFonts w:ascii="Times New Roman"/>
          <w:b w:val="false"/>
          <w:i w:val="false"/>
          <w:color w:val="000000"/>
          <w:sz w:val="28"/>
        </w:rPr>
        <w:t>
      15. Назначение жилищной помощи производится государственным учреждением "Отдел занятости и социальных программ акимата города Экибастуза".</w:t>
      </w:r>
      <w:r>
        <w:br/>
      </w:r>
      <w:r>
        <w:rPr>
          <w:rFonts w:ascii="Times New Roman"/>
          <w:b w:val="false"/>
          <w:i w:val="false"/>
          <w:color w:val="000000"/>
          <w:sz w:val="28"/>
        </w:rPr>
        <w:t>
      Для оформления жилищной помощи заявитель обращается в государственное учреждение "Отдел занятости и социальных программ акимата города Экибастуза" с заявлением, установленного образца согласно </w:t>
      </w:r>
      <w:r>
        <w:rPr>
          <w:rFonts w:ascii="Times New Roman"/>
          <w:b w:val="false"/>
          <w:i w:val="false"/>
          <w:color w:val="000000"/>
          <w:sz w:val="28"/>
        </w:rPr>
        <w:t>приложению 1</w:t>
      </w:r>
      <w:r>
        <w:rPr>
          <w:rFonts w:ascii="Times New Roman"/>
          <w:b w:val="false"/>
          <w:i w:val="false"/>
          <w:color w:val="000000"/>
          <w:sz w:val="28"/>
        </w:rPr>
        <w:t>.</w:t>
      </w:r>
      <w:r>
        <w:br/>
      </w:r>
      <w:r>
        <w:rPr>
          <w:rFonts w:ascii="Times New Roman"/>
          <w:b w:val="false"/>
          <w:i w:val="false"/>
          <w:color w:val="000000"/>
          <w:sz w:val="28"/>
        </w:rPr>
        <w:t>
      К заявлению прилагаются следующие документы:</w:t>
      </w:r>
      <w:r>
        <w:br/>
      </w:r>
      <w:r>
        <w:rPr>
          <w:rFonts w:ascii="Times New Roman"/>
          <w:b w:val="false"/>
          <w:i w:val="false"/>
          <w:color w:val="000000"/>
          <w:sz w:val="28"/>
        </w:rPr>
        <w:t>
      1) копию документа, удостоверяющего личность заявителя;</w:t>
      </w:r>
      <w:r>
        <w:br/>
      </w:r>
      <w:r>
        <w:rPr>
          <w:rFonts w:ascii="Times New Roman"/>
          <w:b w:val="false"/>
          <w:i w:val="false"/>
          <w:color w:val="000000"/>
          <w:sz w:val="28"/>
        </w:rPr>
        <w:t>
      2) копию правоустанавливающего документа на жилище;</w:t>
      </w:r>
      <w:r>
        <w:br/>
      </w:r>
      <w:r>
        <w:rPr>
          <w:rFonts w:ascii="Times New Roman"/>
          <w:b w:val="false"/>
          <w:i w:val="false"/>
          <w:color w:val="000000"/>
          <w:sz w:val="28"/>
        </w:rPr>
        <w:t>
      3) копию книги регистрации граждан;</w:t>
      </w:r>
      <w:r>
        <w:br/>
      </w:r>
      <w:r>
        <w:rPr>
          <w:rFonts w:ascii="Times New Roman"/>
          <w:b w:val="false"/>
          <w:i w:val="false"/>
          <w:color w:val="000000"/>
          <w:sz w:val="28"/>
        </w:rPr>
        <w:t>
      4) документы, подтверждающие доходы семьи;</w:t>
      </w:r>
      <w:r>
        <w:br/>
      </w:r>
      <w:r>
        <w:rPr>
          <w:rFonts w:ascii="Times New Roman"/>
          <w:b w:val="false"/>
          <w:i w:val="false"/>
          <w:color w:val="000000"/>
          <w:sz w:val="28"/>
        </w:rPr>
        <w:t>
      5) счет о размере целевого взноса на капитальный ремонт общего имущества объекта кондоминиума;</w:t>
      </w:r>
      <w:r>
        <w:br/>
      </w:r>
      <w:r>
        <w:rPr>
          <w:rFonts w:ascii="Times New Roman"/>
          <w:b w:val="false"/>
          <w:i w:val="false"/>
          <w:color w:val="000000"/>
          <w:sz w:val="28"/>
        </w:rPr>
        <w:t>
      6) счет о размере ежемесячных взносов на накопление средств на капитальный ремонт общего имущества объекта кондоминиума, предъявляемый органом управления объекта кондоминиума, на основании сметы расходов на проведение отдельных видов капитального ремонта общего имущества объекта кондоминиума, согласованной с местным исполнительным органом (жилищной инспекцией), утвержденной на общем собрании собственников и нанимателей (поднанимателей) квартир и заверенный печатью, подписью руководителя органа управления объекта кондоминиума;</w:t>
      </w:r>
      <w:r>
        <w:br/>
      </w:r>
      <w:r>
        <w:rPr>
          <w:rFonts w:ascii="Times New Roman"/>
          <w:b w:val="false"/>
          <w:i w:val="false"/>
          <w:color w:val="000000"/>
          <w:sz w:val="28"/>
        </w:rPr>
        <w:t>
      7) счета на потребление коммунальных услуг;</w:t>
      </w:r>
      <w:r>
        <w:br/>
      </w:r>
      <w:r>
        <w:rPr>
          <w:rFonts w:ascii="Times New Roman"/>
          <w:b w:val="false"/>
          <w:i w:val="false"/>
          <w:color w:val="000000"/>
          <w:sz w:val="28"/>
        </w:rPr>
        <w:t>
      8) квитанцию-счет за услуги телекоммуникаций или копия договора на оказание услуг связи;</w:t>
      </w:r>
      <w:r>
        <w:br/>
      </w:r>
      <w:r>
        <w:rPr>
          <w:rFonts w:ascii="Times New Roman"/>
          <w:b w:val="false"/>
          <w:i w:val="false"/>
          <w:color w:val="000000"/>
          <w:sz w:val="28"/>
        </w:rPr>
        <w:t>
      9) счет о размере арендной платы за пользование жилищем, предъявленный местным исполнительным органом.</w:t>
      </w:r>
      <w:r>
        <w:br/>
      </w:r>
      <w:r>
        <w:rPr>
          <w:rFonts w:ascii="Times New Roman"/>
          <w:b w:val="false"/>
          <w:i w:val="false"/>
          <w:color w:val="000000"/>
          <w:sz w:val="28"/>
        </w:rPr>
        <w:t>
</w:t>
      </w:r>
      <w:r>
        <w:rPr>
          <w:rFonts w:ascii="Times New Roman"/>
          <w:b w:val="false"/>
          <w:i w:val="false"/>
          <w:color w:val="000000"/>
          <w:sz w:val="28"/>
        </w:rPr>
        <w:t>
      16. Лица, имеющие право на компенсацию затрат на капитальный ремонт и (или) взносов на накопление средств на капитальный ремонт общего имущества объектов кондоминиума, кроме документов, предусмотренных </w:t>
      </w:r>
      <w:r>
        <w:rPr>
          <w:rFonts w:ascii="Times New Roman"/>
          <w:b w:val="false"/>
          <w:i w:val="false"/>
          <w:color w:val="000000"/>
          <w:sz w:val="28"/>
        </w:rPr>
        <w:t>пунктом 15</w:t>
      </w:r>
      <w:r>
        <w:rPr>
          <w:rFonts w:ascii="Times New Roman"/>
          <w:b w:val="false"/>
          <w:i w:val="false"/>
          <w:color w:val="000000"/>
          <w:sz w:val="28"/>
        </w:rPr>
        <w:t xml:space="preserve"> Правил, дополнительно предоставляют счет о размере целевого взноса или счет о размере ежемесячных взносов на накопление средств на капитальный ремонт общего имущества кондоминиума, на основании сметы расходов на проведение отдельных видов капитального ремонта общего имущества объектов кондоминиума, согласованный с местным исполнительным органом (жилищной инспекцией), утвержденной на общем собрании жильцов и заверенный печатью, подписью руководителя органа управления объекта кондоминиума.</w:t>
      </w:r>
      <w:r>
        <w:br/>
      </w:r>
      <w:r>
        <w:rPr>
          <w:rFonts w:ascii="Times New Roman"/>
          <w:b w:val="false"/>
          <w:i w:val="false"/>
          <w:color w:val="000000"/>
          <w:sz w:val="28"/>
        </w:rPr>
        <w:t>
</w:t>
      </w:r>
      <w:r>
        <w:rPr>
          <w:rFonts w:ascii="Times New Roman"/>
          <w:b w:val="false"/>
          <w:i w:val="false"/>
          <w:color w:val="000000"/>
          <w:sz w:val="28"/>
        </w:rPr>
        <w:t>
      17. Компенсация на капитальный ремонт и (или) взносов на накопление средств на капитальный ремонт общего имущества объектов кондоминиума назначается:</w:t>
      </w:r>
      <w:r>
        <w:br/>
      </w:r>
      <w:r>
        <w:rPr>
          <w:rFonts w:ascii="Times New Roman"/>
          <w:b w:val="false"/>
          <w:i w:val="false"/>
          <w:color w:val="000000"/>
          <w:sz w:val="28"/>
        </w:rPr>
        <w:t>
      1) при предоставлении гражданами перечня документов согласно </w:t>
      </w:r>
      <w:r>
        <w:rPr>
          <w:rFonts w:ascii="Times New Roman"/>
          <w:b w:val="false"/>
          <w:i w:val="false"/>
          <w:color w:val="000000"/>
          <w:sz w:val="28"/>
        </w:rPr>
        <w:t>пункту 15</w:t>
      </w:r>
      <w:r>
        <w:rPr>
          <w:rFonts w:ascii="Times New Roman"/>
          <w:b w:val="false"/>
          <w:i w:val="false"/>
          <w:color w:val="000000"/>
          <w:sz w:val="28"/>
        </w:rPr>
        <w:t>;</w:t>
      </w:r>
      <w:r>
        <w:br/>
      </w:r>
      <w:r>
        <w:rPr>
          <w:rFonts w:ascii="Times New Roman"/>
          <w:b w:val="false"/>
          <w:i w:val="false"/>
          <w:color w:val="000000"/>
          <w:sz w:val="28"/>
        </w:rPr>
        <w:t>
      2) копию сметы расходов на проведение отдельных видов капитального ремонта общего имущества объекта кондоминиума, согласованной с местным исполнительным органом (жилищной инспекцией),  заверенную органом управления кондоминиума;</w:t>
      </w:r>
      <w:r>
        <w:br/>
      </w:r>
      <w:r>
        <w:rPr>
          <w:rFonts w:ascii="Times New Roman"/>
          <w:b w:val="false"/>
          <w:i w:val="false"/>
          <w:color w:val="000000"/>
          <w:sz w:val="28"/>
        </w:rPr>
        <w:t>
      3) копию протокола общего собрания собственников и нанимателей квартир, заверенную органом управления кондоминиума.</w:t>
      </w:r>
      <w:r>
        <w:br/>
      </w:r>
      <w:r>
        <w:rPr>
          <w:rFonts w:ascii="Times New Roman"/>
          <w:b w:val="false"/>
          <w:i w:val="false"/>
          <w:color w:val="000000"/>
          <w:sz w:val="28"/>
        </w:rPr>
        <w:t>
      Решение о назначении компенсации затрат на капитальный ремонт и (или) взносов на накопление средств на капитальный общего имущества объектов кондоминиума принимается ГУ "Отдел занятости и социальных программ акимата города Экибастуза" на основании письменного заявления по установленной форме (</w:t>
      </w:r>
      <w:r>
        <w:rPr>
          <w:rFonts w:ascii="Times New Roman"/>
          <w:b w:val="false"/>
          <w:i w:val="false"/>
          <w:color w:val="000000"/>
          <w:sz w:val="28"/>
        </w:rPr>
        <w:t>Приложение 2</w:t>
      </w:r>
      <w:r>
        <w:rPr>
          <w:rFonts w:ascii="Times New Roman"/>
          <w:b w:val="false"/>
          <w:i w:val="false"/>
          <w:color w:val="000000"/>
          <w:sz w:val="28"/>
        </w:rPr>
        <w:t>) и прилагаемых к нему документов и справок согласно установленного перечня.</w:t>
      </w:r>
      <w:r>
        <w:br/>
      </w:r>
      <w:r>
        <w:rPr>
          <w:rFonts w:ascii="Times New Roman"/>
          <w:b w:val="false"/>
          <w:i w:val="false"/>
          <w:color w:val="000000"/>
          <w:sz w:val="28"/>
        </w:rPr>
        <w:t>
      Компенсация на капитальный ремонт или взносов на накопление средств на капитальный ремонт общего имущества объектов кондоминиума предоставляется в виде перечисления денежных средств на лицевой счет заявителя в банках второго уровня или через АО "Казпочта".</w:t>
      </w:r>
      <w:r>
        <w:br/>
      </w:r>
      <w:r>
        <w:rPr>
          <w:rFonts w:ascii="Times New Roman"/>
          <w:b w:val="false"/>
          <w:i w:val="false"/>
          <w:color w:val="000000"/>
          <w:sz w:val="28"/>
        </w:rPr>
        <w:t>
      Прием заявлений на назначение жилищной помощи производится до 25 числа последнего месяца квартала.</w:t>
      </w:r>
      <w:r>
        <w:br/>
      </w:r>
      <w:r>
        <w:rPr>
          <w:rFonts w:ascii="Times New Roman"/>
          <w:b w:val="false"/>
          <w:i w:val="false"/>
          <w:color w:val="000000"/>
          <w:sz w:val="28"/>
        </w:rPr>
        <w:t>
</w:t>
      </w:r>
      <w:r>
        <w:rPr>
          <w:rFonts w:ascii="Times New Roman"/>
          <w:b w:val="false"/>
          <w:i w:val="false"/>
          <w:color w:val="000000"/>
          <w:sz w:val="28"/>
        </w:rPr>
        <w:t>
      18. В совокупный доход семьи включаются все виды фактически полученных в Республике Казахстан и за ее пределами доходов, в денежной или натуральной форме за установленный период времени, за исключением следующих:</w:t>
      </w:r>
      <w:r>
        <w:br/>
      </w:r>
      <w:r>
        <w:rPr>
          <w:rFonts w:ascii="Times New Roman"/>
          <w:b w:val="false"/>
          <w:i w:val="false"/>
          <w:color w:val="000000"/>
          <w:sz w:val="28"/>
        </w:rPr>
        <w:t>
      1) государственная адресная социальная помощь;</w:t>
      </w:r>
      <w:r>
        <w:br/>
      </w:r>
      <w:r>
        <w:rPr>
          <w:rFonts w:ascii="Times New Roman"/>
          <w:b w:val="false"/>
          <w:i w:val="false"/>
          <w:color w:val="000000"/>
          <w:sz w:val="28"/>
        </w:rPr>
        <w:t>
      2) жилищная помощь;</w:t>
      </w:r>
      <w:r>
        <w:br/>
      </w:r>
      <w:r>
        <w:rPr>
          <w:rFonts w:ascii="Times New Roman"/>
          <w:b w:val="false"/>
          <w:i w:val="false"/>
          <w:color w:val="000000"/>
          <w:sz w:val="28"/>
        </w:rPr>
        <w:t>
      3) единовременное пособие на рождение ребенка;</w:t>
      </w:r>
      <w:r>
        <w:br/>
      </w:r>
      <w:r>
        <w:rPr>
          <w:rFonts w:ascii="Times New Roman"/>
          <w:b w:val="false"/>
          <w:i w:val="false"/>
          <w:color w:val="000000"/>
          <w:sz w:val="28"/>
        </w:rPr>
        <w:t>
      4) пособие на погребение;</w:t>
      </w:r>
      <w:r>
        <w:br/>
      </w:r>
      <w:r>
        <w:rPr>
          <w:rFonts w:ascii="Times New Roman"/>
          <w:b w:val="false"/>
          <w:i w:val="false"/>
          <w:color w:val="000000"/>
          <w:sz w:val="28"/>
        </w:rPr>
        <w:t>
      5) единовременная материальная помощь лицам, попавшим в экстремальные ситуации (пожар, квартирные кражи, длительная, более месяца, болезнь и другие).</w:t>
      </w:r>
      <w:r>
        <w:br/>
      </w:r>
      <w:r>
        <w:rPr>
          <w:rFonts w:ascii="Times New Roman"/>
          <w:b w:val="false"/>
          <w:i w:val="false"/>
          <w:color w:val="000000"/>
          <w:sz w:val="28"/>
        </w:rPr>
        <w:t>
</w:t>
      </w:r>
      <w:r>
        <w:rPr>
          <w:rFonts w:ascii="Times New Roman"/>
          <w:b w:val="false"/>
          <w:i w:val="false"/>
          <w:color w:val="000000"/>
          <w:sz w:val="28"/>
        </w:rPr>
        <w:t>
      19. Доход от приусадебного участка, огорода, дачного участка учитывается в совокупном доходе семьи за II и III квартал в размере 1 месячного расчетного показателя за 1 сотку, но в общей сумме не более 5 месячных расчетных показателей.</w:t>
      </w:r>
    </w:p>
    <w:bookmarkEnd w:id="6"/>
    <w:bookmarkStart w:name="z27" w:id="7"/>
    <w:p>
      <w:pPr>
        <w:spacing w:after="0"/>
        <w:ind w:left="0"/>
        <w:jc w:val="left"/>
      </w:pPr>
      <w:r>
        <w:rPr>
          <w:rFonts w:ascii="Times New Roman"/>
          <w:b/>
          <w:i w:val="false"/>
          <w:color w:val="000000"/>
        </w:rPr>
        <w:t xml:space="preserve"> 
3. Выплата жилищной помощи</w:t>
      </w:r>
    </w:p>
    <w:bookmarkEnd w:id="7"/>
    <w:bookmarkStart w:name="z28" w:id="8"/>
    <w:p>
      <w:pPr>
        <w:spacing w:after="0"/>
        <w:ind w:left="0"/>
        <w:jc w:val="both"/>
      </w:pPr>
      <w:r>
        <w:rPr>
          <w:rFonts w:ascii="Times New Roman"/>
          <w:b w:val="false"/>
          <w:i w:val="false"/>
          <w:color w:val="000000"/>
          <w:sz w:val="28"/>
        </w:rPr>
        <w:t>
      20. Финансирование выплат жилищной помощи осуществляется в пределах сумм, предусмотренных местным бюджетом, утвержденным городским маслихатом.</w:t>
      </w:r>
      <w:r>
        <w:br/>
      </w:r>
      <w:r>
        <w:rPr>
          <w:rFonts w:ascii="Times New Roman"/>
          <w:b w:val="false"/>
          <w:i w:val="false"/>
          <w:color w:val="000000"/>
          <w:sz w:val="28"/>
        </w:rPr>
        <w:t>
</w:t>
      </w:r>
      <w:r>
        <w:rPr>
          <w:rFonts w:ascii="Times New Roman"/>
          <w:b w:val="false"/>
          <w:i w:val="false"/>
          <w:color w:val="000000"/>
          <w:sz w:val="28"/>
        </w:rPr>
        <w:t>
      21. Государственное учреждение "Отдел занятости и социальных программ акимата города Экибастуза" формирует и предоставляет предприятиям-поставщикам коммунальных услуг списки получателей жилищной помощи с указанием начисленных сумм.</w:t>
      </w:r>
      <w:r>
        <w:br/>
      </w:r>
      <w:r>
        <w:rPr>
          <w:rFonts w:ascii="Times New Roman"/>
          <w:b w:val="false"/>
          <w:i w:val="false"/>
          <w:color w:val="000000"/>
          <w:sz w:val="28"/>
        </w:rPr>
        <w:t>
</w:t>
      </w:r>
      <w:r>
        <w:rPr>
          <w:rFonts w:ascii="Times New Roman"/>
          <w:b w:val="false"/>
          <w:i w:val="false"/>
          <w:color w:val="000000"/>
          <w:sz w:val="28"/>
        </w:rPr>
        <w:t>
      22. За предоставление заведомо недостоверных сведений, повлекших за собой назначение завышенной или незаконной жилищной помощи, получатель лишается права на получение жилищной помощи сроком на один год с квартала выявления. Незаконно полученные в виде жилищной помощи суммы подлежат возврату в установленном законом порядке.</w:t>
      </w:r>
    </w:p>
    <w:bookmarkEnd w:id="8"/>
    <w:bookmarkStart w:name="z31" w:id="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Правилам предоставления жилищной</w:t>
      </w:r>
      <w:r>
        <w:br/>
      </w:r>
      <w:r>
        <w:rPr>
          <w:rFonts w:ascii="Times New Roman"/>
          <w:b w:val="false"/>
          <w:i w:val="false"/>
          <w:color w:val="000000"/>
          <w:sz w:val="28"/>
        </w:rPr>
        <w:t>
помощи малообеспеченным семьям</w:t>
      </w:r>
      <w:r>
        <w:br/>
      </w:r>
      <w:r>
        <w:rPr>
          <w:rFonts w:ascii="Times New Roman"/>
          <w:b w:val="false"/>
          <w:i w:val="false"/>
          <w:color w:val="000000"/>
          <w:sz w:val="28"/>
        </w:rPr>
        <w:t>
(гражданам) по городу Экибастузу</w:t>
      </w:r>
    </w:p>
    <w:bookmarkEnd w:id="9"/>
    <w:p>
      <w:pPr>
        <w:spacing w:after="0"/>
        <w:ind w:left="0"/>
        <w:jc w:val="both"/>
      </w:pPr>
      <w:r>
        <w:rPr>
          <w:rFonts w:ascii="Times New Roman"/>
          <w:b w:val="false"/>
          <w:i w:val="false"/>
          <w:color w:val="000000"/>
          <w:sz w:val="28"/>
        </w:rPr>
        <w:t>Начальнику ГУ "Отдел занятости и социальных</w:t>
      </w:r>
      <w:r>
        <w:br/>
      </w:r>
      <w:r>
        <w:rPr>
          <w:rFonts w:ascii="Times New Roman"/>
          <w:b w:val="false"/>
          <w:i w:val="false"/>
          <w:color w:val="000000"/>
          <w:sz w:val="28"/>
        </w:rPr>
        <w:t>
программ акимата города Экибастуза"</w:t>
      </w:r>
      <w:r>
        <w:br/>
      </w:r>
      <w:r>
        <w:rPr>
          <w:rFonts w:ascii="Times New Roman"/>
          <w:b w:val="false"/>
          <w:i w:val="false"/>
          <w:color w:val="000000"/>
          <w:sz w:val="28"/>
        </w:rPr>
        <w:t>
_____________________________________</w:t>
      </w:r>
      <w:r>
        <w:br/>
      </w:r>
      <w:r>
        <w:rPr>
          <w:rFonts w:ascii="Times New Roman"/>
          <w:b w:val="false"/>
          <w:i w:val="false"/>
          <w:color w:val="000000"/>
          <w:sz w:val="28"/>
        </w:rPr>
        <w:t>
от 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проживающего по адресу: г. Экибастуз,</w:t>
      </w:r>
      <w:r>
        <w:br/>
      </w:r>
      <w:r>
        <w:rPr>
          <w:rFonts w:ascii="Times New Roman"/>
          <w:b w:val="false"/>
          <w:i w:val="false"/>
          <w:color w:val="000000"/>
          <w:sz w:val="28"/>
        </w:rPr>
        <w:t>
ул.__________________, дом N ______ кв.</w:t>
      </w:r>
      <w:r>
        <w:br/>
      </w:r>
      <w:r>
        <w:rPr>
          <w:rFonts w:ascii="Times New Roman"/>
          <w:b w:val="false"/>
          <w:i w:val="false"/>
          <w:color w:val="000000"/>
          <w:sz w:val="28"/>
        </w:rPr>
        <w:t>
дом. тел._________________________</w:t>
      </w:r>
    </w:p>
    <w:p>
      <w:pPr>
        <w:spacing w:after="0"/>
        <w:ind w:left="0"/>
        <w:jc w:val="left"/>
      </w:pPr>
      <w:r>
        <w:rPr>
          <w:rFonts w:ascii="Times New Roman"/>
          <w:b/>
          <w:i w:val="false"/>
          <w:color w:val="000000"/>
        </w:rPr>
        <w:t xml:space="preserve"> Заявление о назначении жилищной помощи</w:t>
      </w:r>
    </w:p>
    <w:p>
      <w:pPr>
        <w:spacing w:after="0"/>
        <w:ind w:left="0"/>
        <w:jc w:val="both"/>
      </w:pPr>
      <w:r>
        <w:rPr>
          <w:rFonts w:ascii="Times New Roman"/>
          <w:b w:val="false"/>
          <w:i w:val="false"/>
          <w:color w:val="000000"/>
          <w:sz w:val="28"/>
        </w:rPr>
        <w:t>Я ___________________________________________________________________</w:t>
      </w:r>
      <w:r>
        <w:br/>
      </w:r>
      <w:r>
        <w:rPr>
          <w:rFonts w:ascii="Times New Roman"/>
          <w:b w:val="false"/>
          <w:i w:val="false"/>
          <w:color w:val="000000"/>
          <w:sz w:val="28"/>
        </w:rPr>
        <w:t>
           (Ф.И.О. нанимателя (собственника жилья), год рождения</w:t>
      </w:r>
    </w:p>
    <w:p>
      <w:pPr>
        <w:spacing w:after="0"/>
        <w:ind w:left="0"/>
        <w:jc w:val="both"/>
      </w:pPr>
      <w:r>
        <w:rPr>
          <w:rFonts w:ascii="Times New Roman"/>
          <w:b w:val="false"/>
          <w:i w:val="false"/>
          <w:color w:val="000000"/>
          <w:sz w:val="28"/>
        </w:rPr>
        <w:t>Прошу назначить  моей семье в количестве ____ человек, проживающей по  адресу:______________________________________________________________ жилищную помощь для возмещения затрат по оплате за содержание жилища,</w:t>
      </w:r>
      <w:r>
        <w:br/>
      </w:r>
      <w:r>
        <w:rPr>
          <w:rFonts w:ascii="Times New Roman"/>
          <w:b w:val="false"/>
          <w:i w:val="false"/>
          <w:color w:val="000000"/>
          <w:sz w:val="28"/>
        </w:rPr>
        <w:t>
потребленные коммунальные услуги и услуги связи, в части повышения  тарифа абонентской платы за телефон, подключенный к городской сети телекоммуникации.</w:t>
      </w:r>
      <w:r>
        <w:br/>
      </w:r>
      <w:r>
        <w:rPr>
          <w:rFonts w:ascii="Times New Roman"/>
          <w:b w:val="false"/>
          <w:i w:val="false"/>
          <w:color w:val="000000"/>
          <w:sz w:val="28"/>
        </w:rPr>
        <w:t>
С Правилами предоставления жилищной помощи малообеспеченным семьям (гражданам) по городу Экибастузу ознакомлен (а).</w:t>
      </w:r>
      <w:r>
        <w:br/>
      </w:r>
      <w:r>
        <w:rPr>
          <w:rFonts w:ascii="Times New Roman"/>
          <w:b w:val="false"/>
          <w:i w:val="false"/>
          <w:color w:val="000000"/>
          <w:sz w:val="28"/>
        </w:rPr>
        <w:t>
Начисленную сумму жилищной помощи за ________ квартал 200 ____года, прошу перечислить в следующем порядке: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7620"/>
        <w:gridCol w:w="2728"/>
      </w:tblGrid>
      <w:tr>
        <w:trPr>
          <w:trHeight w:val="6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п/п</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вида услуг</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жилья___________________</w:t>
            </w:r>
            <w:r>
              <w:br/>
            </w:r>
            <w:r>
              <w:rPr>
                <w:rFonts w:ascii="Times New Roman"/>
                <w:b w:val="false"/>
                <w:i w:val="false"/>
                <w:color w:val="000000"/>
                <w:sz w:val="20"/>
              </w:rPr>
              <w:t>
                (наименование КСК)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Отопление, горячая вода, тепловой узел</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Холодная вода, канализация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Электроэнергия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общедомовых эл/сетей</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мест общего пользования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Вывоз мусора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 освещение лифта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Абонентская плата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Иные виды услуг</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Ответом на обращение удовлетворен (а), не удовлетворен (а) (нужное подчеркнуть).</w:t>
      </w:r>
      <w:r>
        <w:br/>
      </w:r>
      <w:r>
        <w:rPr>
          <w:rFonts w:ascii="Times New Roman"/>
          <w:b w:val="false"/>
          <w:i w:val="false"/>
          <w:color w:val="000000"/>
          <w:sz w:val="28"/>
        </w:rPr>
        <w:t>
В письменном уведомлении нуждаюсь, не нуждаюсь (нужное подчеркнуть).</w:t>
      </w:r>
    </w:p>
    <w:p>
      <w:pPr>
        <w:spacing w:after="0"/>
        <w:ind w:left="0"/>
        <w:jc w:val="both"/>
      </w:pPr>
      <w:r>
        <w:rPr>
          <w:rFonts w:ascii="Times New Roman"/>
          <w:b w:val="false"/>
          <w:i w:val="false"/>
          <w:color w:val="000000"/>
          <w:sz w:val="28"/>
        </w:rPr>
        <w:t>      __________                   ___________________</w:t>
      </w:r>
      <w:r>
        <w:br/>
      </w:r>
      <w:r>
        <w:rPr>
          <w:rFonts w:ascii="Times New Roman"/>
          <w:b w:val="false"/>
          <w:i w:val="false"/>
          <w:color w:val="000000"/>
          <w:sz w:val="28"/>
        </w:rPr>
        <w:t>
       (дата)                            (подпись)</w:t>
      </w:r>
    </w:p>
    <w:bookmarkStart w:name="z32" w:id="10"/>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Правилам предоставления жилищной</w:t>
      </w:r>
      <w:r>
        <w:br/>
      </w:r>
      <w:r>
        <w:rPr>
          <w:rFonts w:ascii="Times New Roman"/>
          <w:b w:val="false"/>
          <w:i w:val="false"/>
          <w:color w:val="000000"/>
          <w:sz w:val="28"/>
        </w:rPr>
        <w:t>
помощи малообеспеченным семьям</w:t>
      </w:r>
      <w:r>
        <w:br/>
      </w:r>
      <w:r>
        <w:rPr>
          <w:rFonts w:ascii="Times New Roman"/>
          <w:b w:val="false"/>
          <w:i w:val="false"/>
          <w:color w:val="000000"/>
          <w:sz w:val="28"/>
        </w:rPr>
        <w:t>
(гражданам) по городу Экибастузу</w:t>
      </w:r>
    </w:p>
    <w:bookmarkEnd w:id="10"/>
    <w:p>
      <w:pPr>
        <w:spacing w:after="0"/>
        <w:ind w:left="0"/>
        <w:jc w:val="both"/>
      </w:pPr>
      <w:r>
        <w:rPr>
          <w:rFonts w:ascii="Times New Roman"/>
          <w:b w:val="false"/>
          <w:i w:val="false"/>
          <w:color w:val="000000"/>
          <w:sz w:val="28"/>
        </w:rPr>
        <w:t>Начальнику ГУ "Отдел занятости и социальных</w:t>
      </w:r>
      <w:r>
        <w:br/>
      </w:r>
      <w:r>
        <w:rPr>
          <w:rFonts w:ascii="Times New Roman"/>
          <w:b w:val="false"/>
          <w:i w:val="false"/>
          <w:color w:val="000000"/>
          <w:sz w:val="28"/>
        </w:rPr>
        <w:t>
программ акимата города Экибастуза"</w:t>
      </w:r>
      <w:r>
        <w:br/>
      </w:r>
      <w:r>
        <w:rPr>
          <w:rFonts w:ascii="Times New Roman"/>
          <w:b w:val="false"/>
          <w:i w:val="false"/>
          <w:color w:val="000000"/>
          <w:sz w:val="28"/>
        </w:rPr>
        <w:t>
____________________________________</w:t>
      </w:r>
      <w:r>
        <w:br/>
      </w:r>
      <w:r>
        <w:rPr>
          <w:rFonts w:ascii="Times New Roman"/>
          <w:b w:val="false"/>
          <w:i w:val="false"/>
          <w:color w:val="000000"/>
          <w:sz w:val="28"/>
        </w:rPr>
        <w:t>
от_________________________________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проживающего по адресу: г. Экибастуз,</w:t>
      </w:r>
      <w:r>
        <w:br/>
      </w:r>
      <w:r>
        <w:rPr>
          <w:rFonts w:ascii="Times New Roman"/>
          <w:b w:val="false"/>
          <w:i w:val="false"/>
          <w:color w:val="000000"/>
          <w:sz w:val="28"/>
        </w:rPr>
        <w:t>
ул.____________, дом N _____кв. ____</w:t>
      </w:r>
      <w:r>
        <w:br/>
      </w:r>
      <w:r>
        <w:rPr>
          <w:rFonts w:ascii="Times New Roman"/>
          <w:b w:val="false"/>
          <w:i w:val="false"/>
          <w:color w:val="000000"/>
          <w:sz w:val="28"/>
        </w:rPr>
        <w:t>
дом. тел._________________</w:t>
      </w:r>
    </w:p>
    <w:p>
      <w:pPr>
        <w:spacing w:after="0"/>
        <w:ind w:left="0"/>
        <w:jc w:val="left"/>
      </w:pPr>
      <w:r>
        <w:rPr>
          <w:rFonts w:ascii="Times New Roman"/>
          <w:b/>
          <w:i w:val="false"/>
          <w:color w:val="000000"/>
        </w:rPr>
        <w:t xml:space="preserve"> Заявление на начисление компенсации на капитальный</w:t>
      </w:r>
      <w:r>
        <w:br/>
      </w:r>
      <w:r>
        <w:rPr>
          <w:rFonts w:ascii="Times New Roman"/>
          <w:b/>
          <w:i w:val="false"/>
          <w:color w:val="000000"/>
        </w:rPr>
        <w:t>
и (или) взносы на накопление средств на капитальный</w:t>
      </w:r>
      <w:r>
        <w:br/>
      </w:r>
      <w:r>
        <w:rPr>
          <w:rFonts w:ascii="Times New Roman"/>
          <w:b/>
          <w:i w:val="false"/>
          <w:color w:val="000000"/>
        </w:rPr>
        <w:t>
ремонт общего имущества объектов кондоминиума</w:t>
      </w:r>
    </w:p>
    <w:p>
      <w:pPr>
        <w:spacing w:after="0"/>
        <w:ind w:left="0"/>
        <w:jc w:val="both"/>
      </w:pPr>
      <w:r>
        <w:rPr>
          <w:rFonts w:ascii="Times New Roman"/>
          <w:b w:val="false"/>
          <w:i w:val="false"/>
          <w:color w:val="000000"/>
          <w:sz w:val="28"/>
        </w:rPr>
        <w:t>Я, __________________________________________________________________</w:t>
      </w:r>
      <w:r>
        <w:br/>
      </w:r>
      <w:r>
        <w:rPr>
          <w:rFonts w:ascii="Times New Roman"/>
          <w:b w:val="false"/>
          <w:i w:val="false"/>
          <w:color w:val="000000"/>
          <w:sz w:val="28"/>
        </w:rPr>
        <w:t>
        (Ф.И.О. нанимателя (собственника жилья), год рождения)</w:t>
      </w:r>
    </w:p>
    <w:p>
      <w:pPr>
        <w:spacing w:after="0"/>
        <w:ind w:left="0"/>
        <w:jc w:val="both"/>
      </w:pPr>
      <w:r>
        <w:rPr>
          <w:rFonts w:ascii="Times New Roman"/>
          <w:b w:val="false"/>
          <w:i w:val="false"/>
          <w:color w:val="000000"/>
          <w:sz w:val="28"/>
        </w:rPr>
        <w:t>Прошу назначить моей семье в количестве ____ человек, проживающей</w:t>
      </w:r>
      <w:r>
        <w:br/>
      </w:r>
      <w:r>
        <w:rPr>
          <w:rFonts w:ascii="Times New Roman"/>
          <w:b w:val="false"/>
          <w:i w:val="false"/>
          <w:color w:val="000000"/>
          <w:sz w:val="28"/>
        </w:rPr>
        <w:t>
по адресу:__________________________________________________________</w:t>
      </w:r>
      <w:r>
        <w:br/>
      </w:r>
      <w:r>
        <w:rPr>
          <w:rFonts w:ascii="Times New Roman"/>
          <w:b w:val="false"/>
          <w:i w:val="false"/>
          <w:color w:val="000000"/>
          <w:sz w:val="28"/>
        </w:rPr>
        <w:t>
жилищную помощь для возмещения компенсации на капитальный и (или)</w:t>
      </w:r>
      <w:r>
        <w:br/>
      </w:r>
      <w:r>
        <w:rPr>
          <w:rFonts w:ascii="Times New Roman"/>
          <w:b w:val="false"/>
          <w:i w:val="false"/>
          <w:color w:val="000000"/>
          <w:sz w:val="28"/>
        </w:rPr>
        <w:t>
взносы на накопление средств на капитальный ремонт общего имущества_</w:t>
      </w:r>
      <w:r>
        <w:br/>
      </w:r>
      <w:r>
        <w:rPr>
          <w:rFonts w:ascii="Times New Roman"/>
          <w:b w:val="false"/>
          <w:i w:val="false"/>
          <w:color w:val="000000"/>
          <w:sz w:val="28"/>
        </w:rPr>
        <w:t>
объектов кондоминиума.</w:t>
      </w:r>
      <w:r>
        <w:br/>
      </w:r>
      <w:r>
        <w:rPr>
          <w:rFonts w:ascii="Times New Roman"/>
          <w:b w:val="false"/>
          <w:i w:val="false"/>
          <w:color w:val="000000"/>
          <w:sz w:val="28"/>
        </w:rPr>
        <w:t>
С Правилами предоставления жилищной помощи малообеспеченным семьям</w:t>
      </w:r>
      <w:r>
        <w:br/>
      </w:r>
      <w:r>
        <w:rPr>
          <w:rFonts w:ascii="Times New Roman"/>
          <w:b w:val="false"/>
          <w:i w:val="false"/>
          <w:color w:val="000000"/>
          <w:sz w:val="28"/>
        </w:rPr>
        <w:t>
(гражданам) по городу Экибастузу ознакомлен (а).</w:t>
      </w:r>
      <w:r>
        <w:br/>
      </w:r>
      <w:r>
        <w:rPr>
          <w:rFonts w:ascii="Times New Roman"/>
          <w:b w:val="false"/>
          <w:i w:val="false"/>
          <w:color w:val="000000"/>
          <w:sz w:val="28"/>
        </w:rPr>
        <w:t>
Необходимые документы прилагаю, сумму начисленной компенсации прошу перечислить в ______________________, счет __________________________</w:t>
      </w:r>
      <w:r>
        <w:br/>
      </w:r>
      <w:r>
        <w:rPr>
          <w:rFonts w:ascii="Times New Roman"/>
          <w:b w:val="false"/>
          <w:i w:val="false"/>
          <w:color w:val="000000"/>
          <w:sz w:val="28"/>
        </w:rPr>
        <w:t>
          (отделение АО Казпочта, банк)</w:t>
      </w:r>
    </w:p>
    <w:p>
      <w:pPr>
        <w:spacing w:after="0"/>
        <w:ind w:left="0"/>
        <w:jc w:val="both"/>
      </w:pPr>
      <w:r>
        <w:rPr>
          <w:rFonts w:ascii="Times New Roman"/>
          <w:b w:val="false"/>
          <w:i w:val="false"/>
          <w:color w:val="000000"/>
          <w:sz w:val="28"/>
        </w:rPr>
        <w:t>_________________                                ____________________</w:t>
      </w:r>
      <w:r>
        <w:br/>
      </w:r>
      <w:r>
        <w:rPr>
          <w:rFonts w:ascii="Times New Roman"/>
          <w:b w:val="false"/>
          <w:i w:val="false"/>
          <w:color w:val="000000"/>
          <w:sz w:val="28"/>
        </w:rPr>
        <w:t>
      (дата)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