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d1ca" w14:textId="6aed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2011 - 2013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24 декабря 2010 года N 157/28. Зарегистрировано Управлением юстиции Актогайского района Павлодарской области 31 декабря 2010 года N 12-4-91. Утратило силу в связи с истечением срока действия (письмо маслихата Актогайского района Павлодарской области от 03 марта 2014 года N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Актогайского района Павлодарской области от 03.03.2014 N 205).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(XXIX сессия, IV созыв) N 324/29 от 13 декабря 2010 года "Об областном бюджете на 2011 - 2013 годы" (зарегистрирован в департаменте юстиции НГР N 3177 от 22 декабря 2010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2011 - 2013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2128846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1956310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2130878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17723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6805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-180360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180360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Актогайского района Павлодарской области от 09.02.2011 </w:t>
      </w:r>
      <w:r>
        <w:rPr>
          <w:rFonts w:ascii="Times New Roman"/>
          <w:b w:val="false"/>
          <w:i w:val="false"/>
          <w:color w:val="000000"/>
          <w:sz w:val="28"/>
        </w:rPr>
        <w:t>N 166/30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решениями маслихата Актогайского района Павлодарской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173/32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30.06.2011 </w:t>
      </w:r>
      <w:r>
        <w:rPr>
          <w:rFonts w:ascii="Times New Roman"/>
          <w:b w:val="false"/>
          <w:i w:val="false"/>
          <w:color w:val="000000"/>
          <w:sz w:val="28"/>
        </w:rPr>
        <w:t>N 177/33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21.10.2011 </w:t>
      </w:r>
      <w:r>
        <w:rPr>
          <w:rFonts w:ascii="Times New Roman"/>
          <w:b w:val="false"/>
          <w:i w:val="false"/>
          <w:color w:val="000000"/>
          <w:sz w:val="28"/>
        </w:rPr>
        <w:t>N 186/36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17.11.2011 </w:t>
      </w:r>
      <w:r>
        <w:rPr>
          <w:rFonts w:ascii="Times New Roman"/>
          <w:b w:val="false"/>
          <w:i w:val="false"/>
          <w:color w:val="000000"/>
          <w:sz w:val="28"/>
        </w:rPr>
        <w:t>N 188/37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района на 2011 год объем субвенции, передаваемых из областного бюджета в сумме 1454366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на 2011 год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13500 тысяч тенге –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20800 тысяч тенге – на капитальный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18500 тысяч тенге – на развитие объектов водного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маслихата Актогайского района Павлодарской области от 21.10.2011 </w:t>
      </w:r>
      <w:r>
        <w:rPr>
          <w:rFonts w:ascii="Times New Roman"/>
          <w:b w:val="false"/>
          <w:i w:val="false"/>
          <w:color w:val="000000"/>
          <w:sz w:val="28"/>
        </w:rPr>
        <w:t>N 186/36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района на 2011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30168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2509 тысяч тенге – на ежемесячные выплаты денежных средств опекунам (попечителям) на содержание ребенка-сироты (детей–сирот)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1300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8192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5347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1120 тысяч тенге -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5775 тысяч тенге -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13216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780 тысяч тенге – на поддержку частного предпринимательства в рамках программы "Дорожная карта бизнеса - 2020;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9932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9607 тысяч тенге -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684 тысяч тенге -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5317 тысяч тенге - на создание центров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Актогайского района Павлодарской области от 09.02.2011 </w:t>
      </w:r>
      <w:r>
        <w:rPr>
          <w:rFonts w:ascii="Times New Roman"/>
          <w:b w:val="false"/>
          <w:i w:val="false"/>
          <w:color w:val="000000"/>
          <w:sz w:val="28"/>
        </w:rPr>
        <w:t>N 166/30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решениями маслихата Актогайского района Павлодарской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173/32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30.06.2011 </w:t>
      </w:r>
      <w:r>
        <w:rPr>
          <w:rFonts w:ascii="Times New Roman"/>
          <w:b w:val="false"/>
          <w:i w:val="false"/>
          <w:color w:val="000000"/>
          <w:sz w:val="28"/>
        </w:rPr>
        <w:t>N 177/33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17.11.2011 </w:t>
      </w:r>
      <w:r>
        <w:rPr>
          <w:rFonts w:ascii="Times New Roman"/>
          <w:b w:val="false"/>
          <w:i w:val="false"/>
          <w:color w:val="000000"/>
          <w:sz w:val="28"/>
        </w:rPr>
        <w:t>N 188/37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3-2. Предусмотреть в бюджете района на 2011 год целевые трансферты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74000 тысяч тенге на развитие объектов водного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153804 тысяч тенге – на строительство и (или) приобретение жилья государственного коммунального жилищного фонда, по Программе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3-2 в соответствии с решением маслихата Актогайского района Павлодарской области от 09.02.2011 </w:t>
      </w:r>
      <w:r>
        <w:rPr>
          <w:rFonts w:ascii="Times New Roman"/>
          <w:b w:val="false"/>
          <w:i w:val="false"/>
          <w:color w:val="000000"/>
          <w:sz w:val="28"/>
        </w:rPr>
        <w:t>N 166/30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решением маслихата Актогайского района Павлодарской области от 17.11.2011 </w:t>
      </w:r>
      <w:r>
        <w:rPr>
          <w:rFonts w:ascii="Times New Roman"/>
          <w:b w:val="false"/>
          <w:i w:val="false"/>
          <w:color w:val="000000"/>
          <w:sz w:val="28"/>
        </w:rPr>
        <w:t>N 188/37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3-3. Предусмотреть в бюджете района на 2011 год бюджетные кредиты из республиканского бюджета для реализации мер социальной поддержки специалистов социальной сферы сельских населенных пунктов в сумме 19147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153800 тысяч тенге – кредитование на строительство и (или) приобретение жилья по Программе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137000 тысяч тенге – развитие инженерно-коммуникационной инфраструктуры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3-3 в соответствии с решением маслихата Актогайского района Павлодарской области от 09.02.2011 </w:t>
      </w:r>
      <w:r>
        <w:rPr>
          <w:rFonts w:ascii="Times New Roman"/>
          <w:b w:val="false"/>
          <w:i w:val="false"/>
          <w:color w:val="000000"/>
          <w:sz w:val="28"/>
        </w:rPr>
        <w:t>N 166/30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решениями маслихата Актогайского района Павлодарской области от 30.06.2011 </w:t>
      </w:r>
      <w:r>
        <w:rPr>
          <w:rFonts w:ascii="Times New Roman"/>
          <w:b w:val="false"/>
          <w:i w:val="false"/>
          <w:color w:val="000000"/>
          <w:sz w:val="28"/>
        </w:rPr>
        <w:t>N 177/33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21.10.2011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186/36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17.11.2011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188/37 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3-4. Предусмотреть в бюджете района досрочное погашение кредита, выделенного на строительство и (или) приобретение жилья по Программе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153800,0 тысяч тенге – погашение долга местного исполнительного органа перед вышестоящим бюджетом;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4,0 тысяч тенге – обслуживание долга местных исполнительных органов по выплате вознаграждений и иных платежей по займам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3-4 в соответствии с решением маслихата Актогайского района Павлодарской области от 17.11.2011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188/37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местных бюджетных программ, не подлежащих секвестру в процессе исполнения местного бюджета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N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по сельским округам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N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Утвердить перечень бюджетных программ развития бюджета района на 2011 год с разделением на бюджетные программы, направленные на реализацию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в соответствии с решением маслихата Актогайского района Павлодарской области от 17.11.2011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188/37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Сохранить повышение на 25 процентов окладов и тарифных ставок специалистам сферы социального обеспечения, образования, культуры и спорта, работающим в сельской местности и не являющимся государственными служащими.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на 2011 год чрезвычайный резерв местного исполнительного органа района для ликвидации чрезвычайных ситуаций природного и техногенного характера в сумме 1000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Агамбаев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(XXVIII сессия, IV созыв)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N 157/28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созыв, ХХХVII (внеочередная) сессия)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2011 года N 188/37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Актогайского района Павлодарской области от 17.11.2011 </w:t>
      </w:r>
      <w:r>
        <w:rPr>
          <w:rFonts w:ascii="Times New Roman"/>
          <w:b w:val="false"/>
          <w:i w:val="false"/>
          <w:color w:val="ff0000"/>
          <w:sz w:val="28"/>
        </w:rPr>
        <w:t>N 188/37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26"/>
        <w:gridCol w:w="668"/>
        <w:gridCol w:w="8147"/>
        <w:gridCol w:w="305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2128846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168123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74364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10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1956310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1956310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716"/>
        <w:gridCol w:w="695"/>
        <w:gridCol w:w="7515"/>
        <w:gridCol w:w="310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2130878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202913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54932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111238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107413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8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10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45572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45572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45572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1053501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1042360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1024037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50347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50347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11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61976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55722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14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</w:t>
            </w:r>
          </w:p>
        </w:tc>
      </w:tr>
      <w:tr>
        <w:trPr>
          <w:trHeight w:val="8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20637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365586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295029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290804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153804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47917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41156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153066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98422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96836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96836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  государственной информационной политики через газеты и журналы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11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  уровне в сфере сельского хозяйства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  уровне в сфере ветеринарии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11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10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8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8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10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-26560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155224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(XXVIII сессия, IV созыв)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N 157/28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00"/>
        <w:gridCol w:w="521"/>
        <w:gridCol w:w="8540"/>
        <w:gridCol w:w="304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1814035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194436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86711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86711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13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1617434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1617434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84"/>
        <w:gridCol w:w="549"/>
        <w:gridCol w:w="570"/>
        <w:gridCol w:w="7937"/>
        <w:gridCol w:w="305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1809035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213031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189455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122385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 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122385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</w:p>
        </w:tc>
      </w:tr>
      <w:tr>
        <w:trPr>
          <w:trHeight w:val="10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13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1217984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1143264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1131364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1110964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66460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59490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6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</w:t>
            </w:r>
          </w:p>
        </w:tc>
      </w:tr>
      <w:tr>
        <w:trPr>
          <w:trHeight w:val="9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9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9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9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(XXVIII сессия, IV созыв)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N 157/28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58"/>
        <w:gridCol w:w="501"/>
        <w:gridCol w:w="8596"/>
        <w:gridCol w:w="302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1845980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206180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92203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29831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3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1637483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1637483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539"/>
        <w:gridCol w:w="539"/>
        <w:gridCol w:w="7965"/>
        <w:gridCol w:w="30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1840980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215414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191294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10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3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1229746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1152596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1140496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1118996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30650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11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15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25260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42190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0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13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0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(XXVIII сессия, IV созыв)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N 157/28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к секвестру в процессе исполнения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2011 год по Актогайскому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475"/>
        <w:gridCol w:w="532"/>
        <w:gridCol w:w="532"/>
        <w:gridCol w:w="1100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  не подлежащие к секвестированию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(XXVIII сессия, IV созыв)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N 157/28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</w:t>
      </w:r>
      <w:r>
        <w:br/>
      </w:r>
      <w:r>
        <w:rPr>
          <w:rFonts w:ascii="Times New Roman"/>
          <w:b/>
          <w:i w:val="false"/>
          <w:color w:val="000000"/>
        </w:rPr>
        <w:t>
сельским округам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9993"/>
      </w:tblGrid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Актогайский сельский округ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Приреченский сельский округ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Харьковский сельский округ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Баскамысский сельский округ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доставка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Жалаулинский сельский округ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Шолаксорский сельский округ
</w:t>
            </w:r>
          </w:p>
        </w:tc>
      </w:tr>
      <w:tr>
        <w:trPr>
          <w:trHeight w:val="90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Разумовский сельский округ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Барлыбайский сельский округ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  на дому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87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Караобинский сельский округ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Муткеновский сельский округ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Аульбекский сельский округ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Кожамжарский сельский округ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Жолболдинский сельский округ
</w:t>
            </w:r>
          </w:p>
        </w:tc>
      </w:tr>
      <w:tr>
        <w:trPr>
          <w:trHeight w:val="8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90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созыв, ХХVIII сессия) от 24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N 157/28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созыв, ХХХVII (внеочередная) сессия)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2011 года N 188/37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района</w:t>
      </w:r>
      <w:r>
        <w:br/>
      </w:r>
      <w:r>
        <w:rPr>
          <w:rFonts w:ascii="Times New Roman"/>
          <w:b/>
          <w:i w:val="false"/>
          <w:color w:val="000000"/>
        </w:rPr>
        <w:t>
на 2011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дополненено приложением 6 в соответствии с решением маслихата Актогайского района Павлодарской области от 17.11.2011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188/37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59"/>
        <w:gridCol w:w="726"/>
        <w:gridCol w:w="704"/>
        <w:gridCol w:w="7566"/>
        <w:gridCol w:w="31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290804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290804</w:t>
            </w:r>
          </w:p>
        </w:tc>
      </w:tr>
      <w:tr>
        <w:trPr>
          <w:trHeight w:val="4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290804</w:t>
            </w:r>
          </w:p>
        </w:tc>
      </w:tr>
      <w:tr>
        <w:trPr>
          <w:trHeight w:val="6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153804</w:t>
            </w:r>
          </w:p>
        </w:tc>
      </w:tr>
      <w:tr>
        <w:trPr>
          <w:trHeight w:val="4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137000</w:t>
            </w:r>
          </w:p>
        </w:tc>
      </w:tr>
      <w:tr>
        <w:trPr>
          <w:trHeight w:val="9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7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1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6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