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2c03" w14:textId="7b92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поверхностных источников по городу Алматы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XXXIV-й сессии маслихата города Алматы IV-го созыва от 13 декабря 2010 года N 381. Зарегистрировано в Департаменте юстиции города Алматы 31 декабря 2010 года за N 872. Утратило силу решением маслихата города Алматы от 07 декабря 2011 года N 493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 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> XXХXХ-й сессии маслихата города Алматы IV-го созыва от 07.12.2011 N 493 (вводится в действие с 01.01.2012).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 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487 Кодекса Республики Казахстан «О налогах и других обязательных платежах в бюджет» (Налоговый кодекс)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пользование водными ресурсами поверхностных источников по городу Алматы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XXIII-й сессии маслихата города Алматы IV-го созыва от 30 ноября 2009 года № 262 «Об утверждении ставок платы за пользование водными ресурсами поверхностных источников по городу Алматы на 2010 год» (зарегистрировано в реестре государственной регистрации нормативных правовых актов за № 831 от 25 декабря 2009 года и опубликовано в газете «Алматы ақшамы» 29 декабря 2009 года № 152 и «Вечерний Алматы» 29 декабря 2009 года № 158).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экологии, здравоохранения и чрезвычайных ситуаций маслихата города Алматы (Калаков С.М..) и заместителя акима города Алматы Е. Шорманова.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XXXIV-й сессии маслихата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IV-го созыва                     О. Печеник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IV-го созыва       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ХXXIV-й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381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</w:t>
      </w:r>
      <w:r>
        <w:br/>
      </w:r>
      <w:r>
        <w:rPr>
          <w:rFonts w:ascii="Times New Roman"/>
          <w:b/>
          <w:i w:val="false"/>
          <w:color w:val="000000"/>
        </w:rPr>
        <w:t>
за пользование водными ресурсами поверхностных</w:t>
      </w:r>
      <w:r>
        <w:br/>
      </w:r>
      <w:r>
        <w:rPr>
          <w:rFonts w:ascii="Times New Roman"/>
          <w:b/>
          <w:i w:val="false"/>
          <w:color w:val="000000"/>
        </w:rPr>
        <w:t>
источников по городу Алматы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1844"/>
        <w:gridCol w:w="1661"/>
        <w:gridCol w:w="1376"/>
        <w:gridCol w:w="1662"/>
        <w:gridCol w:w="2089"/>
        <w:gridCol w:w="1214"/>
        <w:gridCol w:w="131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 водопользования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морей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(тиын/1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тиын/1м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(тиын/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(тиын/1м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(тиын/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килограмм)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1квт.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(тиын/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1т.км)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XXXIV-й сессии маслихата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IV-го созыва                             О. Печеник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IV-го созыва               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