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bbaa" w14:textId="687b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18 июня 2010 года N 144 и решение маслихата Северо-Казахстанской области от 18 июня 2010 года N 26/8. Зарегистрировано Департаментом юстиции Северо-Казахстанской области 7 июля 2010 года N 17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совместного постановление акимата Северо-Казахстанской области от 13.12.2018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 Северо-Казахстанского областного маслихата от 13.12.2018 № 27/1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екоторые населенные пункты Северо-Казахстанской област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Ундрус, Веселые Крутинки Ильинского сельского округа Есильского район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е Кызыласкерского сельского округа Мамлютского район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 жулдыз Лесного сельского округа Аккайынского райо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рожное Кантемировского сельского округа Тайыншинского района.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VI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