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17c7c" w14:textId="3b17c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внеочередной седьмой сессии Петропавловского городского маслихата от 14 июля 2004 года N 6 "О Правилах предоставления семьям (гражданам) жилищной помощи на содержания жилья и оплату коммунальных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Петропавловска Северо-Казахстанской области от 7 апреля 2010 года N 5. Зарегистрировано Управлением юстиции города Петропавловска Северо-Казахстанской области 18 мая 2010 года N 13-1-181. Утратило силу решением маслихата города Петропавловска Северо-Казахстанской области от 18 января 2016 года N 6</w:t>
      </w:r>
    </w:p>
    <w:p>
      <w:pPr>
        <w:spacing w:after="0"/>
        <w:ind w:left="0"/>
        <w:jc w:val="left"/>
      </w:pPr>
      <w:r>
        <w:rPr>
          <w:rFonts w:ascii="Times New Roman"/>
          <w:b w:val="false"/>
          <w:i w:val="false"/>
          <w:color w:val="ff0000"/>
          <w:sz w:val="28"/>
        </w:rPr>
        <w:t xml:space="preserve">      Сноска. Утратило силу решением маслихата города Петропавловска Северо-Казахстанской области от 18.01.2016 </w:t>
      </w:r>
      <w:r>
        <w:rPr>
          <w:rFonts w:ascii="Times New Roman"/>
          <w:b w:val="false"/>
          <w:i w:val="false"/>
          <w:color w:val="ff0000"/>
          <w:sz w:val="28"/>
        </w:rPr>
        <w:t>N 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 94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Петропавловский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внеочередной седьмой сессии Петропавловского городского маслихата от 14 июля 2004 года № 6 "О Правилах предоставления семьям (гражданам) жилищной помощи на содержание жилья и оплату коммунальных услуг" (зарегистрировано в Реестре государственной регистрации нормативных правовых актов за номером 1327 от 17 августа 2004 года, опубликовано 3 сентября 2004 года в газете "Добрый вечер" № 3), следующие изменения и дополнения:</w:t>
      </w:r>
      <w:r>
        <w:br/>
      </w:r>
      <w:r>
        <w:rPr>
          <w:rFonts w:ascii="Times New Roman"/>
          <w:b w:val="false"/>
          <w:i w:val="false"/>
          <w:color w:val="000000"/>
          <w:sz w:val="28"/>
        </w:rPr>
        <w:t>
      в Правилах предоставления семьям (гражданам) жилищной помощи на содержание жилья и оплату коммунальных услуг, утвержденных указанным решением:</w:t>
      </w:r>
      <w:r>
        <w:br/>
      </w:r>
      <w:r>
        <w:rPr>
          <w:rFonts w:ascii="Times New Roman"/>
          <w:b w:val="false"/>
          <w:i w:val="false"/>
          <w:color w:val="000000"/>
          <w:sz w:val="28"/>
        </w:rPr>
        <w:t>
      в пункте 2 слова "(кроме содержания индивидуального жилого дома)" заменить словами "капитального ремонта и (или) взносов на накопление средств на капитальный ремонт общего имущества объектов кондоминиума";</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Жилищная помощь определяется как разница между суммой оплаты капитального ремонта и (или) взносов на накопление средств на капитальный ремонт общего имущества объектов кондоминиума, содержания жилища,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и предельно-допустимого уровня расходов семьи на эти цели.";</w:t>
      </w:r>
      <w:r>
        <w:br/>
      </w:r>
      <w:r>
        <w:rPr>
          <w:rFonts w:ascii="Times New Roman"/>
          <w:b w:val="false"/>
          <w:i w:val="false"/>
          <w:color w:val="000000"/>
          <w:sz w:val="28"/>
        </w:rPr>
        <w:t xml:space="preserve">
      в первом абзаце пункта 3 после слов "на оплату содержания жилища", "на оплату содержания жилья" дополнить словами "капитального ремонта и (или) взносов на накопление средств на капитальный ремонт общего имущества объектов кондоминиума"; </w:t>
      </w:r>
      <w:r>
        <w:br/>
      </w:r>
      <w:r>
        <w:rPr>
          <w:rFonts w:ascii="Times New Roman"/>
          <w:b w:val="false"/>
          <w:i w:val="false"/>
          <w:color w:val="000000"/>
          <w:sz w:val="28"/>
        </w:rPr>
        <w:t>
      в пункте 3-1 слова "после завершения ремонтных работ" исключить;</w:t>
      </w:r>
      <w:r>
        <w:br/>
      </w:r>
      <w:r>
        <w:rPr>
          <w:rFonts w:ascii="Times New Roman"/>
          <w:b w:val="false"/>
          <w:i w:val="false"/>
          <w:color w:val="000000"/>
          <w:sz w:val="28"/>
        </w:rPr>
        <w:t>
      в подпункте 3) пункта 4 после слов "за инвалидами I и II группы" дополнить словами "детьми инвалидами до шестнадцати лет,";</w:t>
      </w:r>
      <w:r>
        <w:br/>
      </w:r>
      <w:r>
        <w:rPr>
          <w:rFonts w:ascii="Times New Roman"/>
          <w:b w:val="false"/>
          <w:i w:val="false"/>
          <w:color w:val="000000"/>
          <w:sz w:val="28"/>
        </w:rPr>
        <w:t>
      в пункте 6:</w:t>
      </w:r>
      <w:r>
        <w:br/>
      </w:r>
      <w:r>
        <w:rPr>
          <w:rFonts w:ascii="Times New Roman"/>
          <w:b w:val="false"/>
          <w:i w:val="false"/>
          <w:color w:val="000000"/>
          <w:sz w:val="28"/>
        </w:rPr>
        <w:t>
      дополнить подпунктами 4), 5), 6), 7), 8), 9), 10), 11) следующего содержания:</w:t>
      </w:r>
      <w:r>
        <w:br/>
      </w:r>
      <w:r>
        <w:rPr>
          <w:rFonts w:ascii="Times New Roman"/>
          <w:b w:val="false"/>
          <w:i w:val="false"/>
          <w:color w:val="000000"/>
          <w:sz w:val="28"/>
        </w:rPr>
        <w:t>
      "4) копию документа, удостоверяющего личность заявителя (1 раз в год);</w:t>
      </w:r>
      <w:r>
        <w:br/>
      </w:r>
      <w:r>
        <w:rPr>
          <w:rFonts w:ascii="Times New Roman"/>
          <w:b w:val="false"/>
          <w:i w:val="false"/>
          <w:color w:val="000000"/>
          <w:sz w:val="28"/>
        </w:rPr>
        <w:t>
      5) копию правоустанавливающего документа на жилище (1 раз в год);</w:t>
      </w:r>
      <w:r>
        <w:br/>
      </w:r>
      <w:r>
        <w:rPr>
          <w:rFonts w:ascii="Times New Roman"/>
          <w:b w:val="false"/>
          <w:i w:val="false"/>
          <w:color w:val="000000"/>
          <w:sz w:val="28"/>
        </w:rPr>
        <w:t>
      6) копию квитанции-счета за услуги телекоммуникаций или копия договора на оказание услуг связи (1 раз в год);</w:t>
      </w:r>
      <w:r>
        <w:br/>
      </w:r>
      <w:r>
        <w:rPr>
          <w:rFonts w:ascii="Times New Roman"/>
          <w:b w:val="false"/>
          <w:i w:val="false"/>
          <w:color w:val="000000"/>
          <w:sz w:val="28"/>
        </w:rPr>
        <w:t>
      7)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8)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9)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10) копию правоустанавливающего документа о государственной регистрации объекта кондоминиума;</w:t>
      </w:r>
      <w:r>
        <w:br/>
      </w:r>
      <w:r>
        <w:rPr>
          <w:rFonts w:ascii="Times New Roman"/>
          <w:b w:val="false"/>
          <w:i w:val="false"/>
          <w:color w:val="000000"/>
          <w:sz w:val="28"/>
        </w:rPr>
        <w:t>
      11) копию протокола собрания собственников помещений (квартир) об избрании лица органом управления объекта кондоминиума – для физических лиц;</w:t>
      </w:r>
      <w:r>
        <w:br/>
      </w:r>
      <w:r>
        <w:rPr>
          <w:rFonts w:ascii="Times New Roman"/>
          <w:b w:val="false"/>
          <w:i w:val="false"/>
          <w:color w:val="000000"/>
          <w:sz w:val="28"/>
        </w:rPr>
        <w:t>
      копию свидетельства о государственной регистрации юридического лица – для юридических лиц;</w:t>
      </w:r>
      <w:r>
        <w:br/>
      </w:r>
      <w:r>
        <w:rPr>
          <w:rFonts w:ascii="Times New Roman"/>
          <w:b w:val="false"/>
          <w:i w:val="false"/>
          <w:color w:val="000000"/>
          <w:sz w:val="28"/>
        </w:rPr>
        <w:t>
      копию договора управления объектом кондоминиума – для управления третьими (сторонними) лицами.";</w:t>
      </w:r>
      <w:r>
        <w:br/>
      </w:r>
      <w:r>
        <w:rPr>
          <w:rFonts w:ascii="Times New Roman"/>
          <w:b w:val="false"/>
          <w:i w:val="false"/>
          <w:color w:val="000000"/>
          <w:sz w:val="28"/>
        </w:rPr>
        <w:t>
      пункт 6-1 изложить в следующей редакции:</w:t>
      </w:r>
      <w:r>
        <w:br/>
      </w:r>
      <w:r>
        <w:rPr>
          <w:rFonts w:ascii="Times New Roman"/>
          <w:b w:val="false"/>
          <w:i w:val="false"/>
          <w:color w:val="000000"/>
          <w:sz w:val="28"/>
        </w:rPr>
        <w:t>
      "6-1. Семьи (лица) имеющие право на компенсацию затрат на капитальный ремонт общего имущества кондоминиума, кроме документов, предусмотренных пунктом 6 настоящих Правил, дополнительно представляют:</w:t>
      </w:r>
      <w:r>
        <w:br/>
      </w:r>
      <w:r>
        <w:rPr>
          <w:rFonts w:ascii="Times New Roman"/>
          <w:b w:val="false"/>
          <w:i w:val="false"/>
          <w:color w:val="000000"/>
          <w:sz w:val="28"/>
        </w:rPr>
        <w:t>
      1) копию заключения жилищной инспекции, в котором указана необходимость проведения капитального ремонта общего имущества объекта кондоминиума, и наличие у органа управления объекта кондоминиума согласованной сметы расходов на проведение отдельных видов капитального ремонта общего имущества объекта кондоминиума;</w:t>
      </w:r>
      <w:r>
        <w:br/>
      </w:r>
      <w:r>
        <w:rPr>
          <w:rFonts w:ascii="Times New Roman"/>
          <w:b w:val="false"/>
          <w:i w:val="false"/>
          <w:color w:val="000000"/>
          <w:sz w:val="28"/>
        </w:rPr>
        <w:t>
      2) копию заключения комиссии по приемке выполненных работ по отдельным видам капитального ремонта общего имущества объекта кондоминиума;</w:t>
      </w:r>
      <w:r>
        <w:br/>
      </w:r>
      <w:r>
        <w:rPr>
          <w:rFonts w:ascii="Times New Roman"/>
          <w:b w:val="false"/>
          <w:i w:val="false"/>
          <w:color w:val="000000"/>
          <w:sz w:val="28"/>
        </w:rPr>
        <w:t>
      3) копию договора на проведение капитального ремонта общего имущества кондоминиума, заключенного между собственником жилища, кооперативом собственников жилища и организацией, осуществляющей ремонтные работы.";</w:t>
      </w:r>
      <w:r>
        <w:br/>
      </w:r>
      <w:r>
        <w:rPr>
          <w:rFonts w:ascii="Times New Roman"/>
          <w:b w:val="false"/>
          <w:i w:val="false"/>
          <w:color w:val="000000"/>
          <w:sz w:val="28"/>
        </w:rPr>
        <w:t>
      пункт 12-1 изложить в следующей редакции:</w:t>
      </w:r>
      <w:r>
        <w:br/>
      </w:r>
      <w:r>
        <w:rPr>
          <w:rFonts w:ascii="Times New Roman"/>
          <w:b w:val="false"/>
          <w:i w:val="false"/>
          <w:color w:val="000000"/>
          <w:sz w:val="28"/>
        </w:rPr>
        <w:t>
      "12-1. Выплаты за капитальный ремонт производятся на основании заявления заявителя путем перечисления причитающихся сумм на счет зарегистрированного органа управления объекта кондоминиума.";</w:t>
      </w:r>
      <w:r>
        <w:br/>
      </w:r>
      <w:r>
        <w:rPr>
          <w:rFonts w:ascii="Times New Roman"/>
          <w:b w:val="false"/>
          <w:i w:val="false"/>
          <w:color w:val="000000"/>
          <w:sz w:val="28"/>
        </w:rPr>
        <w:t>
      в пункте 16 первый абзац исключить;</w:t>
      </w:r>
      <w:r>
        <w:br/>
      </w:r>
      <w:r>
        <w:rPr>
          <w:rFonts w:ascii="Times New Roman"/>
          <w:b w:val="false"/>
          <w:i w:val="false"/>
          <w:color w:val="000000"/>
          <w:sz w:val="28"/>
        </w:rPr>
        <w:t>
      пункт 17 изложить в следующей редакции:</w:t>
      </w:r>
      <w:r>
        <w:br/>
      </w:r>
      <w:r>
        <w:rPr>
          <w:rFonts w:ascii="Times New Roman"/>
          <w:b w:val="false"/>
          <w:i w:val="false"/>
          <w:color w:val="000000"/>
          <w:sz w:val="28"/>
        </w:rPr>
        <w:t>
      "17. При исчислении совокупного дохода семьи, принимаемого для начисления жилищного пособия, учитываются все доходы, кроме жилищных пособий, государственной адресной социальной помощи, единовременных пособий на рождение ребенка и погребение".</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Джексенов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color w:val="000000"/>
                <w:sz w:val="20"/>
              </w:rPr>
              <w:t>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Сыздыков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