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cf82" w14:textId="b98c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12 апреля 2010 года N 64. Зарегистрировано управлением юстиции Жамбылского района Северо-Казахстанской области 21 апреля 2010 года N 13-7-125.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в честь празднования 65 годовщины победы в Великой Отечественной войне,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43260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в годы Великой Отечественной войны, не вступившим в повторный брак – в размере 7000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награжденными медалью «За оборону Ленинграда» и знаком «Житель Блокадного Ленинграда» - в размере 7000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состава, приравненным по льготам и гарантиям к участникам Великой Отечественной войны – в размере 6000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умерших участников Великой Отечественной войны –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 в размере 3500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Жамбылского района»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Назначение единовременной социальной и материальной помощи производится государственным учреждением «Отдел занятости и социальных программ Жамбылского района», на основании списков лиц сверенных с данными филиала государственного центра по выплате пенсий и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Жамбылского района»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постановления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Жамбылского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центр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пенсий»                                          О.Гайдук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12 апреля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