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e520" w14:textId="a18e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образования, социального обеспечения, культуры и спорта, проживающим и работающим в сельских населенных пунктах Мамлютского района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26 марта 2010 года N 22/3. Зарегистрировано Управлением юстиции Мамлютского района Северо-Казахстанской области 29 апреля 2010 года N 13-10-110. Утратило силу в связи с истечением срока применения (письмо маслихата Мамлютского района Северо-Казахстанской области от 14 октября 2011 года № 129)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(письмо маслихата Мамлютского района Северо-Казахстанской области от 14.10.2011 № 129)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«О государственном регулировании развития агропромышленного комплекса и сельских территорий»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образования, социального обеспечения, культуры и спорта, проживающим и работающим в сельских населенных пунктах Мамлютского района на 2010 год за счет средств районного бюджета в размере одна тысяча тенге один раз в год на основании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РНН.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их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Сагандыков                              А. Нуртаев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