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6378" w14:textId="f096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 по Мамлютскому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9 ноября 2010 года N 24. Зарегистрировано Управлением юстиции Мамлютского района Северо-Казахстанской области 3 декабря 2010 года N 13-10-121. Утратило силу в связи с истечением срока действия (письмо аппарата акима Мамлютского района Северо-Казахстанской области от 13 сентября 2012 года N 02-08-02-02/828)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Мамлютского района Северо-Казахстанской области от 13.09.2012 N 02-08-02-02/828)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 постановлением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2011 года приписку граждан мужского пола Республики Казахстан 1994 года рождения, которым в год приписки исполняется 17 лет, и старших возрастов, ранее не прошедших приписку,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заместителя акима района Вишневскую Н.В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5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