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3ddbd" w14:textId="f03dd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платежей за пользование водными ресурсами из поверхностных источников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областного маслихата от 31 марта 2010 года N 317-IV. Зарегистрировано Департаментом юстиции Атырауской области 28 апреля 2010 года за N 2566. Утратило силу решением Атырауского областного маслихата от 16 марта 2018 года № 207-VI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Атырауского областного маслихата от 16.03.2018 № </w:t>
      </w:r>
      <w:r>
        <w:rPr>
          <w:rFonts w:ascii="Times New Roman"/>
          <w:b w:val="false"/>
          <w:i w:val="false"/>
          <w:color w:val="ff0000"/>
          <w:sz w:val="28"/>
        </w:rPr>
        <w:t>207-VI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38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 № 481 областной маслихат IV созыва на очередной XXI сессии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ставки платежей за пользование водными ресурсами из поверхностных источников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его государственной регистрации.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Признать утратившими силу следующие решения областного маслихата: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решение Атырауского областного маслихата от 30 ноября 2005 года № </w:t>
      </w:r>
      <w:r>
        <w:rPr>
          <w:rFonts w:ascii="Times New Roman"/>
          <w:b w:val="false"/>
          <w:i w:val="false"/>
          <w:color w:val="000000"/>
          <w:sz w:val="28"/>
        </w:rPr>
        <w:t>263-ІІІ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ставок платы за пользование водными ресурсами из поверхностных источников" (зарегистрировано в реестре государственной регистрации нормативных правовых актов за 2454, опубликовано 2 февраля 2006 года в газете "Прикаспийская коммуна" № 14);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решение Атырауского областного маслихата от 12 июля 2006 года № </w:t>
      </w:r>
      <w:r>
        <w:rPr>
          <w:rFonts w:ascii="Times New Roman"/>
          <w:b w:val="false"/>
          <w:i w:val="false"/>
          <w:color w:val="000000"/>
          <w:sz w:val="28"/>
        </w:rPr>
        <w:t>318-ІІІ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решение областного маслихата от 30 ноября 2005 года № 263-ІІІ "Об утверждении размеров ставок платы за пользование водными ресурсами из поверхностных источников" (зарегистрировано в реестре государственной регистрации нормативных правовых актов за 2470, опубликовано 24 августа 2006 года в газете "Прикаспийская коммуна" № 101).</w:t>
      </w:r>
    </w:p>
    <w:bookmarkEnd w:id="6"/>
    <w:bookmarkStart w:name="z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решения возложить на постоянную комиссию областного маслихата по вопросам бюджета, финансов, экономики, развития предпринимательства, аграрным вопросам и экологии (М. Чердабаев).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XXI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Дюсемалиев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областного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Дюсенгалиев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 областного маслихата от 31 марта 2010 года № 317-ІV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Ставка платы за пользование водными ресурсами поверхностных источников в бассейнах реки Урал, Уил, Сагиз, Эмба, Кигач и Каспийского моря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с изменением, внесенным решением Атырауского областного маслихата от 16.11.2015 № </w:t>
      </w:r>
      <w:r>
        <w:rPr>
          <w:rFonts w:ascii="Times New Roman"/>
          <w:b w:val="false"/>
          <w:i w:val="false"/>
          <w:color w:val="ff0000"/>
          <w:sz w:val="28"/>
        </w:rPr>
        <w:t>407-V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2"/>
        <w:gridCol w:w="2984"/>
        <w:gridCol w:w="5083"/>
        <w:gridCol w:w="3291"/>
      </w:tblGrid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специального водопользования</w:t>
            </w:r>
          </w:p>
        </w:tc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платы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Жилищно-эксплуатационные и коммунальные услуги</w:t>
            </w:r>
          </w:p>
        </w:tc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 /1000 кубических метров)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76,3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включая теплоэнергетику (производственные нужды)</w:t>
            </w:r>
          </w:p>
        </w:tc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 /1000 кубических метров)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436,8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 /1000 кубических метров)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Прудовые хозяйства, осуществляющие забор воды из водных источников</w:t>
            </w:r>
          </w:p>
        </w:tc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 /1000 кубических метров)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исключен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решением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Атырауского 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от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16.11.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2015 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407-V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(вводится в действие по истечении десяти календарных дней после дня его первого официального опубликования)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транспорт</w:t>
            </w:r>
          </w:p>
        </w:tc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 /1000 тонна километр)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