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082e" w14:textId="b620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30/302-IV от 11 июня 2010 года. Зарегистрировано Департаментом юстиции Южно-Казахстанской области от 18 июня 2010 года за N 2028.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2010-2012 годы" (зарегистрировано в Реестре государственной регистрации нормативных правовых актов за № 2018, опубликовано 23 декабря 2009 года в газете "Южный Казахстан" № 153)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«215 623 640» заменить цифрами «217 750 289»;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«202 266 948» заменить цифрами «204 393 597»;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«214 004 426» заменить цифрами «216 131 075»;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1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«215 623 640» заменить цифрами «217 750 289»;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«202 266 948» заменить цифрами «204 393 597»;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«202 266 948» заменить цифрами «204 393 597»;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02 «Трансферты из вышестоящих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«199 957 039» заменить цифрами «202 083 688»;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«199 957 039» заменить цифрами «202 083 688»;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«214 004 426» заменить цифрами «216 131 075»;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«373 687» заменить цифрами «2 500 336»;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«305 589» заменить цифрами «2 432 238»;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265 «Управление предпринимательства и промышленности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«55 589» заменить цифрами «1 452 638»;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007 «Реализация Стратегии индустриально-инновационного развития» дополнить программами 014, 015, 016, администратором бюджетных программ 279 и программой 024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«014 Субсидирование процентной ставки по кредитам в рамках программы «Дорожная карта бизнеса – 2020» 971 859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Частичное гарантирование кредитов малому и среднему бизнесу в рамках программы «Дорожная карта бизнеса – 2020» 303 707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Сервисная поддержка ведения бизнеса в рамках программы «Дорожная карта бизнеса – 2020» 121 483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Управление энергетики и коммунального хозяйства области 729 600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«Развитие индустриальной инфраструктуры в рамках программы «Дорожная карта бизнеса – 2020» 729 600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4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 в функциональной подгруппе 9 «Прочие»: после программы «005 Формирование и увеличение уставного капитала юридических лиц» дополнить администратором бюджетных программ 279 и программой 024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Управление энергетики и 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Развитие индустриальной инфраструктуры в рамках программы «Дорожная карта бизнеса –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Р.Танирбергенов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А.Досболов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