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e04e" w14:textId="0aae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23 декабря 2010 года N 43/373-4с и постановление Шымкентского городского акимата Южно-Казахстанской области от 23 декабря 2010 года N 1988. Зарегистрировано Управлением юстиции города Шымкента Южно-Казахстанской области 20 января 2011 года N 14-1-130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 Едиге безымянной улице микрорайона Катынкопр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Болсынай Даулбаевой безымянной улице микрорайона Самал-3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Естемес би безымянной улице микрорайона Самал–3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 Жанибека безымянной улице микрорайона Кайтпас-1 Аль-Фарабийского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Садыка Исмайлова безымянной улице микрорайона Наурыз Аль-Фарабийского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Фаруха Шаназарова безымянной улице микрорайона Мирас Енбекшинского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– «Акдария»;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Акжайык Абайского района – «Жеруйык»;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Самал-1 Абайского района – «Айнабулак»;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– «Отырар»;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– «Манас»;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– «Актасты»;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Самал-3 Абайского района – «Диханкол»;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«Аламан»;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«Келес»;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«Талас»;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«Ушкиян»;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«Орис»;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«Баршын»;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Абайского района – «Алтындала»;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«Аксай»;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«Аккум;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«Алтын адам»;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«Сак 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«Гун 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Мирас Енбекшинского района – «Кеме калган»;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Улагат Енбекшинского района – «Алаш»;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безымянную улицу микрорайона Нуртас Енбекшинского района – «Аксауыт».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Шымкента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Г.Ганиев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