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602" w14:textId="6031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декабря 2010 года N 26/310-IV. Зарегистрировано Департаментом юстиции Восточно-Казахстанской области 27 декабря 2010 года за N 2541. Прекращено действие по истечении срока, на который решение было принято (письмо аппарата Восточно-Казахстанского областного маслихата от 22 декабря 2011 года № 521/01-06)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22.12.2011 № 521/01-06).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объемах трансфертов общего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республиканским и областными бюджетами, бюджетами города республиканского значения, столицы на 2011-2013 годы»,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2011 - 2013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148671927,5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14470893,0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1322921,1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132878113,4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149477716,1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2414112,3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4664218,0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2250105,7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738840,0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738840,0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-3958740,9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3958740,9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ВКО маслихата от 27.12.2011 </w:t>
      </w:r>
      <w:r>
        <w:rPr>
          <w:rFonts w:ascii="Times New Roman"/>
          <w:b w:val="false"/>
          <w:i w:val="false"/>
          <w:color w:val="000000"/>
          <w:sz w:val="28"/>
        </w:rPr>
        <w:t>№ 35/411-IV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городу Усть-Каменогорску 30 процентов, остальным районам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департаменту казначейства с 1 января 2011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2011 год объемы субвенций, передаваемых из областного бюджета в бюджеты городов и районов, в сумме 28973215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581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1183312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2336063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1196715 тысяч тенге;</w:t>
            </w:r>
          </w:p>
        </w:tc>
      </w:tr>
      <w:tr>
        <w:trPr>
          <w:trHeight w:val="345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1312772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1326174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2172104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1322057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1682203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2052004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2330622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2144804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408919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856459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3030989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1691218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3171478 тысяч тенге;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710306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31 декабря 2011 года лимит долга местных исполнительных органов области 5700034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2011 год в сумме 315870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ВКО маслихата от 27.09.2011 </w:t>
      </w:r>
      <w:r>
        <w:rPr>
          <w:rFonts w:ascii="Times New Roman"/>
          <w:b w:val="false"/>
          <w:i w:val="false"/>
          <w:color w:val="000000"/>
          <w:sz w:val="28"/>
        </w:rPr>
        <w:t>№ 32/379-IV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местных бюджетов на 2011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2011 год трансферты из областного бюджета бюджетам районов (городов областного значения) на социальную помощь отдельным категориям нуждающихся граждан в сумме 1181099,0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ВКО маслихата от 27.09.2011 </w:t>
      </w:r>
      <w:r>
        <w:rPr>
          <w:rFonts w:ascii="Times New Roman"/>
          <w:b w:val="false"/>
          <w:i w:val="false"/>
          <w:color w:val="000000"/>
          <w:sz w:val="28"/>
        </w:rPr>
        <w:t>№ 32/379-IV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2011 год трансферты из областного бюджета бюджетам районов (городов областного значения) в сумме 4692718,7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ВКО маслихата от 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расходах областного бюджета учтены средства на реализацию региональных проектов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848650 тысяч тенге –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710946 тысяч тенге – на капитальный и текущий ремонт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128603 тысяч тенге – на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253906 тысяч тенге – на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63246 тысяч тенге – на капитальный и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543629 тысяч тенге – на ремонт инженерно-коммуникационной инфраструктуры и на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375512 тысяч тенге – на ремонт автомобильных дорог областного и районного значения,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27.09.2011 </w:t>
      </w:r>
      <w:r>
        <w:rPr>
          <w:rFonts w:ascii="Times New Roman"/>
          <w:b w:val="false"/>
          <w:i w:val="false"/>
          <w:color w:val="000000"/>
          <w:sz w:val="28"/>
        </w:rPr>
        <w:t>№ 32/379-IV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2011 год предусмотрены целевые текущие трансферты из областного бюджета бюджетам районов (городов областного значения) на реализацию региональных проектов (Дорожная карта)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630391 тысяч тенге – на капитальный и текущий ремонт объектов образования и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506955 тысяч тенге –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123436 тысяч тенге – на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543629 тысяч тенге – на ремонт инженерно-коммуникационной инфраструктуры и на благоустройство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312513 тысяч тенге – на ремонт автомобильных дорог районного значения, улиц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27.09.2011 </w:t>
      </w:r>
      <w:r>
        <w:rPr>
          <w:rFonts w:ascii="Times New Roman"/>
          <w:b w:val="false"/>
          <w:i w:val="false"/>
          <w:color w:val="000000"/>
          <w:sz w:val="28"/>
        </w:rPr>
        <w:t>№ 32/379-IV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663399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192653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563197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2894028 тысяч тенге –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3093 тысяч тенге – на субсидирование повышения продуктивности и качества товарного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50137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58894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1719327 тысяч тенге – на капитальный и средний ремонт автомобильных дорог областного, районного значения и улиц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1049348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666891 тысяч тенге –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 – 2020 годы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203500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197821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265570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4300936 тысяч тенге – на обеспечение и расширение гарантированного объема бесплатной медицинской помощи,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2110221 тысяч тенге –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2190715 тысяч тенге –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1567760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2734 тысяч тенге – на проведение операции «Мак»;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503588 тысяч тенге – на реализацию предоставления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367675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64884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71029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336450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75000 тысяч тенге –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28000 тысяч тенге – на приобретение учебного оборудования для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45546 тысяч тенге –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2527 тысяч тенге –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384261 тысяч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372279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31784 тысяч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3926 тысяч тенге – на реализацию социальных проектов по профилактике ВИЧ-инфекции среди лиц, находящихся и освободившихся из мест лишения свободы,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«Саламатты Қазақстан» на 2011-2015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 тысяч тенге –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1642977 тысяч тенге –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08.06.2011 </w:t>
      </w:r>
      <w:r>
        <w:rPr>
          <w:rFonts w:ascii="Times New Roman"/>
          <w:b w:val="false"/>
          <w:i w:val="false"/>
          <w:color w:val="000000"/>
          <w:sz w:val="28"/>
        </w:rPr>
        <w:t>№ 30/353-IV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27.09.2011 </w:t>
      </w:r>
      <w:r>
        <w:rPr>
          <w:rFonts w:ascii="Times New Roman"/>
          <w:b w:val="false"/>
          <w:i w:val="false"/>
          <w:color w:val="000000"/>
          <w:sz w:val="28"/>
        </w:rPr>
        <w:t>№ 32/379-IV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целевые текущие трансферты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«Дорожная карта бизнеса-2020»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972284 тысяч тенге для финансирования следующих мероприятий по следующим администраторам областных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– управлению предпринимательства и промышленности 842024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управлению координации занятости и социальных программ 130260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ВКО маслихата от 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16-1. Предусмотреть в областном бюджете целевые текущие трансферты и целевые трансферты на развитие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3240997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1653446 тысяч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387550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203060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184490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предпринимательства и промышленности 76301 тысяч тенге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1123700 тысяч тенге на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120000 тысяч тенге – в рамках содействия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1003700 тысяч тенге – в рамках повышения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ВКО маслихата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предусмотрен возврат средств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проведению государственного технического осмотра транспортных средств в сумме 5492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организации деятельности центров обслуживания населения в сумме 603720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подразделения специального назначения «Арлан» в сумме 7072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вопросам государственного архитектурно-строительного контроля и лицензирования в сумме 9250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ВКО маслихата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в областном бюджете поступления трансфертов из районных (городских) бюджетов в связи с передачей государственных учреждений образования в областную коммунальную собственность в сумме 173525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«О совершенствовании органов внешнего государственного финансового контроля в регионах» предусмотреть в областном бюджете средства на создание государственного учреждения «Ревизионная комиссия по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ВКО маслихата от 08.06.2011 </w:t>
      </w:r>
      <w:r>
        <w:rPr>
          <w:rFonts w:ascii="Times New Roman"/>
          <w:b w:val="false"/>
          <w:i w:val="false"/>
          <w:color w:val="000000"/>
          <w:sz w:val="28"/>
        </w:rPr>
        <w:t>№ 30/353-IV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областном бюджете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4632571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2442625 тысяч тенге –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290712 тысяч тенге – на строительство и реконструкцию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2326309 тысяч тенге – на развитие, обустройство и (или) приобретение инженерно-коммуникационной инфраструктуры,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1266309 тысяч тенге – на развитие, обустройство и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«Нұрлы көш»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3016178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1454837 тысяч тенге – на строительство и (или) приобретение жилья государственного коммунального жилищного фонда, в том числе: 586000 тысяч тенге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жилищного строительства в Республике Казахстан на 2011-2014 годы</w:t>
      </w:r>
      <w:r>
        <w:rPr>
          <w:rFonts w:ascii="Times New Roman"/>
          <w:b w:val="false"/>
          <w:i w:val="false"/>
          <w:color w:val="000000"/>
          <w:sz w:val="28"/>
        </w:rPr>
        <w:t>, 868837 тысяч тенге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1283134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7962059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1801364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1091557 тысяч тенге – на строительство и реконструкцию объектов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1247899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1383590 тысяч тенге – на развитие индустриальной инфраструктуры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425000 тысяч тенге – на строительство котельной в поселке Солнечный;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109051 тысяч тенге – на проведение работ по инженерной защите населения, объектов и территорий от природных стихийных бедствий.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27.12.2011 </w:t>
      </w:r>
      <w:r>
        <w:rPr>
          <w:rFonts w:ascii="Times New Roman"/>
          <w:b w:val="false"/>
          <w:i w:val="false"/>
          <w:color w:val="000000"/>
          <w:sz w:val="28"/>
        </w:rPr>
        <w:t>№ 35/411-IV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составе поступлений областного бюджета на 2011 год предусмотрены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3106260 тысяч тенге - на строительство и (или) приобретение жилья, из них 487440 тысяч тенге по программе «Нұрлы көш», 868820 тысяч тенге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348955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1209003 тысяч тенге – на содействие </w:t>
      </w:r>
      <w:r>
        <w:rPr>
          <w:rFonts w:ascii="Times New Roman"/>
          <w:b w:val="false"/>
          <w:i w:val="false"/>
          <w:color w:val="000000"/>
          <w:sz w:val="28"/>
        </w:rPr>
        <w:t>развитию предпринимательства на селе в рамках 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предусмотрены целевые текущие трансферты бюджетам районов (городов областного значения) за счет средств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655402 тысяч тенге - на проведение противоэпизоотических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58894 тысяч тенге - для реализации мер социальной поддержки специалистов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1049348 тысяч тенге - на реализацию государственного образовательного заказа в дошкольных организациях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632594,5 тысяч тенге - в реализацию Государственной программы развития образования в Республике Казахстан на 2011 – 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203500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181781,5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247313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152325 тысяч тенге – на реализацию предоставления специальных социальных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110036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42289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336450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339344 тысяч тенге – на увеличение размера доплаты за квалификационную категорию, учителям школ и воспитателям дошкольных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54267 тысяч тенге – бюджету Катон-Карагайского района на средний ремонт автодороги «Согорное-Печи-Белое 27-54 км»;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1642977 тысяч тенге – бюджету города Семей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08.06.2011 </w:t>
      </w:r>
      <w:r>
        <w:rPr>
          <w:rFonts w:ascii="Times New Roman"/>
          <w:b w:val="false"/>
          <w:i w:val="false"/>
          <w:color w:val="000000"/>
          <w:sz w:val="28"/>
        </w:rPr>
        <w:t>№ 30/353-IV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областном бюджете целевые текущие трансферты бюджетам районов (городов областного значения)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молодежной практики в сумме 130260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Учесть, что в областном бюджете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бюджетам районов (городов областного значения) из республиканского бюджета на частичное субсидирование заработной платы, создание центров занятости в сумме 387550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17-1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203060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184490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бюджетам районов (городов областного значения) из республиканского бюджета на развитие инженерно-коммуникационной инфраструктуры в рамках Программы занятости 2020 в сумме 1123700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17-2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120000 тысяч тенге – в рамках содействия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1003700 тысяч тенге – в рамках повышения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21-1 в соответствии с решением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ВКО маслихата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в областном бюджете целевые трансферты на развитие бюджетам районов (городов областного значения)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521389 тысяч тенге – бюджету города Усть-Каменогорск на строительство и реконструкцию объектов образования, в том числе на инвестиционные проекты: строительство детского сада на 280 мест в городе Усть-Каменогорск в сумме 82155 тысяч тенге, строительство средней школы на 600 мест в городе Усть-Каменогорск в сумме 439234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2326309 тысяч тенге – на развитие, обустройство и (или) приобретение инженерно-коммуникационной инфраструктуры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1266309 тысяч тенге – в рамках программы «Нұрлы көш»;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1454837 тысяч тенге – на строительство и (или) приобретение жилья государственного коммунального жилищного фонда, в том числе: 586000 тысяч тенге по Программе жилищного строительства в Республике Казахстан на 2011-2014 годы, 868837 тысяч тенге по Программе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7962059 тысяч тенге – бюджету города Семей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963262 тысяч тенге – на развитие коммунального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4817542 тысяч тенге – на развитие системы водоснабжения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425000 тысяч тенге – бюджету Жарминского района на строительство котельной в поселке Солнечный.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27.12.2011 </w:t>
      </w:r>
      <w:r>
        <w:rPr>
          <w:rFonts w:ascii="Times New Roman"/>
          <w:b w:val="false"/>
          <w:i w:val="false"/>
          <w:color w:val="000000"/>
          <w:sz w:val="28"/>
        </w:rPr>
        <w:t>№ 35/411-IV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предусмотрены бюджетные кредиты из республиканского бюджета бюджетам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3106260 – тысяч тенге на строительство и (или) приобретение жилья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, из них 487440 тысяч тенге – по программе «Нұрлы көш», 868820 тысяч тенге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348955 тысяч тенге – для реализации мер социальной поддержки специалистов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решениями ВКО маслихата от 11.03.2011 </w:t>
      </w:r>
      <w:r>
        <w:rPr>
          <w:rFonts w:ascii="Times New Roman"/>
          <w:b w:val="false"/>
          <w:i w:val="false"/>
          <w:color w:val="00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Г. Климов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В. Ахаев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ВКО маслихата от 27.12.2011 </w:t>
      </w:r>
      <w:r>
        <w:rPr>
          <w:rFonts w:ascii="Times New Roman"/>
          <w:b w:val="false"/>
          <w:i w:val="false"/>
          <w:color w:val="ff0000"/>
          <w:sz w:val="28"/>
        </w:rPr>
        <w:t>№ 35/411-IV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31"/>
        <w:gridCol w:w="1124"/>
        <w:gridCol w:w="7456"/>
        <w:gridCol w:w="244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148671927,5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14470893,0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</w:p>
        </w:tc>
      </w:tr>
      <w:tr>
        <w:trPr>
          <w:trHeight w:val="5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5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1322921,1</w:t>
            </w:r>
          </w:p>
        </w:tc>
      </w:tr>
      <w:tr>
        <w:trPr>
          <w:trHeight w:val="5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155873,2</w:t>
            </w:r>
          </w:p>
        </w:tc>
      </w:tr>
      <w:tr>
        <w:trPr>
          <w:trHeight w:val="8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8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98681,0</w:t>
            </w:r>
          </w:p>
        </w:tc>
      </w:tr>
      <w:tr>
        <w:trPr>
          <w:trHeight w:val="5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44014,2</w:t>
            </w:r>
          </w:p>
        </w:tc>
      </w:tr>
      <w:tr>
        <w:trPr>
          <w:trHeight w:val="11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1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7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26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</w:p>
        </w:tc>
      </w:tr>
      <w:tr>
        <w:trPr>
          <w:trHeight w:val="2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132878113,4</w:t>
            </w:r>
          </w:p>
        </w:tc>
      </w:tr>
      <w:tr>
        <w:trPr>
          <w:trHeight w:val="8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</w:p>
        </w:tc>
      </w:tr>
      <w:tr>
        <w:trPr>
          <w:trHeight w:val="58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338810,4</w:t>
            </w:r>
          </w:p>
        </w:tc>
      </w:tr>
      <w:tr>
        <w:trPr>
          <w:trHeight w:val="8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</w:p>
        </w:tc>
      </w:tr>
      <w:tr>
        <w:trPr>
          <w:trHeight w:val="61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132539303,0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026"/>
        <w:gridCol w:w="1031"/>
        <w:gridCol w:w="1127"/>
        <w:gridCol w:w="6513"/>
        <w:gridCol w:w="24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149477716,1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1734838,9</w:t>
            </w:r>
          </w:p>
        </w:tc>
      </w:tr>
      <w:tr>
        <w:trPr>
          <w:trHeight w:val="11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1494459,6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1393659,6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982599,0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5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164012,6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</w:p>
        </w:tc>
      </w:tr>
      <w:tr>
        <w:trPr>
          <w:trHeight w:val="14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111058,5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20386,8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13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30729,8</w:t>
            </w:r>
          </w:p>
        </w:tc>
      </w:tr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403313,2</w:t>
            </w:r>
          </w:p>
        </w:tc>
      </w:tr>
      <w:tr>
        <w:trPr>
          <w:trHeight w:val="13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294262,2</w:t>
            </w:r>
          </w:p>
        </w:tc>
      </w:tr>
      <w:tr>
        <w:trPr>
          <w:trHeight w:val="14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58788,2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</w:p>
        </w:tc>
      </w:tr>
      <w:tr>
        <w:trPr>
          <w:trHeight w:val="11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8318978,5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7893978,5</w:t>
            </w:r>
          </w:p>
        </w:tc>
      </w:tr>
      <w:tr>
        <w:trPr>
          <w:trHeight w:val="8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7635789,5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6608095,2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846830,6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55591,0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46173,7 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69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425000,0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23012334,3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1049348,0</w:t>
            </w:r>
          </w:p>
        </w:tc>
      </w:tr>
      <w:tr>
        <w:trPr>
          <w:trHeight w:val="20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5121752,3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2139538,0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2075202,0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2982214,3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1273160,5</w:t>
            </w:r>
          </w:p>
        </w:tc>
      </w:tr>
      <w:tr>
        <w:trPr>
          <w:trHeight w:val="20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203500,0</w:t>
            </w:r>
          </w:p>
        </w:tc>
      </w:tr>
      <w:tr>
        <w:trPr>
          <w:trHeight w:val="20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181781,5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4639577,2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4367865,2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4261081,2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1852408,0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10009904,8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2092775,4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8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</w:p>
        </w:tc>
      </w:tr>
      <w:tr>
        <w:trPr>
          <w:trHeight w:val="11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</w:p>
        </w:tc>
      </w:tr>
      <w:tr>
        <w:trPr>
          <w:trHeight w:val="9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23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336450,0</w:t>
            </w:r>
          </w:p>
        </w:tc>
      </w:tr>
      <w:tr>
        <w:trPr>
          <w:trHeight w:val="17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998956,4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7917129,4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7395740,4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31079644,8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23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622061,0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20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«Саламатты Қазақстан»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2011-2015 годы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</w:p>
        </w:tc>
      </w:tr>
      <w:tr>
        <w:trPr>
          <w:trHeight w:val="20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138253,4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996172,0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11169665,0</w:t>
            </w:r>
          </w:p>
        </w:tc>
      </w:tr>
      <w:tr>
        <w:trPr>
          <w:trHeight w:val="14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7111472,4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4333620,0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251420,0</w:t>
            </w:r>
          </w:p>
        </w:tc>
      </w:tr>
      <w:tr>
        <w:trPr>
          <w:trHeight w:val="6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3765948,0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6372269,1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4248001,4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2545640,4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1144057,0</w:t>
            </w:r>
          </w:p>
        </w:tc>
      </w:tr>
      <w:tr>
        <w:trPr>
          <w:trHeight w:val="17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196084,7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938001,7</w:t>
            </w:r>
          </w:p>
        </w:tc>
      </w:tr>
      <w:tr>
        <w:trPr>
          <w:trHeight w:val="11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1957628,2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1881327,2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68817,5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26651,7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64884,0</w:t>
            </w:r>
          </w:p>
        </w:tc>
      </w:tr>
      <w:tr>
        <w:trPr>
          <w:trHeight w:val="14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42289,0</w:t>
            </w:r>
          </w:p>
        </w:tc>
      </w:tr>
      <w:tr>
        <w:trPr>
          <w:trHeight w:val="14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387550,0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15807771,3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1454837,0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379206,0</w:t>
            </w:r>
          </w:p>
        </w:tc>
      </w:tr>
      <w:tr>
        <w:trPr>
          <w:trHeight w:val="17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</w:p>
        </w:tc>
      </w:tr>
      <w:tr>
        <w:trPr>
          <w:trHeight w:val="17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8558365,3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4817542,0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674588,0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963262,0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1495077,7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542415,0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20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Семей Восточно-Казахстанской области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4676238,1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2251323,0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1900123,0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345421,0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576676,0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1099719,0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504215,0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69730,0</w:t>
            </w:r>
          </w:p>
        </w:tc>
      </w:tr>
      <w:tr>
        <w:trPr>
          <w:trHeight w:val="14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595504,0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518498,0</w:t>
            </w:r>
          </w:p>
        </w:tc>
      </w:tr>
      <w:tr>
        <w:trPr>
          <w:trHeight w:val="12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1050343,5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375320,5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329659,5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152064,1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172730,6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7962059,0</w:t>
            </w:r>
          </w:p>
        </w:tc>
      </w:tr>
      <w:tr>
        <w:trPr>
          <w:trHeight w:val="13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10023076,5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3287920,5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3229026,5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85766,5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622468,0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4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8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3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202967,0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993045,4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1886070,6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198153,7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72703,7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</w:p>
        </w:tc>
      </w:tr>
      <w:tr>
        <w:trPr>
          <w:trHeight w:val="5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11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11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</w:p>
        </w:tc>
      </w:tr>
      <w:tr>
        <w:trPr>
          <w:trHeight w:val="8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2894153,0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</w:p>
        </w:tc>
      </w:tr>
      <w:tr>
        <w:trPr>
          <w:trHeight w:val="11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655402,0</w:t>
            </w:r>
          </w:p>
        </w:tc>
      </w:tr>
      <w:tr>
        <w:trPr>
          <w:trHeight w:val="8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34095,6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424882,7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290643,3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49018,0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5771572,4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3140884,0</w:t>
            </w:r>
          </w:p>
        </w:tc>
      </w:tr>
      <w:tr>
        <w:trPr>
          <w:trHeight w:val="14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40257,8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1252220,0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</w:p>
        </w:tc>
      </w:tr>
      <w:tr>
        <w:trPr>
          <w:trHeight w:val="5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39638,5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614443,1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3443031,1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3370174,1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20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17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1272086,9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1200855,9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30120888,0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</w:p>
        </w:tc>
      </w:tr>
      <w:tr>
        <w:trPr>
          <w:trHeight w:val="9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420496,4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</w:p>
        </w:tc>
      </w:tr>
      <w:tr>
        <w:trPr>
          <w:trHeight w:val="17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625534,0</w:t>
            </w:r>
          </w:p>
        </w:tc>
      </w:tr>
      <w:tr>
        <w:trPr>
          <w:trHeight w:val="3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2414112,3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3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9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11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2250105,7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2243873,0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8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5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-3958740,9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3958740,9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2013981,7</w:t>
            </w:r>
          </w:p>
        </w:tc>
      </w:tr>
      <w:tr>
        <w:trPr>
          <w:trHeight w:val="8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2007749,0</w:t>
            </w:r>
          </w:p>
        </w:tc>
      </w:tr>
      <w:tr>
        <w:trPr>
          <w:trHeight w:val="8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6232,7</w:t>
            </w:r>
          </w:p>
        </w:tc>
      </w:tr>
      <w:tr>
        <w:trPr>
          <w:trHeight w:val="5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62"/>
        <w:gridCol w:w="1032"/>
        <w:gridCol w:w="884"/>
        <w:gridCol w:w="7402"/>
        <w:gridCol w:w="294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116 765 662,0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14 662 935,0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6 606 445,0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6 606 445,0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6 516 565,0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5 382 677,0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5 382 677,0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5 382 677,0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2 673 813,0</w:t>
            </w:r>
          </w:p>
        </w:tc>
      </w:tr>
      <w:tr>
        <w:trPr>
          <w:trHeight w:val="8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2 673 813,0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139 154,0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103 384,0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2 431 275,0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221 257,0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136 591,0</w:t>
            </w:r>
          </w:p>
        </w:tc>
      </w:tr>
      <w:tr>
        <w:trPr>
          <w:trHeight w:val="11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106 691,0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106 691,0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29 900,0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29 900,0</w:t>
            </w:r>
          </w:p>
        </w:tc>
      </w:tr>
      <w:tr>
        <w:trPr>
          <w:trHeight w:val="21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84 666,0</w:t>
            </w:r>
          </w:p>
        </w:tc>
      </w:tr>
      <w:tr>
        <w:trPr>
          <w:trHeight w:val="27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84 666,0</w:t>
            </w:r>
          </w:p>
        </w:tc>
      </w:tr>
      <w:tr>
        <w:trPr>
          <w:trHeight w:val="19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84 666,0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101 881 470,0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101 881 470,0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101 881 470,0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92"/>
        <w:gridCol w:w="957"/>
        <w:gridCol w:w="957"/>
        <w:gridCol w:w="1129"/>
        <w:gridCol w:w="6254"/>
        <w:gridCol w:w="286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2012</w:t>
            </w:r>
          </w:p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120 044 687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110 293 924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2 002 247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1 775 081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1 720 872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777 090</w:t>
            </w:r>
          </w:p>
        </w:tc>
      </w:tr>
      <w:tr>
        <w:trPr>
          <w:trHeight w:val="18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890 227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114 682</w:t>
            </w:r>
          </w:p>
        </w:tc>
      </w:tr>
      <w:tr>
        <w:trPr>
          <w:trHeight w:val="14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104 326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112 484</w:t>
            </w:r>
          </w:p>
        </w:tc>
      </w:tr>
      <w:tr>
        <w:trPr>
          <w:trHeight w:val="18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353 756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285 137</w:t>
            </w:r>
          </w:p>
        </w:tc>
      </w:tr>
      <w:tr>
        <w:trPr>
          <w:trHeight w:val="16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285 137</w:t>
            </w:r>
          </w:p>
        </w:tc>
      </w:tr>
      <w:tr>
        <w:trPr>
          <w:trHeight w:val="23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15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8 097 856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8 097 856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7 931 750</w:t>
            </w:r>
          </w:p>
        </w:tc>
      </w:tr>
      <w:tr>
        <w:trPr>
          <w:trHeight w:val="15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7 283 879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508 074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11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166 106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11 408 312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4 789 225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2 167 062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2 096 274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2 622 163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1 326 084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1 296 079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4 804 590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298 866</w:t>
            </w:r>
          </w:p>
        </w:tc>
      </w:tr>
      <w:tr>
        <w:trPr>
          <w:trHeight w:val="13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298 866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4 505 724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4 505 724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309 220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1 505 277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1 045 591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74 770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34 860</w:t>
            </w:r>
          </w:p>
        </w:tc>
      </w:tr>
      <w:tr>
        <w:trPr>
          <w:trHeight w:val="10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96 062</w:t>
            </w:r>
          </w:p>
        </w:tc>
      </w:tr>
      <w:tr>
        <w:trPr>
          <w:trHeight w:val="15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86 495</w:t>
            </w:r>
          </w:p>
        </w:tc>
      </w:tr>
      <w:tr>
        <w:trPr>
          <w:trHeight w:val="10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539 973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459 686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459 686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22 715 846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25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закупаемым центральным уполномоченным органом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1 171 374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1 171 374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736 234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5 481 594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5 481 594</w:t>
            </w:r>
          </w:p>
        </w:tc>
      </w:tr>
      <w:tr>
        <w:trPr>
          <w:trHeight w:val="23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5 154 956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74 900</w:t>
            </w:r>
          </w:p>
        </w:tc>
      </w:tr>
      <w:tr>
        <w:trPr>
          <w:trHeight w:val="15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11 895 424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11 895 424</w:t>
            </w:r>
          </w:p>
        </w:tc>
      </w:tr>
      <w:tr>
        <w:trPr>
          <w:trHeight w:val="16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10 611 350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1 284 074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2 401 285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2 401 285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2 355 152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46 133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1 683 762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107 765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209 261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133 577</w:t>
            </w:r>
          </w:p>
        </w:tc>
      </w:tr>
      <w:tr>
        <w:trPr>
          <w:trHeight w:val="11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71 288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1 129 363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5 918 787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4 446 253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2 421 719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990 994</w:t>
            </w:r>
          </w:p>
        </w:tc>
      </w:tr>
      <w:tr>
        <w:trPr>
          <w:trHeight w:val="21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172 689</w:t>
            </w:r>
          </w:p>
        </w:tc>
      </w:tr>
      <w:tr>
        <w:trPr>
          <w:trHeight w:val="22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958 564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115 686</w:t>
            </w:r>
          </w:p>
        </w:tc>
      </w:tr>
      <w:tr>
        <w:trPr>
          <w:trHeight w:val="22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1 106 508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1 106 508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918 026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918 026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198 347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198 347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1 274 187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1 274 187</w:t>
            </w:r>
          </w:p>
        </w:tc>
      </w:tr>
      <w:tr>
        <w:trPr>
          <w:trHeight w:val="13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1 198 399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4 490 354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2 009 275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2 009 275</w:t>
            </w:r>
          </w:p>
        </w:tc>
      </w:tr>
      <w:tr>
        <w:trPr>
          <w:trHeight w:val="21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1 423 275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2 481 079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2 481 079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1 005 674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690 668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585 368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149 169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5 344 529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2 931 255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1 482 665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141 607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654 482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513 974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132 077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1 448 590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1 448 590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1 204 453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333 153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35 168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</w:t>
            </w:r>
          </w:p>
        </w:tc>
      </w:tr>
      <w:tr>
        <w:trPr>
          <w:trHeight w:val="12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260 368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871 300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871 300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1 010 002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312 152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283 594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272 397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272 397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355 673</w:t>
            </w:r>
          </w:p>
        </w:tc>
      </w:tr>
      <w:tr>
        <w:trPr>
          <w:trHeight w:val="10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17 428</w:t>
            </w:r>
          </w:p>
        </w:tc>
      </w:tr>
      <w:tr>
        <w:trPr>
          <w:trHeight w:val="12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181 391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181 391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9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4 512 140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2 505 119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2 196 223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91 409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205 206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1 691 744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308 896</w:t>
            </w:r>
          </w:p>
        </w:tc>
      </w:tr>
      <w:tr>
        <w:trPr>
          <w:trHeight w:val="17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308 896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39 881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39 881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961 715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961 715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949 576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917 605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171 559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93 178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746 046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746 046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29 080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13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7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162 446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162 446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44 564</w:t>
            </w:r>
          </w:p>
        </w:tc>
      </w:tr>
      <w:tr>
        <w:trPr>
          <w:trHeight w:val="14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85 233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32 649,0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3 356 252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1 078 044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1 078 044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1 078 044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2 139 720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2 139 720</w:t>
            </w:r>
          </w:p>
        </w:tc>
      </w:tr>
      <w:tr>
        <w:trPr>
          <w:trHeight w:val="13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41 486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1 882 525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214 464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3 488 690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451 351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451 351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340 762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3 037 339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297 683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297 683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1 845 456</w:t>
            </w:r>
          </w:p>
        </w:tc>
      </w:tr>
      <w:tr>
        <w:trPr>
          <w:trHeight w:val="22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1 845 456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33 435 857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33 435 857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33 435 857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33 435 857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1 503 440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1 503 440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1 466 689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1 466 689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1 466 689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7 108 283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-673 296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673 296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1 812 336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1 812 336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1 812 336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</w:t>
            </w:r>
          </w:p>
        </w:tc>
      </w:tr>
      <w:tr>
        <w:trPr>
          <w:trHeight w:val="10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99"/>
        <w:gridCol w:w="1011"/>
        <w:gridCol w:w="1075"/>
        <w:gridCol w:w="7253"/>
        <w:gridCol w:w="307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116 778 913,0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16 022 446,0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7 252 450,0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7 252 450,0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7 136 779,0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115 671,0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5 909 016,0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5 909 016,0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5 909 016,0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2 860 980,0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2 860 980,0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148 895,0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2 601 464,0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234 732,0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109 909,0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99 771,0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99 771,0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10 138,0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10 138,0</w:t>
            </w:r>
          </w:p>
        </w:tc>
      </w:tr>
      <w:tr>
        <w:trPr>
          <w:trHeight w:val="21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124 823,0</w:t>
            </w:r>
          </w:p>
        </w:tc>
      </w:tr>
      <w:tr>
        <w:trPr>
          <w:trHeight w:val="27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124 823,0</w:t>
            </w:r>
          </w:p>
        </w:tc>
      </w:tr>
      <w:tr>
        <w:trPr>
          <w:trHeight w:val="19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124 823,0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 ранее полученных из местного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100 521 735,0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100 521 735,0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100 521 735,0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11 240 031,0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89 281 704,0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914"/>
        <w:gridCol w:w="936"/>
        <w:gridCol w:w="1108"/>
        <w:gridCol w:w="6213"/>
        <w:gridCol w:w="2975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119 485 898,0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110 470 828,0</w:t>
            </w:r>
          </w:p>
        </w:tc>
      </w:tr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2 070 083,0</w:t>
            </w:r>
          </w:p>
        </w:tc>
      </w:tr>
      <w:tr>
        <w:trPr>
          <w:trHeight w:val="10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1 841 028,0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55 557,0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53 939,0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1 785 471,0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812 225,0</w:t>
            </w:r>
          </w:p>
        </w:tc>
      </w:tr>
      <w:tr>
        <w:trPr>
          <w:trHeight w:val="19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917 280,0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55 966,0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114 432,0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114 432,0</w:t>
            </w:r>
          </w:p>
        </w:tc>
      </w:tr>
      <w:tr>
        <w:trPr>
          <w:trHeight w:val="13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106 700,0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114 623,0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114 623,0</w:t>
            </w:r>
          </w:p>
        </w:tc>
      </w:tr>
      <w:tr>
        <w:trPr>
          <w:trHeight w:val="18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371 299,0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71 332,0</w:t>
            </w:r>
          </w:p>
        </w:tc>
      </w:tr>
      <w:tr>
        <w:trPr>
          <w:trHeight w:val="17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31 035,0</w:t>
            </w:r>
          </w:p>
        </w:tc>
      </w:tr>
      <w:tr>
        <w:trPr>
          <w:trHeight w:val="9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40 297,0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299 967,0</w:t>
            </w:r>
          </w:p>
        </w:tc>
      </w:tr>
      <w:tr>
        <w:trPr>
          <w:trHeight w:val="16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299 967,0</w:t>
            </w:r>
          </w:p>
        </w:tc>
      </w:tr>
      <w:tr>
        <w:trPr>
          <w:trHeight w:val="22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9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59 934,0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</w:tr>
      <w:tr>
        <w:trPr>
          <w:trHeight w:val="10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177 545,0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8 063 821,0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8 063 821,0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8 063 821,0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7 403 806,0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56 833,0</w:t>
            </w:r>
          </w:p>
        </w:tc>
      </w:tr>
      <w:tr>
        <w:trPr>
          <w:trHeight w:val="10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62 461,0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14 481 776,0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4 910 899,0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2 229 382,0</w:t>
            </w:r>
          </w:p>
        </w:tc>
      </w:tr>
      <w:tr>
        <w:trPr>
          <w:trHeight w:val="9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2 156 778,0</w:t>
            </w:r>
          </w:p>
        </w:tc>
      </w:tr>
      <w:tr>
        <w:trPr>
          <w:trHeight w:val="11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2 681 517,0</w:t>
            </w:r>
          </w:p>
        </w:tc>
      </w:tr>
      <w:tr>
        <w:trPr>
          <w:trHeight w:val="13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1 355 072,0</w:t>
            </w:r>
          </w:p>
        </w:tc>
      </w:tr>
      <w:tr>
        <w:trPr>
          <w:trHeight w:val="11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1 326 445,0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4 954 619,0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308 827,0</w:t>
            </w:r>
          </w:p>
        </w:tc>
      </w:tr>
      <w:tr>
        <w:trPr>
          <w:trHeight w:val="10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308 827,0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4 645 792,0</w:t>
            </w:r>
          </w:p>
        </w:tc>
      </w:tr>
      <w:tr>
        <w:trPr>
          <w:trHeight w:val="11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4 645 792,0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319 939,0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169 166,0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169 166,0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144 952,0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4 296 319,0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1 100 696,0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76 449,0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129 378,0</w:t>
            </w:r>
          </w:p>
        </w:tc>
      </w:tr>
      <w:tr>
        <w:trPr>
          <w:trHeight w:val="14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13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101 149,0</w:t>
            </w:r>
          </w:p>
        </w:tc>
      </w:tr>
      <w:tr>
        <w:trPr>
          <w:trHeight w:val="16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87 484,0</w:t>
            </w:r>
          </w:p>
        </w:tc>
      </w:tr>
      <w:tr>
        <w:trPr>
          <w:trHeight w:val="11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577 771,0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3 195 623,0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3 195 623,0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23 251 690,0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88 175,0</w:t>
            </w:r>
          </w:p>
        </w:tc>
      </w:tr>
      <w:tr>
        <w:trPr>
          <w:trHeight w:val="28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закупаемым центральным уполномоченным органом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1 208 305,0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1 208 305,0</w:t>
            </w:r>
          </w:p>
        </w:tc>
      </w:tr>
      <w:tr>
        <w:trPr>
          <w:trHeight w:val="11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767 151,0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386 263,0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53 712,0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5 618 512,0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5 618 512,0</w:t>
            </w:r>
          </w:p>
        </w:tc>
      </w:tr>
      <w:tr>
        <w:trPr>
          <w:trHeight w:val="24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5 269 010,0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242 051,0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80 143,0</w:t>
            </w:r>
          </w:p>
        </w:tc>
      </w:tr>
      <w:tr>
        <w:trPr>
          <w:trHeight w:val="18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12 125 954,0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12 125 954,0</w:t>
            </w:r>
          </w:p>
        </w:tc>
      </w:tr>
      <w:tr>
        <w:trPr>
          <w:trHeight w:val="18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10 751 995,0</w:t>
            </w:r>
          </w:p>
        </w:tc>
      </w:tr>
      <w:tr>
        <w:trPr>
          <w:trHeight w:val="19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1 373 959,0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2 432 211,0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2 432 211,0</w:t>
            </w:r>
          </w:p>
        </w:tc>
      </w:tr>
      <w:tr>
        <w:trPr>
          <w:trHeight w:val="8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2 385 099,0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47 112,0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1 778 533,0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1 778 533,0</w:t>
            </w:r>
          </w:p>
        </w:tc>
      </w:tr>
      <w:tr>
        <w:trPr>
          <w:trHeight w:val="9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110 207,0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216 984,0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135 293,0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1 208 419,0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1 208 419,0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6 057 320,0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4 486 010,0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2 509 203,0</w:t>
            </w:r>
          </w:p>
        </w:tc>
      </w:tr>
      <w:tr>
        <w:trPr>
          <w:trHeight w:val="17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1 003 334,0</w:t>
            </w:r>
          </w:p>
        </w:tc>
      </w:tr>
      <w:tr>
        <w:trPr>
          <w:trHeight w:val="19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196 846,0</w:t>
            </w:r>
          </w:p>
        </w:tc>
      </w:tr>
      <w:tr>
        <w:trPr>
          <w:trHeight w:val="24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1 023 592,0</w:t>
            </w:r>
          </w:p>
        </w:tc>
      </w:tr>
      <w:tr>
        <w:trPr>
          <w:trHeight w:val="13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96 639,0</w:t>
            </w:r>
          </w:p>
        </w:tc>
      </w:tr>
      <w:tr>
        <w:trPr>
          <w:trHeight w:val="22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188 792,0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1 140 809,0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1 140 809,0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835 998,0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835 998,0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212 232,0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212 232,0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212 232,0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1 359 078,0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1 359 078,0</w:t>
            </w:r>
          </w:p>
        </w:tc>
      </w:tr>
      <w:tr>
        <w:trPr>
          <w:trHeight w:val="16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74 554,0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1 282 287,0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4 250 510,0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2 461 000,0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2 461 000,0</w:t>
            </w:r>
          </w:p>
        </w:tc>
      </w:tr>
      <w:tr>
        <w:trPr>
          <w:trHeight w:val="20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22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1 789 510,0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1 789 510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49 779,0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811 894,0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626 344,0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3 639 830,0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2 197 251,0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1 531 251,0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151 519,0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675 665,0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520 991,0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666 000,0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564 215,0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354 715,0</w:t>
            </w:r>
          </w:p>
        </w:tc>
      </w:tr>
      <w:tr>
        <w:trPr>
          <w:trHeight w:val="9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39 121,0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278 594,0</w:t>
            </w:r>
          </w:p>
        </w:tc>
      </w:tr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667 794,0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318 035,0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278 316,0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278 316,0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71 443,0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35 003,0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18 648,0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191 922,0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191 922,0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155 565,0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16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18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4 379 220,0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2 654 235,0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2 345 339,0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93 323,0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67 859,0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219 570,0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42 336,0</w:t>
            </w:r>
          </w:p>
        </w:tc>
      </w:tr>
      <w:tr>
        <w:trPr>
          <w:trHeight w:val="17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1 810 166,0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308 896,0</w:t>
            </w:r>
          </w:p>
        </w:tc>
      </w:tr>
      <w:tr>
        <w:trPr>
          <w:trHeight w:val="21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308 896,0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42 673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42 673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985 054,0</w:t>
            </w:r>
          </w:p>
        </w:tc>
      </w:tr>
      <w:tr>
        <w:trPr>
          <w:trHeight w:val="9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985 054,0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972 652,0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604 520,0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179 985,0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99 702,0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424 535,0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424 535,0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30 819,0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13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61 919,0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167 184,0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45 386,0</w:t>
            </w:r>
          </w:p>
        </w:tc>
      </w:tr>
      <w:tr>
        <w:trPr>
          <w:trHeight w:val="15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44 064,0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88 348,0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85 775,0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33 450,0</w:t>
            </w:r>
          </w:p>
        </w:tc>
      </w:tr>
      <w:tr>
        <w:trPr>
          <w:trHeight w:val="13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3 013 406,0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1 153 507,0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1 153 507,0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1 153 507,0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1 711 717,0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1 711 717,0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1 438 601,0</w:t>
            </w:r>
          </w:p>
        </w:tc>
      </w:tr>
      <w:tr>
        <w:trPr>
          <w:trHeight w:val="11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229 476,0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3 830 460,0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479 631,0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479 631,0</w:t>
            </w:r>
          </w:p>
        </w:tc>
      </w:tr>
      <w:tr>
        <w:trPr>
          <w:trHeight w:val="15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110 416,0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364 615,0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3 350 829,0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325 143,0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325 143,0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2 131 386,0</w:t>
            </w:r>
          </w:p>
        </w:tc>
      </w:tr>
      <w:tr>
        <w:trPr>
          <w:trHeight w:val="25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2 131 386,0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14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-446 089,0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976 000,0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976 000,0</w:t>
            </w:r>
          </w:p>
        </w:tc>
      </w:tr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1 422 089,0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1 422 089,0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1 422 089,0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9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6 916 030,0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-161 856,0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161 856,0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1 284 896,0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1 284 896,0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1 284 896,0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1 123 040,0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1 123 040,0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1 123 040,0</w:t>
            </w:r>
          </w:p>
        </w:tc>
      </w:tr>
      <w:tr>
        <w:trPr>
          <w:trHeight w:val="9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1 123 040,0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учебным программам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1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1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6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84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5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52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9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24/310-IV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641"/>
        <w:gridCol w:w="2512"/>
        <w:gridCol w:w="2152"/>
        <w:gridCol w:w="2023"/>
        <w:gridCol w:w="1656"/>
        <w:gridCol w:w="1830"/>
      </w:tblGrid>
      <w:tr>
        <w:trPr>
          <w:trHeight w:val="2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семьям, погибших в Афганистане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492 503,0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31 552,0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23 211,0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223 881,0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138 854,0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141 110,0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238"/>
        <w:gridCol w:w="2427"/>
        <w:gridCol w:w="2619"/>
        <w:gridCol w:w="2557"/>
        <w:gridCol w:w="1980"/>
      </w:tblGrid>
      <w:tr>
        <w:trPr>
          <w:trHeight w:val="2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1 181 099,0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425 615,0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172 255,0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31 552,0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8 460,0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82"/>
        <w:gridCol w:w="2094"/>
        <w:gridCol w:w="2287"/>
        <w:gridCol w:w="2222"/>
        <w:gridCol w:w="2030"/>
        <w:gridCol w:w="1902"/>
      </w:tblGrid>
      <w:tr>
        <w:trPr>
          <w:trHeight w:val="44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4692718,7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492001,4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1069232,3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2168451,9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с.Саржал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дома культуры в с. Караул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спортивного модуля в с. Караул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бывшего здания магазина «Нива» под краеведческий музей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трех домов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замену систем водопровода детского сада в с. Караул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76 503,0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 сетей в г. Аягоз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бывшего здания детского сада «Балауса»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вновь вводимого детского сада «Балауса» в рамках программы «Балапан»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и благоустройство территории школы ГУ «Больше-Владимировская СШ с. Бескарагай»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устройство тротуарной брусчатки и автомобильной стоянки по ул. Сейфуллина угол ул. Тәуелсіздік в с. Бескарагай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153 778,7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69 384,0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ГУ «Средняя школа им. Кенжебека Шакенова» с. Жанаозен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169 101,5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водопроводных сетей в г. Зыряновск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специализированного автотранспорта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 Чингистай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27 401,6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«Теректы-Тоскаин-Шанагаты"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восстановительные работы правой береговой части реки Калжир на участке водозабора канала Роменский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 «№ 1 Самар орта мектебі» ММ по ул.Мира,14 в с. Самарское»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 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 Кокжайык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537 649,0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распределительных тепловых сетей «МЭН» от ЦТП-352 квартал (1 очередь строительства) в г. Семей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«Агрохимлаборатория» (2 очередь строительства) г. Семей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«342 квартал» (2 очередь строительства) г. Семей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«343 квартал» (2 очередь строительства) г. Семей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Восточный, ул. Ак-Жол 2, ул. Ак-Жол 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Восточный, пер. Ак-жол, ул. Жибек-Жолы, ул. Абдуали г. Семей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жилого массива от КТПН-1 в районе Мелькомбината по пер. Келешек, пер. Болашак, пр. Ауэзова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35 квартала в г. Семей. Электроснабжение котельной 35 квартала в г. Семей (1-я очередь)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302 474,3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 города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217 866,0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215 644,0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сетей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и канализационных сетей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«Пришкольный интернат на 100 мест в с. Аксуат Тарбагатайского района ВКО»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266 994,0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509 077,0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684 163,0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 Усть-Каменогорск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2-очередь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п. Левый берег г. Усть-Каменогорска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23 жилого района г. Усть-Каменогорска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жилого района п. Ульбинский г. Усть-Каменогорска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1-очередь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водозабора Элеваторный в г. Усть-Каменогорск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дополнительных ставок по программе «Нұрлы көш» в с. Ново-Явленка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инженерно-транспортной инфраструктуры 19 жилого района г. Усть-Каменогорск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и материальное оснащение детского сада «Аленушка»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Благодарное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Бахты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Кокозек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23 427,2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83"/>
        <w:gridCol w:w="2330"/>
        <w:gridCol w:w="2523"/>
        <w:gridCol w:w="1836"/>
        <w:gridCol w:w="1923"/>
        <w:gridCol w:w="1902"/>
      </w:tblGrid>
      <w:tr>
        <w:trPr>
          <w:trHeight w:val="44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4692718,7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601930,1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Саржал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дома культуры в с. Караул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спортивного модуля в с. Караул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бывшего здания магазина «Нива» под краеведческий музей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трех домов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замену систем водопровода детского сада в с. Караул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 сетей в г. Аягоз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бывшего здания детского сада «Балауса»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вновь вводимого детского сада «Балауса» в рамках программы «Балапан»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и благоустройство территории школы ГУ «Больше-Владимировская СШ с. Бескарагай»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устройство тротуарной брусчатки и автомобильной стоянки по ул. Сейфуллина угол ул. Тәуелсіздік в с. Бескарагай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ГУ «Средняя школа им. Кенжебека Шакенова» с. Жанаозен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169 101,5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водопроводных сетей в г. Зыряновск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специализированного автотранспорта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 Чингистай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27 401,6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«Теректы-Тоскаин-Шанагаты"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восстановительные работы правой береговой части реки Калжир на участке водозабора канала Роменский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3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 «№ 1 Самар орта мектебі» ММ по ул. Мира, 14 в с. Самарское»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 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 Кокжайык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распределительных тепловых сетей «МЭН» от ЦТП-352 квартал (1 очередь строительства) в г. Семей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«Агрохимлаборатория» (2 очередь строительства) г. Семей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«342 квартал» (2 очередь строительства) г. Семей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«343 квартал» (2 очередь строительства) г. Семей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Восточный, ул. Ак-Жол 2, ул. Ак-Жол 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Восточный, пер. Ак-жол, ул. Жибек-Жолы, ул. Абдуали г.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жилого массива от КТПН-1 в районе Мелькомбината по пер. Келешек, пер. Болашак, пр. Ауэзова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35 квартала в г. Семей. Электроснабжение котельной 35 квартала в г. Семей (1-я очередь)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302 474,3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 города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217 866,0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сетей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и канализационных сетей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«Пришкольный интернат на 100 мест в с. Аксуат Тарбагатайского района ВКО»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1763 371,0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 Усть-Каменогорск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2-очередь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п. Левый берег г. Усть-Каменогорска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23 жилого района г. Усть-Каменогорска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жилого района п. Ульбинский г. Усть-Каменогорска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  Бабкина-Мельница г. Усть-Каменогорска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1-очередь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водозабора Элеваторный в г. Усть-Каменогорск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дополнительных ставок по программе «Нұрлы көш» в с. Ново-Явленка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инженерно-транспортной инфраструктуры 19 жилого района г. Усть-Каменогорск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и материальное оснащение детского сада «Аленушка»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Благодарное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Бахты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Кокозек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23 427,2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капитальный и текущий</w:t>
      </w:r>
      <w:r>
        <w:br/>
      </w:r>
      <w:r>
        <w:rPr>
          <w:rFonts w:ascii="Times New Roman"/>
          <w:b/>
          <w:i w:val="false"/>
          <w:color w:val="000000"/>
        </w:rPr>
        <w:t>
ремонт объектов образования и культуры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региональных проектов в 2011 году (</w:t>
      </w:r>
      <w:r>
        <w:rPr>
          <w:rFonts w:ascii="Times New Roman"/>
          <w:b/>
          <w:i w:val="false"/>
          <w:color w:val="000000"/>
        </w:rPr>
        <w:t>Дорожная карта</w:t>
      </w:r>
      <w:r>
        <w:rPr>
          <w:rFonts w:ascii="Times New Roman"/>
          <w:b/>
          <w:i w:val="false"/>
          <w:color w:val="000000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566"/>
        <w:gridCol w:w="2237"/>
        <w:gridCol w:w="2854"/>
        <w:gridCol w:w="3089"/>
      </w:tblGrid>
      <w:tr>
        <w:trPr>
          <w:trHeight w:val="37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630391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27315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ремонт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и 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в рамках реализации региональных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2011 году (</w:t>
      </w:r>
      <w:r>
        <w:rPr>
          <w:rFonts w:ascii="Times New Roman"/>
          <w:b/>
          <w:i w:val="false"/>
          <w:color w:val="000000"/>
        </w:rPr>
        <w:t>Дорожная карта</w:t>
      </w:r>
      <w:r>
        <w:rPr>
          <w:rFonts w:ascii="Times New Roman"/>
          <w:b/>
          <w:i w:val="false"/>
          <w:color w:val="000000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497"/>
        <w:gridCol w:w="2078"/>
        <w:gridCol w:w="1697"/>
        <w:gridCol w:w="1934"/>
        <w:gridCol w:w="1697"/>
        <w:gridCol w:w="1892"/>
      </w:tblGrid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543629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ремонт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районного значения и улиц населенных пунктов в рамках</w:t>
      </w:r>
      <w:r>
        <w:br/>
      </w:r>
      <w:r>
        <w:rPr>
          <w:rFonts w:ascii="Times New Roman"/>
          <w:b/>
          <w:i w:val="false"/>
          <w:color w:val="000000"/>
        </w:rPr>
        <w:t>
реализации региональных проектов в 2011 году (</w:t>
      </w:r>
      <w:r>
        <w:rPr>
          <w:rFonts w:ascii="Times New Roman"/>
          <w:b/>
          <w:i w:val="false"/>
          <w:color w:val="000000"/>
        </w:rPr>
        <w:t>Дорожная карта</w:t>
      </w:r>
      <w:r>
        <w:rPr>
          <w:rFonts w:ascii="Times New Roman"/>
          <w:b/>
          <w:i w:val="false"/>
          <w:color w:val="000000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ВКО маслихата от 27.09.2011 </w:t>
      </w:r>
      <w:r>
        <w:rPr>
          <w:rFonts w:ascii="Times New Roman"/>
          <w:b w:val="false"/>
          <w:i w:val="false"/>
          <w:color w:val="ff0000"/>
          <w:sz w:val="28"/>
        </w:rPr>
        <w:t>№ 32/379-IV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393"/>
        <w:gridCol w:w="3573"/>
      </w:tblGrid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312 513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проведение</w:t>
      </w:r>
      <w:r>
        <w:br/>
      </w:r>
      <w:r>
        <w:rPr>
          <w:rFonts w:ascii="Times New Roman"/>
          <w:b/>
          <w:i w:val="false"/>
          <w:color w:val="000000"/>
        </w:rPr>
        <w:t>
противоэпизоотических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326"/>
        <w:gridCol w:w="3473"/>
      </w:tblGrid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655 402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285"/>
        <w:gridCol w:w="3473"/>
      </w:tblGrid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2 877,9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5 179,7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2 637,6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образовательного заказа в дошкольных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9250"/>
        <w:gridCol w:w="3509"/>
      </w:tblGrid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1 049 348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363 052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94 681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259"/>
        <w:gridCol w:w="2149"/>
        <w:gridCol w:w="2662"/>
        <w:gridCol w:w="2726"/>
        <w:gridCol w:w="2385"/>
      </w:tblGrid>
      <w:tr>
        <w:trPr>
          <w:trHeight w:val="2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632 594,5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181 781,5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247 313,0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26 732,5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33 057,0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26 732,5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27 057,0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25 404,0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58 641,5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45 110,0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3 278,0</w:t>
            </w:r>
          </w:p>
        </w:tc>
      </w:tr>
    </w:tbl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увеличение размера доплаты за квалификационную</w:t>
      </w:r>
      <w:r>
        <w:br/>
      </w:r>
      <w:r>
        <w:rPr>
          <w:rFonts w:ascii="Times New Roman"/>
          <w:b/>
          <w:i w:val="false"/>
          <w:color w:val="000000"/>
        </w:rPr>
        <w:t>
категорию учителям школ и воспитателям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14-1 в соответствии с решением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309"/>
        <w:gridCol w:w="4453"/>
      </w:tblGrid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реализацию предоставления специальных социальных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709"/>
        <w:gridCol w:w="2632"/>
        <w:gridCol w:w="2843"/>
        <w:gridCol w:w="3625"/>
      </w:tblGrid>
      <w:tr>
        <w:trPr>
          <w:trHeight w:val="31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учреждений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ежемесячную выплату денежных средств</w:t>
      </w:r>
      <w:r>
        <w:br/>
      </w:r>
      <w:r>
        <w:rPr>
          <w:rFonts w:ascii="Times New Roman"/>
          <w:b/>
          <w:i w:val="false"/>
          <w:color w:val="000000"/>
        </w:rPr>
        <w:t>
опекунам (попечителям) на содержание ребенка сироты</w:t>
      </w:r>
      <w:r>
        <w:br/>
      </w:r>
      <w:r>
        <w:rPr>
          <w:rFonts w:ascii="Times New Roman"/>
          <w:b/>
          <w:i w:val="false"/>
          <w:color w:val="000000"/>
        </w:rPr>
        <w:t>
(детей-сирот), и ребенка (детей), оставшегося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
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282"/>
        <w:gridCol w:w="3601"/>
      </w:tblGrid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поддержку частного предпринимательства в регионах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"Дорожная карта бизнеса 2020"</w:t>
      </w:r>
      <w:r>
        <w:rPr>
          <w:rFonts w:ascii="Times New Roman"/>
          <w:b/>
          <w:i w:val="false"/>
          <w:color w:val="000000"/>
        </w:rPr>
        <w:t xml:space="preserve"> на</w:t>
      </w:r>
      <w:r>
        <w:br/>
      </w:r>
      <w:r>
        <w:rPr>
          <w:rFonts w:ascii="Times New Roman"/>
          <w:b/>
          <w:i w:val="false"/>
          <w:color w:val="000000"/>
        </w:rPr>
        <w:t>
организацию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113"/>
        <w:gridCol w:w="4813"/>
      </w:tblGrid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</w:tbl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частичное субсидирование заработной платы,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субсидий на переезд, создание центров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17-1 в соответствии с решением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236"/>
        <w:gridCol w:w="2855"/>
        <w:gridCol w:w="3409"/>
        <w:gridCol w:w="3368"/>
      </w:tblGrid>
      <w:tr>
        <w:trPr>
          <w:trHeight w:val="3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</w:p>
        </w:tc>
      </w:tr>
    </w:tbl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17-2 в соответствии с решением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793"/>
        <w:gridCol w:w="2251"/>
        <w:gridCol w:w="3223"/>
        <w:gridCol w:w="3562"/>
      </w:tblGrid>
      <w:tr>
        <w:trPr>
          <w:trHeight w:val="3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 развитию предпринимательства на селе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1003700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321584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развитие, обустройство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инженерно-коммуникационной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решения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259"/>
        <w:gridCol w:w="3109"/>
        <w:gridCol w:w="5326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көш"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2 326 309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2 245 620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1 266 309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строительство и (или) приобретение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39"/>
        <w:gridCol w:w="2423"/>
        <w:gridCol w:w="3293"/>
        <w:gridCol w:w="3230"/>
      </w:tblGrid>
      <w:tr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жилищного строительства в РК на 2011-2014 годы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1 454 837,0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868 837,0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277 909,6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42 905,0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235 004,6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695 807,8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295 800,0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400 007,8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354 024,6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120 200,0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233 824,6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85 095,0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85 095,0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083"/>
        <w:gridCol w:w="3720"/>
      </w:tblGrid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963 262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"МЭН" от "ЦТП-352" квартал (1 очередь строительства) в г. Семей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"Агрохимлаборатория" (2 очередь строительства) г. Семей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"342 квартал" (2 очередь строительства) г. Семей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"343 квартал" (2 очередь строительства) г. Семей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61 646</w:t>
            </w:r>
          </w:p>
        </w:tc>
      </w:tr>
    </w:tbl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системы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решения ВКО маслихата от 27.12.2011 </w:t>
      </w:r>
      <w:r>
        <w:rPr>
          <w:rFonts w:ascii="Times New Roman"/>
          <w:b w:val="false"/>
          <w:i w:val="false"/>
          <w:color w:val="ff0000"/>
          <w:sz w:val="28"/>
        </w:rPr>
        <w:t>№ 35/411-IV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783"/>
        <w:gridCol w:w="2341"/>
      </w:tblGrid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4 817 542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200 861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 водопроводных сетей с.Саржал Абайского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184 571</w:t>
            </w:r>
          </w:p>
        </w:tc>
      </w:tr>
      <w:tr>
        <w:trPr>
          <w:trHeight w:val="9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и перенос водозабора в с. Караул Абайского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водопровода с. Токтамыс Абайского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водопровода с. Кокбай Абайского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с. Кенгирбай би Абайского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с. Каскабулак Абайского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поселкового водопровода с водозабором в с.Карагаш Аягозского района 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селе Бескарагай Бескарагайского района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водопровода в с. Коянбай Бескарагайского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405 693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с. Быструха Глубоковского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209 626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с. Веселовка Глубоковского района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178 067</w:t>
            </w:r>
          </w:p>
        </w:tc>
      </w:tr>
      <w:tr>
        <w:trPr>
          <w:trHeight w:val="9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системы водоснабжения п.Верхнеберезовский Глубоковского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системы водоснабжения п.Белоусовка Глубоковского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г. Зайсан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73 453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на них в селе Новоберезовка Катон-Карагайского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</w:p>
        </w:tc>
      </w:tr>
      <w:tr>
        <w:trPr>
          <w:trHeight w:val="6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Малонарымка Катон-Карагайского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 Приморское Катон-Карагайского района 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сооружений с. Урыль Катон-Карагайского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с.Тассай Кокпектинского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Риддер из подземного источника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с. Уланское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167 495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с. Ново-Азовое Уланского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145 696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407 069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водопровода с. Таскескен Урджарского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с. Карабулак Урджарского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Аксуат Тарбагатайского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44 096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с. Киндикты Тарбагатайского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184 851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водопроводных сооружений с. Ойшилик Тарбагатайского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и водопроводных сооружений с. Кабанбай Тарбагатайского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6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водопроводных сетей  с. Карасу Тарбагатайского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9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 с. Уштобе Тарбагатайского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2 825 893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Согра г. Усть-Каменогорска 2-очередь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284 566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с. Самсоновка г. Усть-Каменогорска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124 081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Левый берег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176 646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23 жилого района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376 384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2 нитки КШТ-Ахмирова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279 086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Ахмирово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583 596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жилого района п. Ульбинский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п. Бабкина Мельница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п. Согра г. Усть-Каменогорска 1-очередь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90 175</w:t>
            </w:r>
          </w:p>
        </w:tc>
      </w:tr>
      <w:tr>
        <w:trPr>
          <w:trHeight w:val="6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Элеваторный в г. Усть-Каменогорск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533 509</w:t>
            </w:r>
          </w:p>
        </w:tc>
      </w:tr>
      <w:tr>
        <w:trPr>
          <w:trHeight w:val="3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поселка Меновное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</w:p>
        </w:tc>
      </w:tr>
      <w:tr>
        <w:trPr>
          <w:trHeight w:val="6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Ново-Явленка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строительство и (или) приобретение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решения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344"/>
        <w:gridCol w:w="2283"/>
        <w:gridCol w:w="3538"/>
        <w:gridCol w:w="3497"/>
      </w:tblGrid>
      <w:tr>
        <w:trPr>
          <w:trHeight w:val="315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"Нұрлы көш"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2 387 440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решения ВКО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№ 33/394-IV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889"/>
        <w:gridCol w:w="3764"/>
      </w:tblGrid>
      <w:tr>
        <w:trPr>
          <w:trHeight w:val="8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в связи с передачей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образования в областную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24 в соответствии с решением ВКО маслихата от 11.03.2011 </w:t>
      </w:r>
      <w:r>
        <w:rPr>
          <w:rFonts w:ascii="Times New Roman"/>
          <w:b w:val="false"/>
          <w:i w:val="false"/>
          <w:color w:val="ff0000"/>
          <w:sz w:val="28"/>
        </w:rPr>
        <w:t>№ 27/336-IV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87"/>
        <w:gridCol w:w="5635"/>
      </w:tblGrid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173 525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