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9ac5" w14:textId="b8d9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Семей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декабря 2010 года N 33/225-IV. Зарегистрировано Управлением юстиции города Семей Департамента юстиции Восточно-Казахстанской области 30 декабря 2010 года за N 5-2-139.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25 января 2012 года N 01-26/22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25.01.2012 N 01-26/22.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декабря 2010 года № 26/310-IV «Об областном бюджете на 2011-2013 годы» (зарегистрировано в Реестре государственной регистрации нормативных правовых актов от 27 декабря 2010 года № 2541)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22 547 534,6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8 921 254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78 577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247 479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13 300 224,6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22 209 740,4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14 789,4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- 15 442,4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105 400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105 400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217 604,8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(-) 217 604,8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495 160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784 473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71 708,2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города Семей Восточно-Казахстанской области от 10.11.2011 </w:t>
      </w:r>
      <w:r>
        <w:rPr>
          <w:rFonts w:ascii="Times New Roman"/>
          <w:b w:val="false"/>
          <w:i w:val="false"/>
          <w:color w:val="000000"/>
          <w:sz w:val="28"/>
        </w:rPr>
        <w:t>N 42/283-IV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(города областного значения) – 171 354,3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маслихата города Семей Восточно-Казахстанской области от 10.11.2011 </w:t>
      </w:r>
      <w:r>
        <w:rPr>
          <w:rFonts w:ascii="Times New Roman"/>
          <w:b w:val="false"/>
          <w:i w:val="false"/>
          <w:color w:val="000000"/>
          <w:sz w:val="28"/>
        </w:rPr>
        <w:t>N 42/283-IV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Зачисление индивидуального подоходного налога с доходов, облагаемых у источников выплаты, подоходного налога с доходов иностранных граждан, облагаемых у источника выплаты и социального налога, производится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по нормативам, установленным областным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Городскому отделу Казначейства с 1 января 2011 года производить зачисление сумм доходов в городской бюджет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затраты: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социальную помощь отдельным категориям нуждающихся граждан по решениям местных представительных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оказание социальной помощи специалистам здравоохранения, социального обеспечения, образования и культуры, проживающим в сельской местности по приобретению топлива на одного получателя - 7560 тенге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установить гражданским служащим образования и культуры, работающим в аульной (сельской) местности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образования и культуры, работающих в аульной (сельской) местности определяется местным исполнительным органом,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программ, не подлежащих секвестру, в процессе исполнения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объем поступлений в бюджете на 2011 год от продажи земельных участков сельскохозяйственного назначения,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бюджетные программы сельских округов, поселков,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бюджете города Семей на 2011 год целевые текущие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 – 138 854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семьям, погибших в Афганистане –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пенсионерам, имеющим заслуги перед Республикой Казахстан – 1 508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пенсионерам, имеющим заслуги перед областью – 3 276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обучения детей из малообеспеченных семей в высших учебных заведениях (стоимость обучения, стипендии, проживание в общежитии) – 47 648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единовременной материальной помощи многодетным матерям награжденным подвесками «Алтын алқа», «Күміс алқа» или получившие ранее звание «Мать-героиня» и награжденные орденом «Материнская слава» 1, 2 степени – 24 460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единовременной материальной помощи многодетным матерям, имеющим 4 и более совместно проживающих несовершеннолетних детей – 7 405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участие в спортивных мероприятиях коммунального государственного казенного предприятия «Семей» - 53 908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полной телефонизации общеобразовательных школ – 1 479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первоочередных работ для обеспечения бесперебойного теплоснабжения – 79 812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марафона-эстафеты «Расцвет села – расцвет Казахстана» - 3 141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теплоснабжением города Семей в целях предупреждения чрезвычайной ситуации – 200 000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решением маслихата города Семей Восточно-Казахстанской области от 25.03.2011 </w:t>
      </w:r>
      <w:r>
        <w:rPr>
          <w:rFonts w:ascii="Times New Roman"/>
          <w:b w:val="false"/>
          <w:i w:val="false"/>
          <w:color w:val="000000"/>
          <w:sz w:val="28"/>
        </w:rPr>
        <w:t>N 36/245-IV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26.04.2011 </w:t>
      </w:r>
      <w:r>
        <w:rPr>
          <w:rFonts w:ascii="Times New Roman"/>
          <w:b w:val="false"/>
          <w:i w:val="false"/>
          <w:color w:val="000000"/>
          <w:sz w:val="28"/>
        </w:rPr>
        <w:t>N 38/261-IV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05.10.2011 </w:t>
      </w:r>
      <w:r>
        <w:rPr>
          <w:rFonts w:ascii="Times New Roman"/>
          <w:b w:val="false"/>
          <w:i w:val="false"/>
          <w:color w:val="000000"/>
          <w:sz w:val="28"/>
        </w:rPr>
        <w:t>N 41/280-IV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10.11.2011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42/283-IV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в бюджете города Семей на 2011 год целевые трансферты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строительства 72-квартирного жилого дома в поселке Энергетик (поз.1) – 186 400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головного водозабора в поселке Шульбинск  – 107 815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уставного капитала товарищества с ограниченной ответственностью «Спорткомплекс «Ертис» - 35 400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распределительных тепловых сетей котельной МЭН от центрального теплового пункта 352 квартал (1 очередь), центрального теплового пункта "Агрохимлаборатория", 342, 343 кварталы (2 очередь) – 29 183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выкуп здания химводоочистки и дымовой трубы, расположенных на территории ТЭЦ-1 города Семей, для осуществления проекта «Модернизация существующих мощностей котельной и ТЭЦ, сохранившихся в схеме центрального теплоснабжения, реконструкция тепловых сетей в городе Семей». Расширение и реконструкция ТЭЦ-1 (1 очередь)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энергоснабжение домов индивидуальной застройки – 66 712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  котельной 35 квартала в  городе Семей. Электроснабжение котельной 35 квартала в городе Семей (1 очередь) – 54 127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10-1 с изменениями, внесенными решением маслихата города Семей Восточно-Казахстанской области от 25.03.2011 </w:t>
      </w:r>
      <w:r>
        <w:rPr>
          <w:rFonts w:ascii="Times New Roman"/>
          <w:b w:val="false"/>
          <w:i w:val="false"/>
          <w:color w:val="000000"/>
          <w:sz w:val="28"/>
        </w:rPr>
        <w:t>N 36/245-IV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05.10.2011 </w:t>
      </w:r>
      <w:r>
        <w:rPr>
          <w:rFonts w:ascii="Times New Roman"/>
          <w:b w:val="false"/>
          <w:i w:val="false"/>
          <w:color w:val="000000"/>
          <w:sz w:val="28"/>
        </w:rPr>
        <w:t>N 41/280-IV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10.11.2011 </w:t>
      </w:r>
      <w:r>
        <w:rPr>
          <w:rFonts w:ascii="Times New Roman"/>
          <w:b w:val="false"/>
          <w:i w:val="false"/>
          <w:color w:val="000000"/>
          <w:sz w:val="28"/>
        </w:rPr>
        <w:t>N 42/283-IV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10-2. Предусмотреть в бюджете города Семей на 2011 год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40 350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– 1 934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138 317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– 100 750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20 350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лингафонных и мультимедийных кабинетов в государственных учреждениях начального, основного среднего и общего среднего образования – 21 386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 инвалидов, обучающихся на дому – 59 014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 – 12 715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 – 31 618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47 024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бизнеса–2020» – 54 600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61 119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платы, предоставление субсидий на переезд, создание центров занятости – 64 368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38 610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– 25 758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ремонт инфраструктуры города Семей в связи с проведением мероприятий, приуроченных к 20-летию закрытия Семипалатинского ядерного полигона – 1 642 977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10-2 с изменениями, внесенными решением маслихата города Семей Восточно-Казахстанской области от 25.03.2011 </w:t>
      </w:r>
      <w:r>
        <w:rPr>
          <w:rFonts w:ascii="Times New Roman"/>
          <w:b w:val="false"/>
          <w:i w:val="false"/>
          <w:color w:val="000000"/>
          <w:sz w:val="28"/>
        </w:rPr>
        <w:t>N 36/245-IV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10.11.2011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42/283-IV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10-3. Предусмотреть в бюджете города Семей на 2011 год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– 80 689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– 120 200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системы, в том числе на инвестиционный проект: модернизация и реконструкция существующей системы теплоснабжения города – 7 962 059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распределительных тепловых сетей котельной «МЭН» от центрального теплового пункта 352 квартал (1 очередь), центрального теплового пункта «Агрохимлаборатория», 352, 343 кварталы (2 очередь)– 266 997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342 484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содействия развитию предпринимательства на селе – 20 900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повышения мобильности трудовых ресурсов – 321 584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по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233 824,6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10-3 с изменениями, внесенными решением маслихата города Семей Восточно-Казахстанской области от 25.03.2011 </w:t>
      </w:r>
      <w:r>
        <w:rPr>
          <w:rFonts w:ascii="Times New Roman"/>
          <w:b w:val="false"/>
          <w:i w:val="false"/>
          <w:color w:val="000000"/>
          <w:sz w:val="28"/>
        </w:rPr>
        <w:t>N 36/245-IV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05.10.2011 </w:t>
      </w:r>
      <w:r>
        <w:rPr>
          <w:rFonts w:ascii="Times New Roman"/>
          <w:b w:val="false"/>
          <w:i w:val="false"/>
          <w:color w:val="000000"/>
          <w:sz w:val="28"/>
        </w:rPr>
        <w:t>N 41/280-IV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10.11.2011 </w:t>
      </w:r>
      <w:r>
        <w:rPr>
          <w:rFonts w:ascii="Times New Roman"/>
          <w:b w:val="false"/>
          <w:i w:val="false"/>
          <w:color w:val="000000"/>
          <w:sz w:val="28"/>
        </w:rPr>
        <w:t>N 42/283-IV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10-4. Учесть, что в составе поступлений местного бюджета на 2011 год предусмотрены кредиты из республиканского бюджета в сумме 495 160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– 11 340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– 250 000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 программе «Занятость» – 233 820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10-4 в редакции решения маслихата города Семей Восточно-Казахстанской области от 05.10.2011 </w:t>
      </w:r>
      <w:r>
        <w:rPr>
          <w:rFonts w:ascii="Times New Roman"/>
          <w:b w:val="false"/>
          <w:i w:val="false"/>
          <w:color w:val="000000"/>
          <w:sz w:val="28"/>
        </w:rPr>
        <w:t>N 41/280-IV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10-5. Предусмотреть в бюджете города Семей на 2011 год целевые текущие трансферты и целевые трансферты на развитие из областного бюджета на реализацию региональных проектов (Дорожная карта) в сумме 199 882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инженерно-коммуникационной инфраструктуры и благоустройство населенных пунктов – 173 409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содержание автомобильных дорог районного значения, улиц городов и населенных пунктов – 3 562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объектов образования и культуры – 22 911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объектов культуры – 3 224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объектов образования – 19 687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10-5 в редакции решения маслихата города Семей Восточно-Казахстанской области от 10.11.2011 </w:t>
      </w:r>
      <w:r>
        <w:rPr>
          <w:rFonts w:ascii="Times New Roman"/>
          <w:b w:val="false"/>
          <w:i w:val="false"/>
          <w:color w:val="000000"/>
          <w:sz w:val="28"/>
        </w:rPr>
        <w:t>N 42/283-IV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 К. Мирашев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33/225-IV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декабря 2010 года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Бюджет города Семей на 2011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города Семей Восточно-Казахстанской области от 09.12.2011 </w:t>
      </w:r>
      <w:r>
        <w:rPr>
          <w:rFonts w:ascii="Times New Roman"/>
          <w:b w:val="false"/>
          <w:i w:val="false"/>
          <w:color w:val="ff0000"/>
          <w:sz w:val="28"/>
        </w:rPr>
        <w:t>N 44/294-IV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января 2011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1044"/>
        <w:gridCol w:w="1065"/>
        <w:gridCol w:w="7799"/>
        <w:gridCol w:w="2834"/>
      </w:tblGrid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22 547 534,6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8 921 254,0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4 164 479,0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4 164 476,0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2 934 392,0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2 934 392,0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1 384 801,0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707 385,0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188 265,0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487 301,0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361 634,0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51 962,0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111 972,0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155 546,0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42 154,0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75 948,0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75 948,0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78 577,0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44 699,0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41 752,0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29 053,0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29 053,0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247 479,0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47 942,0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47 942,0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199 537,0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189 846,0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9 691,0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13 300 224,6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13 300 224,6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13 300 224,6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143"/>
        <w:gridCol w:w="973"/>
        <w:gridCol w:w="951"/>
        <w:gridCol w:w="6686"/>
        <w:gridCol w:w="2892"/>
      </w:tblGrid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22 209 740,4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485 532,0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379 457,0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250 122,0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240 651,0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110 232,0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103 010,0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7 222,0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32 995,0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69 495,0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69 495,0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68 948,0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33 032,0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33 032,0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33 032,0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7 148,0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7 148,0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7 148,0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33 084,0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33 084,0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33 084,0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33 084,0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6 248 377,0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654 249,0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654 249,0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593 130,0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61 119,0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5 231 345,0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5 231 345,0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4 947 581,0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283 764,0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268 876,0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201 397,0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24 335,0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12 366,0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50 377,0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47 024,0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59 014,0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67 479,0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67 479,0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1 017 095,0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923 014,0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923 014,0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151 574,0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101 359,0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36 665,0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262 581,0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56 235,0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178 188,0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27 916,0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25 758,0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94 081,0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94 081,0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89 029,0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4 633 451,0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1 425 559,0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1 419 845,0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313 800,0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160 741,0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599 820,0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345 484,0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1 073 697,0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664 553,0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623 103,0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408 595,0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296 180,0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112 415,0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2 134 195,0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2 126 592,0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156 275,0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47 161,0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7 361,0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272 818,0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ремонт инфраструктуры города Семей в связи с проведением мероприятий, приуроченных к 20-летию закрытия Семипалатинского ядерного полигона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1 642 977,0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516 231,0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155 659,0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155 659,0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155 659,0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103 690,0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103 690,0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22 118,0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79 119,0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180 036,0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93 195,0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89 363,0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86 841,0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39 601,0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76 846,0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22 907,0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22 512,0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44 212,0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32 421,0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9 727,0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9 403,0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8 089 472,0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8 089 472,0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8 089 472,0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8 089 472,0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112 975,0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48 454,0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25 407,0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24 171,0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24 171,0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23 581,0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38 202,0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38 202,0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33 567,0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609 132,0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609 132,0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603 792,0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603 792,0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302 335,3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280 585,3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54 631,0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53 846,0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171 354,3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171 354,3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83 656,5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83 656,5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83 656,5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4 291,5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79 365,0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14 789,4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217 604,8</w:t>
            </w:r>
          </w:p>
        </w:tc>
      </w:tr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-217 604,8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 К. Мирашев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33/225-IV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декабря 2010 года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Бюджет города Семей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750"/>
        <w:gridCol w:w="939"/>
        <w:gridCol w:w="7967"/>
        <w:gridCol w:w="2981"/>
      </w:tblGrid>
      <w:tr>
        <w:trPr>
          <w:trHeight w:val="64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8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15 959 412,0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9 686 232,0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4 442 275,0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4 442 275,0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3 263 902,0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3 263 902,0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1 489 287,0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777 544,0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201 328,0</w:t>
            </w:r>
          </w:p>
        </w:tc>
      </w:tr>
      <w:tr>
        <w:trPr>
          <w:trHeight w:val="4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507 886,0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2 529,0</w:t>
            </w:r>
          </w:p>
        </w:tc>
      </w:tr>
      <w:tr>
        <w:trPr>
          <w:trHeight w:val="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407 934,0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95 116,0</w:t>
            </w:r>
          </w:p>
        </w:tc>
      </w:tr>
      <w:tr>
        <w:trPr>
          <w:trHeight w:val="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121 922,0</w:t>
            </w:r>
          </w:p>
        </w:tc>
      </w:tr>
      <w:tr>
        <w:trPr>
          <w:trHeight w:val="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141 116,0</w:t>
            </w:r>
          </w:p>
        </w:tc>
      </w:tr>
      <w:tr>
        <w:trPr>
          <w:trHeight w:val="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49 780,0</w:t>
            </w:r>
          </w:p>
        </w:tc>
      </w:tr>
      <w:tr>
        <w:trPr>
          <w:trHeight w:val="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82 834,0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82 834,0</w:t>
            </w:r>
          </w:p>
        </w:tc>
      </w:tr>
      <w:tr>
        <w:trPr>
          <w:trHeight w:val="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68 525,0</w:t>
            </w:r>
          </w:p>
        </w:tc>
      </w:tr>
      <w:tr>
        <w:trPr>
          <w:trHeight w:val="40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41 736,0</w:t>
            </w:r>
          </w:p>
        </w:tc>
      </w:tr>
      <w:tr>
        <w:trPr>
          <w:trHeight w:val="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9 213,0</w:t>
            </w:r>
          </w:p>
        </w:tc>
      </w:tr>
      <w:tr>
        <w:trPr>
          <w:trHeight w:val="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32 523,0</w:t>
            </w:r>
          </w:p>
        </w:tc>
      </w:tr>
      <w:tr>
        <w:trPr>
          <w:trHeight w:val="106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5 621,0</w:t>
            </w:r>
          </w:p>
        </w:tc>
      </w:tr>
      <w:tr>
        <w:trPr>
          <w:trHeight w:val="178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21 168,0</w:t>
            </w:r>
          </w:p>
        </w:tc>
      </w:tr>
      <w:tr>
        <w:trPr>
          <w:trHeight w:val="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98 764,0</w:t>
            </w:r>
          </w:p>
        </w:tc>
      </w:tr>
      <w:tr>
        <w:trPr>
          <w:trHeight w:val="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2 795,0</w:t>
            </w:r>
          </w:p>
        </w:tc>
      </w:tr>
      <w:tr>
        <w:trPr>
          <w:trHeight w:val="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2 795,0</w:t>
            </w:r>
          </w:p>
        </w:tc>
      </w:tr>
      <w:tr>
        <w:trPr>
          <w:trHeight w:val="3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95 969,0</w:t>
            </w:r>
          </w:p>
        </w:tc>
      </w:tr>
      <w:tr>
        <w:trPr>
          <w:trHeight w:val="7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85 600,0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10 369,0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6 105 891,0</w:t>
            </w:r>
          </w:p>
        </w:tc>
      </w:tr>
      <w:tr>
        <w:trPr>
          <w:trHeight w:val="37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6 105 891,0</w:t>
            </w:r>
          </w:p>
        </w:tc>
      </w:tr>
      <w:tr>
        <w:trPr>
          <w:trHeight w:val="10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6 105 891,0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842"/>
        <w:gridCol w:w="948"/>
        <w:gridCol w:w="991"/>
        <w:gridCol w:w="6899"/>
        <w:gridCol w:w="3032"/>
      </w:tblGrid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15 732 412,0</w:t>
            </w:r>
          </w:p>
        </w:tc>
      </w:tr>
      <w:tr>
        <w:trPr>
          <w:trHeight w:val="3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428 091,0</w:t>
            </w:r>
          </w:p>
        </w:tc>
      </w:tr>
      <w:tr>
        <w:trPr>
          <w:trHeight w:val="8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309 894,0</w:t>
            </w:r>
          </w:p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21 042,0</w:t>
            </w:r>
          </w:p>
        </w:tc>
      </w:tr>
      <w:tr>
        <w:trPr>
          <w:trHeight w:val="78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20 392,0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177 206,0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176 196,0</w:t>
            </w:r>
          </w:p>
        </w:tc>
      </w:tr>
      <w:tr>
        <w:trPr>
          <w:trHeight w:val="4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  <w:tr>
        <w:trPr>
          <w:trHeight w:val="8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111 646,0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111 646,0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38 789,0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38 789,0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2 403,0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36 108,0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79 408,0</w:t>
            </w:r>
          </w:p>
        </w:tc>
      </w:tr>
      <w:tr>
        <w:trPr>
          <w:trHeight w:val="6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79 408,0</w:t>
            </w:r>
          </w:p>
        </w:tc>
      </w:tr>
      <w:tr>
        <w:trPr>
          <w:trHeight w:val="211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79 408,0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52 090,0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43 420,0</w:t>
            </w:r>
          </w:p>
        </w:tc>
      </w:tr>
      <w:tr>
        <w:trPr>
          <w:trHeight w:val="34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43 420,0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43 420,0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8 670,0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8 670,0</w:t>
            </w:r>
          </w:p>
        </w:tc>
      </w:tr>
      <w:tr>
        <w:trPr>
          <w:trHeight w:val="18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8 670,0</w:t>
            </w:r>
          </w:p>
        </w:tc>
      </w:tr>
      <w:tr>
        <w:trPr>
          <w:trHeight w:val="11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45 584,0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45 584,0</w:t>
            </w:r>
          </w:p>
        </w:tc>
      </w:tr>
      <w:tr>
        <w:trPr>
          <w:trHeight w:val="11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45 584,0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45 584,0</w:t>
            </w:r>
          </w:p>
        </w:tc>
      </w:tr>
      <w:tr>
        <w:trPr>
          <w:trHeight w:val="4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6 889 257,0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852 753,0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852 753,0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852 753,0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5 708 534,0</w:t>
            </w:r>
          </w:p>
        </w:tc>
      </w:tr>
      <w:tr>
        <w:trPr>
          <w:trHeight w:val="19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5 708 534,0</w:t>
            </w:r>
          </w:p>
        </w:tc>
      </w:tr>
      <w:tr>
        <w:trPr>
          <w:trHeight w:val="12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5 386 874,0</w:t>
            </w:r>
          </w:p>
        </w:tc>
      </w:tr>
      <w:tr>
        <w:trPr>
          <w:trHeight w:val="3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321 660,0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99 869,0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99 869,0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99 869,0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228 101,0</w:t>
            </w:r>
          </w:p>
        </w:tc>
      </w:tr>
      <w:tr>
        <w:trPr>
          <w:trHeight w:val="2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99 501,0</w:t>
            </w:r>
          </w:p>
        </w:tc>
      </w:tr>
      <w:tr>
        <w:trPr>
          <w:trHeight w:val="8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26 231,0</w:t>
            </w:r>
          </w:p>
        </w:tc>
      </w:tr>
      <w:tr>
        <w:trPr>
          <w:trHeight w:val="73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13 337,0</w:t>
            </w:r>
          </w:p>
        </w:tc>
      </w:tr>
      <w:tr>
        <w:trPr>
          <w:trHeight w:val="103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52 093,0</w:t>
            </w:r>
          </w:p>
        </w:tc>
      </w:tr>
      <w:tr>
        <w:trPr>
          <w:trHeight w:val="79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128 600,0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128 600,0</w:t>
            </w:r>
          </w:p>
        </w:tc>
      </w:tr>
      <w:tr>
        <w:trPr>
          <w:trHeight w:val="3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753 899,0</w:t>
            </w:r>
          </w:p>
        </w:tc>
      </w:tr>
      <w:tr>
        <w:trPr>
          <w:trHeight w:val="13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654 983,0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644 983,0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99 080,0</w:t>
            </w:r>
          </w:p>
        </w:tc>
      </w:tr>
      <w:tr>
        <w:trPr>
          <w:trHeight w:val="193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7 802,0</w:t>
            </w:r>
          </w:p>
        </w:tc>
      </w:tr>
      <w:tr>
        <w:trPr>
          <w:trHeight w:val="3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101 315,0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49 089,0</w:t>
            </w:r>
          </w:p>
        </w:tc>
      </w:tr>
      <w:tr>
        <w:trPr>
          <w:trHeight w:val="8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35 942,0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56 828,0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54 283,0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170 868,0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36 971,0</w:t>
            </w:r>
          </w:p>
        </w:tc>
      </w:tr>
      <w:tr>
        <w:trPr>
          <w:trHeight w:val="193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32 805,0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163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98 916,0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98 916,0</w:t>
            </w:r>
          </w:p>
        </w:tc>
      </w:tr>
      <w:tr>
        <w:trPr>
          <w:trHeight w:val="15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95 389,0</w:t>
            </w:r>
          </w:p>
        </w:tc>
      </w:tr>
      <w:tr>
        <w:trPr>
          <w:trHeight w:val="76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3 527,0</w:t>
            </w:r>
          </w:p>
        </w:tc>
      </w:tr>
      <w:tr>
        <w:trPr>
          <w:trHeight w:val="18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590 307,0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10 682,0</w:t>
            </w:r>
          </w:p>
        </w:tc>
      </w:tr>
      <w:tr>
        <w:trPr>
          <w:trHeight w:val="11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2 182,0</w:t>
            </w:r>
          </w:p>
        </w:tc>
      </w:tr>
      <w:tr>
        <w:trPr>
          <w:trHeight w:val="1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9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83 600,0</w:t>
            </w:r>
          </w:p>
        </w:tc>
      </w:tr>
      <w:tr>
        <w:trPr>
          <w:trHeight w:val="9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40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11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56 551,0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56 551,0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</w:p>
        </w:tc>
      </w:tr>
      <w:tr>
        <w:trPr>
          <w:trHeight w:val="40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496 025,0</w:t>
            </w:r>
          </w:p>
        </w:tc>
      </w:tr>
      <w:tr>
        <w:trPr>
          <w:trHeight w:val="91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11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482 665,0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183 010,0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41 104,0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250 170,0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481 576,0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150 279,0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150 279,0</w:t>
            </w:r>
          </w:p>
        </w:tc>
      </w:tr>
      <w:tr>
        <w:trPr>
          <w:trHeight w:val="43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150 279,0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83 960,0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46 925,0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2 625,0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24 238,0</w:t>
            </w:r>
          </w:p>
        </w:tc>
      </w:tr>
      <w:tr>
        <w:trPr>
          <w:trHeight w:val="15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20 062,0</w:t>
            </w:r>
          </w:p>
        </w:tc>
      </w:tr>
      <w:tr>
        <w:trPr>
          <w:trHeight w:val="16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37 035,0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37 035,0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176 963,0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100 441,0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96 322,0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4 119,0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76 522,0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31 165,0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45 357,0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70 374,0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26 870,0</w:t>
            </w:r>
          </w:p>
        </w:tc>
      </w:tr>
      <w:tr>
        <w:trPr>
          <w:trHeight w:val="8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26 870,0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32 456,0</w:t>
            </w:r>
          </w:p>
        </w:tc>
      </w:tr>
      <w:tr>
        <w:trPr>
          <w:trHeight w:val="14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23 352,0</w:t>
            </w:r>
          </w:p>
        </w:tc>
      </w:tr>
      <w:tr>
        <w:trPr>
          <w:trHeight w:val="16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9 104,0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11 048,0</w:t>
            </w:r>
          </w:p>
        </w:tc>
      </w:tr>
      <w:tr>
        <w:trPr>
          <w:trHeight w:val="11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11 048,0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5 005 000,0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5 005 000,0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5 005 000,0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5 005 000,0</w:t>
            </w:r>
          </w:p>
        </w:tc>
      </w:tr>
      <w:tr>
        <w:trPr>
          <w:trHeight w:val="103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56 364,0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29 425,0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29 425,0</w:t>
            </w:r>
          </w:p>
        </w:tc>
      </w:tr>
      <w:tr>
        <w:trPr>
          <w:trHeight w:val="8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22 925,0</w:t>
            </w:r>
          </w:p>
        </w:tc>
      </w:tr>
      <w:tr>
        <w:trPr>
          <w:trHeight w:val="2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26 939,0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26 939,0</w:t>
            </w:r>
          </w:p>
        </w:tc>
      </w:tr>
      <w:tr>
        <w:trPr>
          <w:trHeight w:val="106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26 939,0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55 256,0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55 256,0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55 256,0</w:t>
            </w:r>
          </w:p>
        </w:tc>
      </w:tr>
      <w:tr>
        <w:trPr>
          <w:trHeight w:val="106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35 256,0</w:t>
            </w:r>
          </w:p>
        </w:tc>
      </w:tr>
      <w:tr>
        <w:trPr>
          <w:trHeight w:val="8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1 106 532,0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1 106 532,0</w:t>
            </w:r>
          </w:p>
        </w:tc>
      </w:tr>
      <w:tr>
        <w:trPr>
          <w:trHeight w:val="11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1 106 532,0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199 561,0</w:t>
            </w:r>
          </w:p>
        </w:tc>
      </w:tr>
      <w:tr>
        <w:trPr>
          <w:trHeight w:val="2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906 971,0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268 456,0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23 275,0</w:t>
            </w:r>
          </w:p>
        </w:tc>
      </w:tr>
      <w:tr>
        <w:trPr>
          <w:trHeight w:val="3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23 275,0</w:t>
            </w:r>
          </w:p>
        </w:tc>
      </w:tr>
      <w:tr>
        <w:trPr>
          <w:trHeight w:val="108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23 275,0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245 181,0</w:t>
            </w:r>
          </w:p>
        </w:tc>
      </w:tr>
      <w:tr>
        <w:trPr>
          <w:trHeight w:val="11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48 181,0</w:t>
            </w:r>
          </w:p>
        </w:tc>
      </w:tr>
      <w:tr>
        <w:trPr>
          <w:trHeight w:val="13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48 181,0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197 000,0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197 000,0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227 000,0</w:t>
            </w:r>
          </w:p>
        </w:tc>
      </w:tr>
      <w:tr>
        <w:trPr>
          <w:trHeight w:val="72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-227 000,0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 К. Мирашев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33/225-IV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декабря 2010 года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Бюджет города Семей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918"/>
        <w:gridCol w:w="834"/>
        <w:gridCol w:w="7971"/>
        <w:gridCol w:w="2962"/>
      </w:tblGrid>
      <w:tr>
        <w:trPr>
          <w:trHeight w:val="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8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15 248 987,0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10 303 758,0</w:t>
            </w:r>
          </w:p>
        </w:tc>
      </w:tr>
      <w:tr>
        <w:trPr>
          <w:trHeight w:val="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4 777 341,0</w:t>
            </w:r>
          </w:p>
        </w:tc>
      </w:tr>
      <w:tr>
        <w:trPr>
          <w:trHeight w:val="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4 777 341,0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3 405 683,0</w:t>
            </w:r>
          </w:p>
        </w:tc>
      </w:tr>
      <w:tr>
        <w:trPr>
          <w:trHeight w:val="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3 405 683,0</w:t>
            </w:r>
          </w:p>
        </w:tc>
      </w:tr>
      <w:tr>
        <w:trPr>
          <w:trHeight w:val="7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1 599 110,0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843 521,0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209 444,0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543 438,0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2 707,0</w:t>
            </w:r>
          </w:p>
        </w:tc>
      </w:tr>
      <w:tr>
        <w:trPr>
          <w:trHeight w:val="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432 991,0</w:t>
            </w:r>
          </w:p>
        </w:tc>
      </w:tr>
      <w:tr>
        <w:trPr>
          <w:trHeight w:val="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98 276,0</w:t>
            </w:r>
          </w:p>
        </w:tc>
      </w:tr>
      <w:tr>
        <w:trPr>
          <w:trHeight w:val="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130 457,0</w:t>
            </w:r>
          </w:p>
        </w:tc>
      </w:tr>
      <w:tr>
        <w:trPr>
          <w:trHeight w:val="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150 994,0</w:t>
            </w:r>
          </w:p>
        </w:tc>
      </w:tr>
      <w:tr>
        <w:trPr>
          <w:trHeight w:val="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53 264,0</w:t>
            </w:r>
          </w:p>
        </w:tc>
      </w:tr>
      <w:tr>
        <w:trPr>
          <w:trHeight w:val="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88 633,0</w:t>
            </w:r>
          </w:p>
        </w:tc>
      </w:tr>
      <w:tr>
        <w:trPr>
          <w:trHeight w:val="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88 633,0</w:t>
            </w:r>
          </w:p>
        </w:tc>
      </w:tr>
      <w:tr>
        <w:trPr>
          <w:trHeight w:val="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73 049,0</w:t>
            </w:r>
          </w:p>
        </w:tc>
      </w:tr>
      <w:tr>
        <w:trPr>
          <w:trHeight w:val="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44 384,0</w:t>
            </w:r>
          </w:p>
        </w:tc>
      </w:tr>
      <w:tr>
        <w:trPr>
          <w:trHeight w:val="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9 858,0</w:t>
            </w:r>
          </w:p>
        </w:tc>
      </w:tr>
      <w:tr>
        <w:trPr>
          <w:trHeight w:val="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34 526,0</w:t>
            </w:r>
          </w:p>
        </w:tc>
      </w:tr>
      <w:tr>
        <w:trPr>
          <w:trHeight w:val="124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6 015,0</w:t>
            </w:r>
          </w:p>
        </w:tc>
      </w:tr>
      <w:tr>
        <w:trPr>
          <w:trHeight w:val="193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6 015,0</w:t>
            </w:r>
          </w:p>
        </w:tc>
      </w:tr>
      <w:tr>
        <w:trPr>
          <w:trHeight w:val="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22 650,0</w:t>
            </w:r>
          </w:p>
        </w:tc>
      </w:tr>
      <w:tr>
        <w:trPr>
          <w:trHeight w:val="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22 650,0</w:t>
            </w:r>
          </w:p>
        </w:tc>
      </w:tr>
      <w:tr>
        <w:trPr>
          <w:trHeight w:val="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105 677,0</w:t>
            </w:r>
          </w:p>
        </w:tc>
      </w:tr>
      <w:tr>
        <w:trPr>
          <w:trHeight w:val="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19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102 687,0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91 592,0</w:t>
            </w:r>
          </w:p>
        </w:tc>
      </w:tr>
      <w:tr>
        <w:trPr>
          <w:trHeight w:val="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11 095,0</w:t>
            </w:r>
          </w:p>
        </w:tc>
      </w:tr>
      <w:tr>
        <w:trPr>
          <w:trHeight w:val="7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4 766 503,0</w:t>
            </w:r>
          </w:p>
        </w:tc>
      </w:tr>
      <w:tr>
        <w:trPr>
          <w:trHeight w:val="37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4 766 503,0</w:t>
            </w:r>
          </w:p>
        </w:tc>
      </w:tr>
      <w:tr>
        <w:trPr>
          <w:trHeight w:val="16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4 766 503,0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35"/>
        <w:gridCol w:w="735"/>
        <w:gridCol w:w="947"/>
        <w:gridCol w:w="7566"/>
        <w:gridCol w:w="2900"/>
      </w:tblGrid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15 248 987,0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429 467,0</w:t>
            </w:r>
          </w:p>
        </w:tc>
      </w:tr>
      <w:tr>
        <w:trPr>
          <w:trHeight w:val="5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310 766,0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20 688,0</w:t>
            </w:r>
          </w:p>
        </w:tc>
      </w:tr>
      <w:tr>
        <w:trPr>
          <w:trHeight w:val="7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20 488,0</w:t>
            </w:r>
          </w:p>
        </w:tc>
      </w:tr>
      <w:tr>
        <w:trPr>
          <w:trHeight w:val="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178 317,0</w:t>
            </w:r>
          </w:p>
        </w:tc>
      </w:tr>
      <w:tr>
        <w:trPr>
          <w:trHeight w:val="7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177 307,0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  <w:tr>
        <w:trPr>
          <w:trHeight w:val="8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111 761,0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111 761,0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39 174,0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39 174,0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2 583,0</w:t>
            </w:r>
          </w:p>
        </w:tc>
      </w:tr>
      <w:tr>
        <w:trPr>
          <w:trHeight w:val="7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36 292,0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79 527,0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79 527,0</w:t>
            </w:r>
          </w:p>
        </w:tc>
      </w:tr>
      <w:tr>
        <w:trPr>
          <w:trHeight w:val="19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79 527,0</w:t>
            </w:r>
          </w:p>
        </w:tc>
      </w:tr>
      <w:tr>
        <w:trPr>
          <w:trHeight w:val="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52 704,0</w:t>
            </w:r>
          </w:p>
        </w:tc>
      </w:tr>
      <w:tr>
        <w:trPr>
          <w:trHeight w:val="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43 630,0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43 630,0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43 630,0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9 074,0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9 074,0</w:t>
            </w:r>
          </w:p>
        </w:tc>
      </w:tr>
      <w:tr>
        <w:trPr>
          <w:trHeight w:val="18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9 074,0</w:t>
            </w:r>
          </w:p>
        </w:tc>
      </w:tr>
      <w:tr>
        <w:trPr>
          <w:trHeight w:val="8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49 757,0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49 757,0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49 757,0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49 757,0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6 915 623,0</w:t>
            </w:r>
          </w:p>
        </w:tc>
      </w:tr>
      <w:tr>
        <w:trPr>
          <w:trHeight w:val="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892 284,0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892 284,0</w:t>
            </w:r>
          </w:p>
        </w:tc>
      </w:tr>
      <w:tr>
        <w:trPr>
          <w:trHeight w:val="7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892 284,0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5 742 666,0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5 742 666,0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5 419 541,0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323 125,0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100 401,0</w:t>
            </w:r>
          </w:p>
        </w:tc>
      </w:tr>
      <w:tr>
        <w:trPr>
          <w:trHeight w:val="1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100 401,0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100 401,0</w:t>
            </w:r>
          </w:p>
        </w:tc>
      </w:tr>
      <w:tr>
        <w:trPr>
          <w:trHeight w:val="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180 272,0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103 872,0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28 545,0</w:t>
            </w:r>
          </w:p>
        </w:tc>
      </w:tr>
      <w:tr>
        <w:trPr>
          <w:trHeight w:val="9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13 559,0</w:t>
            </w:r>
          </w:p>
        </w:tc>
      </w:tr>
      <w:tr>
        <w:trPr>
          <w:trHeight w:val="11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53 928,0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76 400,0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76 400,0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792 439,0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692 748,0</w:t>
            </w:r>
          </w:p>
        </w:tc>
      </w:tr>
      <w:tr>
        <w:trPr>
          <w:trHeight w:val="7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682 748,0</w:t>
            </w:r>
          </w:p>
        </w:tc>
      </w:tr>
      <w:tr>
        <w:trPr>
          <w:trHeight w:val="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106 157,0</w:t>
            </w:r>
          </w:p>
        </w:tc>
      </w:tr>
      <w:tr>
        <w:trPr>
          <w:trHeight w:val="15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8 387,0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108 705,0</w:t>
            </w:r>
          </w:p>
        </w:tc>
      </w:tr>
      <w:tr>
        <w:trPr>
          <w:trHeight w:val="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52 771,0</w:t>
            </w:r>
          </w:p>
        </w:tc>
      </w:tr>
      <w:tr>
        <w:trPr>
          <w:trHeight w:val="8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38 680,0</w:t>
            </w:r>
          </w:p>
        </w:tc>
      </w:tr>
      <w:tr>
        <w:trPr>
          <w:trHeight w:val="7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62 127,0</w:t>
            </w:r>
          </w:p>
        </w:tc>
      </w:tr>
      <w:tr>
        <w:trPr>
          <w:trHeight w:val="7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56 834,0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174 110,0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39 712,0</w:t>
            </w:r>
          </w:p>
        </w:tc>
      </w:tr>
      <w:tr>
        <w:trPr>
          <w:trHeight w:val="16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35 265,0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15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99 691,0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99 691,0</w:t>
            </w:r>
          </w:p>
        </w:tc>
      </w:tr>
      <w:tr>
        <w:trPr>
          <w:trHeight w:val="10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95 899,0</w:t>
            </w:r>
          </w:p>
        </w:tc>
      </w:tr>
      <w:tr>
        <w:trPr>
          <w:trHeight w:val="7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3 792,0</w:t>
            </w:r>
          </w:p>
        </w:tc>
      </w:tr>
      <w:tr>
        <w:trPr>
          <w:trHeight w:val="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586 963,0</w:t>
            </w:r>
          </w:p>
        </w:tc>
      </w:tr>
      <w:tr>
        <w:trPr>
          <w:trHeight w:val="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27 835,0</w:t>
            </w:r>
          </w:p>
        </w:tc>
      </w:tr>
      <w:tr>
        <w:trPr>
          <w:trHeight w:val="8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7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78 059,0</w:t>
            </w:r>
          </w:p>
        </w:tc>
      </w:tr>
      <w:tr>
        <w:trPr>
          <w:trHeight w:val="8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9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60 510,0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60 510,0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481 069,0</w:t>
            </w:r>
          </w:p>
        </w:tc>
      </w:tr>
      <w:tr>
        <w:trPr>
          <w:trHeight w:val="8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9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475 709,0</w:t>
            </w:r>
          </w:p>
        </w:tc>
      </w:tr>
      <w:tr>
        <w:trPr>
          <w:trHeight w:val="1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167 025,0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43 850,0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8 969,0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255 865,0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525 947,0</w:t>
            </w:r>
          </w:p>
        </w:tc>
      </w:tr>
      <w:tr>
        <w:trPr>
          <w:trHeight w:val="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153 192,0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153 192,0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153 192,0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109 534,0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61 688,0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2 809,0</w:t>
            </w:r>
          </w:p>
        </w:tc>
      </w:tr>
      <w:tr>
        <w:trPr>
          <w:trHeight w:val="7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37 412,0</w:t>
            </w:r>
          </w:p>
        </w:tc>
      </w:tr>
      <w:tr>
        <w:trPr>
          <w:trHeight w:val="11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21 467,0</w:t>
            </w:r>
          </w:p>
        </w:tc>
      </w:tr>
      <w:tr>
        <w:trPr>
          <w:trHeight w:val="6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47 846,0</w:t>
            </w:r>
          </w:p>
        </w:tc>
      </w:tr>
      <w:tr>
        <w:trPr>
          <w:trHeight w:val="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47 846,0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190 698,0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108 820,0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104 391,0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4 429,0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81 878,0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33 346,0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48 532,0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72 523,0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27 225,0</w:t>
            </w:r>
          </w:p>
        </w:tc>
      </w:tr>
      <w:tr>
        <w:trPr>
          <w:trHeight w:val="9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27 225,0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34 122,0</w:t>
            </w:r>
          </w:p>
        </w:tc>
      </w:tr>
      <w:tr>
        <w:trPr>
          <w:trHeight w:val="14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24 381,0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11 176,0</w:t>
            </w:r>
          </w:p>
        </w:tc>
      </w:tr>
      <w:tr>
        <w:trPr>
          <w:trHeight w:val="8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11 176,0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4 000 000,0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4 000 000,0</w:t>
            </w:r>
          </w:p>
        </w:tc>
      </w:tr>
      <w:tr>
        <w:trPr>
          <w:trHeight w:val="11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50 244,0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23 019,0</w:t>
            </w:r>
          </w:p>
        </w:tc>
      </w:tr>
      <w:tr>
        <w:trPr>
          <w:trHeight w:val="7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23 019,0</w:t>
            </w:r>
          </w:p>
        </w:tc>
      </w:tr>
      <w:tr>
        <w:trPr>
          <w:trHeight w:val="8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27 225,0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27 225,0</w:t>
            </w:r>
          </w:p>
        </w:tc>
      </w:tr>
      <w:tr>
        <w:trPr>
          <w:trHeight w:val="10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27 225,0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245 624,0</w:t>
            </w:r>
          </w:p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245 624,0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245 624,0</w:t>
            </w:r>
          </w:p>
        </w:tc>
      </w:tr>
      <w:tr>
        <w:trPr>
          <w:trHeight w:val="10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35 624,0</w:t>
            </w:r>
          </w:p>
        </w:tc>
      </w:tr>
      <w:tr>
        <w:trPr>
          <w:trHeight w:val="8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1 317 798,0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1 316 798,0</w:t>
            </w:r>
          </w:p>
        </w:tc>
      </w:tr>
      <w:tr>
        <w:trPr>
          <w:trHeight w:val="8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1 316 798,0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1 116 798,0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282 421,0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23 506,0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23 506,0</w:t>
            </w:r>
          </w:p>
        </w:tc>
      </w:tr>
      <w:tr>
        <w:trPr>
          <w:trHeight w:val="10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23 506,0</w:t>
            </w:r>
          </w:p>
        </w:tc>
      </w:tr>
      <w:tr>
        <w:trPr>
          <w:trHeight w:val="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258 915,0</w:t>
            </w:r>
          </w:p>
        </w:tc>
      </w:tr>
      <w:tr>
        <w:trPr>
          <w:trHeight w:val="11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48 915,0</w:t>
            </w:r>
          </w:p>
        </w:tc>
      </w:tr>
      <w:tr>
        <w:trPr>
          <w:trHeight w:val="10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48 915,0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210 000,0</w:t>
            </w:r>
          </w:p>
        </w:tc>
      </w:tr>
      <w:tr>
        <w:trPr>
          <w:trHeight w:val="7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  К. Мирашев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33/225-IV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декабря 2010 года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Перечень бюджетных программ, не подлежащих секвестру в</w:t>
      </w:r>
      <w:r>
        <w:br/>
      </w:r>
      <w:r>
        <w:rPr>
          <w:rFonts w:ascii="Times New Roman"/>
          <w:b/>
          <w:i w:val="false"/>
          <w:color w:val="000000"/>
        </w:rPr>
        <w:t>
процессе исполнения бюджета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77"/>
        <w:gridCol w:w="1158"/>
        <w:gridCol w:w="10768"/>
      </w:tblGrid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 К. Мирашев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33/225-IV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декабря 2010 года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Объем поступлений в бюджет на 2011 год от продажи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 сельскохозяйственного назначения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0"/>
        <w:gridCol w:w="3140"/>
      </w:tblGrid>
      <w:tr>
        <w:trPr>
          <w:trHeight w:val="30" w:hRule="atLeast"/>
        </w:trPr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поступлений в бюджет на 2011 год от продажи земельных участков сельскохозяйственного назначения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  К. Мирашев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33/225-IV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декабря 2010 года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Бюджетные программы сельских округов, поселков</w:t>
      </w:r>
      <w:r>
        <w:br/>
      </w:r>
      <w:r>
        <w:rPr>
          <w:rFonts w:ascii="Times New Roman"/>
          <w:b/>
          <w:i w:val="false"/>
          <w:color w:val="000000"/>
        </w:rPr>
        <w:t>
в бюджете на 2011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города Семей Восточно-Казахстанской области от 10.11.2011 </w:t>
      </w:r>
      <w:r>
        <w:rPr>
          <w:rFonts w:ascii="Times New Roman"/>
          <w:b w:val="false"/>
          <w:i w:val="false"/>
          <w:color w:val="ff0000"/>
          <w:sz w:val="28"/>
        </w:rPr>
        <w:t>N 42/283-IV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января 2011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334"/>
        <w:gridCol w:w="1656"/>
        <w:gridCol w:w="1628"/>
        <w:gridCol w:w="1612"/>
        <w:gridCol w:w="1262"/>
        <w:gridCol w:w="1569"/>
        <w:gridCol w:w="1896"/>
        <w:gridCol w:w="1373"/>
      </w:tblGrid>
      <w:tr>
        <w:trPr>
          <w:trHeight w:val="180" w:hRule="atLeast"/>
        </w:trPr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3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пунктах "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 Обеспечение функционирования автомобильных дорог в городах районного значения, поселках, аулах (селах), аульных (сельских) округах 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103010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 К. Мирашев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33/225-IV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декабря 2010 года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Бюджетные программы сельских округов, поселков в бюджете</w:t>
      </w:r>
      <w:r>
        <w:br/>
      </w:r>
      <w:r>
        <w:rPr>
          <w:rFonts w:ascii="Times New Roman"/>
          <w:b/>
          <w:i w:val="false"/>
          <w:color w:val="000000"/>
        </w:rPr>
        <w:t>
на 2012 год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3605"/>
        <w:gridCol w:w="2151"/>
        <w:gridCol w:w="2921"/>
        <w:gridCol w:w="2238"/>
        <w:gridCol w:w="2110"/>
      </w:tblGrid>
      <w:tr>
        <w:trPr>
          <w:trHeight w:val="39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30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пунктах"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6 447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6 029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5 857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Шульбинск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Чаган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бюджету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117 555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111 646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5 360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  К. Мирашев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33/225-IV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декабря 2010 года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Бюджетные программы сельских округов, поселков в бюджете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937"/>
        <w:gridCol w:w="1849"/>
        <w:gridCol w:w="3108"/>
        <w:gridCol w:w="2553"/>
        <w:gridCol w:w="2340"/>
      </w:tblGrid>
      <w:tr>
        <w:trPr>
          <w:trHeight w:val="39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30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пунктах"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Шульбинск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Чаган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бюджету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117 670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111 761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5 360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 К. Мирашев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