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ded9" w14:textId="9e3d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27 декабря 2010 года N 554. Зарегистрировано в Управлении юстиции города Курчатова Департамента юстиции Восточно-Казахстанской области 24 января 2011 года за N 5-3-99. Утратило силу постановлением акимата города Курчатов Восточно-Казахстанской области от 6 января 2012 года N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 Восточно-Казахстанской области от 06.01.2012 N 924.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№ 1787-ХІІ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города Курчатова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учреждений, представляющих рабочие места для организации общественных работ в 2011 году, виды, объемы, конкретные условия, источники финансирования и размеры оплаты труда общественных работ </w:t>
      </w:r>
      <w:r>
        <w:rPr>
          <w:rFonts w:ascii="Times New Roman"/>
          <w:b w:val="false"/>
          <w:i w:val="false"/>
          <w:color w:val="000000"/>
          <w:sz w:val="28"/>
        </w:rPr>
        <w:t>(приложение 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целевые группы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и предприятий города,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действующему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; 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несовершеннолетних детей; многодетным матерям)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день (неделю) с оплатой пропорционально отработанному времени,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города Курчатова» обеспечить проведение оплачиваемых общественных работ на предприятиях, организациях и учреждениях города, направлять на оплачиваемые общественные работы граждан, зарегистрированных в городском отделе занятости и социальных программ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Курчатова                                А. ГЕНРИХ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554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предприятий, организаций и учреждений, представляющих рабочие места для организации общественных работ в 2011 году, виды, объемы, конкретные условия, источники финансирования и размеры оплаты труда общественных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акимата города Курчатова Восточно-Казахстанской области от 18.07.2011 </w:t>
      </w:r>
      <w:r>
        <w:rPr>
          <w:rFonts w:ascii="Times New Roman"/>
          <w:b w:val="false"/>
          <w:i w:val="false"/>
          <w:color w:val="ff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848"/>
        <w:gridCol w:w="1825"/>
        <w:gridCol w:w="1972"/>
        <w:gridCol w:w="2700"/>
        <w:gridCol w:w="1560"/>
        <w:gridCol w:w="1623"/>
        <w:gridCol w:w="1770"/>
      </w:tblGrid>
      <w:tr>
        <w:trPr>
          <w:trHeight w:val="73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города Курчатов Восточно-Казахстанской области»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корреспонденции;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учреждения государственного учреждения «Отдел образования, физической культуры и спорта г. Курчатов»: Государственное учреждение «Средняя школа № 1» Государственное учреждение «Средняя школа № 3», Государственное учреждение «Школа-гимназия», Государственное коммунальное казенное  предприятие Детский сад «Журавушка» акимата города Курчатов, «Детская музыкальная школа» акимата города Курчатов», «Детско-подростковый клуб Горизонт»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работы, уборка территории, доставка корреспонденции, помощь в работе с архивными и текущими документами, благоустройство, озеленение, оказание психологической помощи детям, помощь в проведении культурно-массовых мероприятий, организация досуга детей, косметический ремонт в классах;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«Городская больница города Курчатов» Департамента здравоохранения Восточно-Казахстанской области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уборка территории,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радиационной безопасности и экологии» Национального ядерного центра Республики Казахстан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территории, сезонно - отопительные работы,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Курчатов Восточно-Казахстанской области»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регистрации, сканировании, распечатке обращений юридических лиц и служебной корреспонденции; доставка корреспонденции, уборка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коммунальное государственное предприятие «Городской дом культуры»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обороны города Курчатов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повесток, оформление личных дел призывников,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комитет Министерства финансов Республики Казахстан по городу Курчатов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 помощь в работе в архиве по подготовке налоговых дел юридических лиц и индивидуальных предпринимателей на уничтожение по сроку хранения; доставка корреспонденции, подворный обход для проведения учета местных налогов;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картотекой; доставка корреспонденции, помощь в обследовании материально-бытовых условий получателей социальных пособий; помощь в формировании базы данных получателей социальных пособий; оказание психологической помощи гражданам, потерявшим работу;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города Курчатов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полиции города Курчатов Департамента внутренних дел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картотекой;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«Курчатовское многоотраслевое эксплуатационное предприятие» акимата города Курчатов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территории, доставка корреспонденции и уведомлений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садоводческо-огородническое общество «Иртыш»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работы, обслуживание поливочной системы, обеспечение полива овощных культур, уборка мусора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тыс. тенге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владельцев дачных участков «Восход»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работы, обслуживание поливочной системы, обеспечение полива овощных культур, уборка мусора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«Уголовно-исполнительная инспекция города Курчатов» Управления комитета уголовно-исполнительной системы по Восточно-Казахстанской области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помощь в выписке повесток, подготовке справок и пояснительных записок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инвентаризации и ведению архивных работ, доставка корреспонденции,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Курчатов Департамента юстиции Восточно-Казахстанской области»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 уборка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городской суд Восточно-Казахстанской области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в подшивке надзорных производств,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Курчатов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надзорных производств, материалов, работа с архивными документами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хозяйства, ветеринарии земельных отношений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полевые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атомной энергии» Национального ядерного центра Республики Казахстан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«Балапан»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территории, санитарная очистка закрепленных территории города и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тыс. тенге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«Курчатовская городская библиотека»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подшивке газет и журналов, работа с документами, доставка корреспонденции,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архитектуры, градостроительства и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Курчатовского городского маслихата»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Курчатов»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«Парк ядерных технологий»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тыс. тенге</w:t>
            </w:r>
          </w:p>
        </w:tc>
      </w:tr>
      <w:tr>
        <w:trPr>
          <w:trHeight w:val="26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Управление статистики города Курчатов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работа с документами, другие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«Институт геофизических исследований» Национального ядерного центра Республики Казахстан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благоустройству и озеленению территории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город Курчатова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строительная кампания «Иртыш Астана»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уборка прилегающих к домам территории, ремонт подъездов, очистка подвалов и другие виды 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 тыс. тенге</w:t>
            </w:r>
          </w:p>
        </w:tc>
      </w:tr>
      <w:tr>
        <w:trPr>
          <w:trHeight w:val="12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владельцев садов-огородов «Горняк»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работы, обеспечение полива овощных культур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тыс. тенге</w:t>
            </w:r>
          </w:p>
        </w:tc>
      </w:tr>
      <w:tr>
        <w:trPr>
          <w:trHeight w:val="12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Семипалатинский региональный филиал общественного объединения «Союз водителей транспортных средств Республики Казахстан» (по согласованию)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виды работ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на основании трудового договора и зависит от количества, качества и сложности выполняемой работы.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Курчатова                           А. Глазинский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зависимости от спроса и предложения количество участников, продолжительность участия и перечень организаций могут меняться в пределах средств, предусмотренных в бюджете города на проведение оплачиваемых общественных работ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Условия 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 в организациях, учреждениях и предприятиях города, указанных в данном перечне: продолжительность рабочей недели составляет 5 дней. Выходные дни – суббота, воскресенье, праздничные дни,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спецодеждой, инструментами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социальных пособий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, пенсионного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554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Состав целевых групп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 граждане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21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сироты и дети, оставшиеся без попечения родителей в возрасте до 23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Инвалиды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Лица, предпенсионного возраста (за два года до выхода на пенсию по возрасту)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принудительного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Лица, наркозависимые и ВИЧ-инфицированные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акимата города Курчатова Восточно-Казахстанской области от 18.07.2011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Занятые в режиме неполного рабочего времени, в связи с изменением в организации производства, в том числе при реорганизации (или) сокращении объема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города Курчатова Восточно-Казахстанской области от 18.07.2011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города Курчатова Восточно-Казахстанской области от 18.07.2011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750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Женщины старше 50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Мужчины старше 55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Лица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дополнено пунктом 19 в соответствии с постановлением акимата города Курчатова Восточно-Казахстанской области от 18.07.2011 </w:t>
      </w:r>
      <w:r>
        <w:rPr>
          <w:rFonts w:ascii="Times New Roman"/>
          <w:b w:val="false"/>
          <w:i w:val="false"/>
          <w:color w:val="000000"/>
          <w:sz w:val="28"/>
        </w:rPr>
        <w:t>N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Курчатова                                 А. ГЛАЗИНСКИЙ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