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84af" w14:textId="1e38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25 декабря 2009 года № 21/2-IV "О бюджете города Риддера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26 января 2010 года N 22/2-IV. Зарегистрировано управлением юстиции города Риддера Департамента юстиции Восточно-Казахстанской области 08 февраля  2010 года за N 5-4-126. Утратило силу в связи с истечением срока действия - письмо Риддерского городского маслихата от 05 января 2011 года № 02/04-10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письмо Риддерского городского маслихата от 05.01.2011 № 02/04-10.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2009 года № 2162 «О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республиканском бюджете на 2010-2012 годы»»,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Восточно-Казахстанского областного маслихата от 15 января 2010 года № 18/237-IV «О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2009 года № 17/222-IV «Об областном бюджете на 2010-2012 годы»» (зарегистрировано в Реестре государственной регистрации нормативных правовых актов № 2525, от 25 января 2010 года), Риддерский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«О бюджете города Риддера на 2010-2012 годы» от 25 декабря 2009 года № 21/2-IV (зарегистрировано в Реестре государственной регистрации нормативных правовых актов № 5-4-123 от 06 января 2010 года, опубликовано в газете «Лениногорская правда» от 15 января 2010 года № 3, от 22 января 2010 года № 4, от 29 января 2010 года № 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Утвердить бюджет города Риддера на 2010-2012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- 2117169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- 1625368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-7700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- 15250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- 468851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- 2117169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-1781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1781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Текст решения дополнить пунктами </w:t>
      </w:r>
      <w:r>
        <w:rPr>
          <w:rFonts w:ascii="Times New Roman"/>
          <w:b w:val="false"/>
          <w:i w:val="false"/>
          <w:color w:val="000000"/>
          <w:sz w:val="28"/>
        </w:rPr>
        <w:t>7-1 – 7-5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«7-1. Предусмотреть в городском бюджете целевые текущие трансферты из республиканского бюджета в размере 51918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1500 тысяч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365 тысяч тенге – на выплату ежемесячного государственного пособия на детей до 18 лет из малообеспеченных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40390 тысяч тенге - участникам и инвалидам Великой Отечественной войны для выплаты единовременной материальной помощи и на обеспечение проезда к 65-летию Победы в Великой Отечественной войне,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34265 тысяч тенге - для выплаты единовременной материальной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6125 тысяч тенге - на обеспечение проезда;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252 тысяч тенге -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4210 тысяч тенге – на обеспечение учебными материалами дошкольных организаций, организаций среднего, технического и профессионального, послесреднего образования, институтов повышения квалификации по предмету «Самопознание»;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3571 тысяч тенге –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1630 тысяч тенге – на проведение противоэпизоотических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7-2. Предусмотреть в городском бюджете целевые текущие трансферты из республиканского бюджета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 развития образования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2005-2010 годы в размере 4097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7-3. Учесть, что в составе поступлений и расходов городского бюджета на 2010 год предусмотрены кредиты из республиканского бюджета для реализации мер социальной поддержки специалистов социальной сферы сельских населенных пунктов в размере 1781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7-4. Предусмотреть в городском бюджете на 2010 год целевые текущие трансферты из республиканского бюджета на обеспечение занятости в рамках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стратегии региональной занятости и переподготовки кадров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224712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,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35018 тысяч тенге – на капитальный и текущий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13462 тысяч тенге – на капитальный и текущий ремонт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2600 тысяч тенге – на ремонт инженерно-коммуникационной инфраструктуры и благоустройство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20823 тысяч тенге – на финансирование социальных проектов в поселках, аулах (селах), аульных (сельских)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внутрипоселковых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152809 тысяч тенге – на ремонт и содержание автомобильных дорог районного значения, улиц городов и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7-5. Предусмотреть в городском бюджете на 2010 год целевые текущие трансферты из республиканского бюджета на расширение программы социальных рабочих мест и молодежной практики в размере 9600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Г. Тищенко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2010 года № 22/2-IV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21/2-IV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42"/>
        <w:gridCol w:w="515"/>
        <w:gridCol w:w="410"/>
        <w:gridCol w:w="9390"/>
        <w:gridCol w:w="1672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2117169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1625368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475805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475805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368379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368379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701569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336517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295008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63418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468851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468851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32"/>
        <w:gridCol w:w="699"/>
        <w:gridCol w:w="644"/>
        <w:gridCol w:w="8941"/>
        <w:gridCol w:w="1706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5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2117169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108214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77223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12049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12049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47736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45435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17438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 округа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17438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17640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17640</w:t>
            </w:r>
          </w:p>
        </w:tc>
      </w:tr>
      <w:tr>
        <w:trPr>
          <w:trHeight w:val="6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и 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 собственность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</w:t>
            </w:r>
          </w:p>
        </w:tc>
      </w:tr>
      <w:tr>
        <w:trPr>
          <w:trHeight w:val="6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6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1095558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155407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141769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141769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861804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 местности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861125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805963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55162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78347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69061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</w:t>
            </w:r>
          </w:p>
        </w:tc>
      </w:tr>
      <w:tr>
        <w:trPr>
          <w:trHeight w:val="6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21318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43235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217971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192460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191746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38754</w:t>
            </w:r>
          </w:p>
        </w:tc>
      </w:tr>
      <w:tr>
        <w:trPr>
          <w:trHeight w:val="7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53696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9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6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34265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25511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25511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38965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6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 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29996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27273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16748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137192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43501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43501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43501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6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46675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37508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33784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38711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23357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</w:t>
            </w:r>
          </w:p>
        </w:tc>
      </w:tr>
      <w:tr>
        <w:trPr>
          <w:trHeight w:val="6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6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39009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32849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31219</w:t>
            </w:r>
          </w:p>
        </w:tc>
      </w:tr>
      <w:tr>
        <w:trPr>
          <w:trHeight w:val="6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31219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40537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40537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35334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30953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263461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31703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23293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23293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231758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52520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52520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179238</w:t>
            </w:r>
          </w:p>
        </w:tc>
      </w:tr>
      <w:tr>
        <w:trPr>
          <w:trHeight w:val="6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178839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52117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52117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29022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29022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6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6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</w:t>
            </w:r>
          </w:p>
        </w:tc>
      </w:tr>
      <w:tr>
        <w:trPr>
          <w:trHeight w:val="4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109278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109278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109278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109278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6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-1781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городского маслихата             А. Ермаков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2010 года № 22/2-IV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21/2-IV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Пригородному сельскому округу и</w:t>
      </w:r>
      <w:r>
        <w:br/>
      </w:r>
      <w:r>
        <w:rPr>
          <w:rFonts w:ascii="Times New Roman"/>
          <w:b/>
          <w:i w:val="false"/>
          <w:color w:val="000000"/>
        </w:rPr>
        <w:t>
Ульбинскому поселковому округу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730"/>
        <w:gridCol w:w="694"/>
        <w:gridCol w:w="4717"/>
        <w:gridCol w:w="1619"/>
        <w:gridCol w:w="2404"/>
        <w:gridCol w:w="2453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Пригородный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с/округ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Ульбинский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п/округ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101504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17438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</w:p>
        </w:tc>
      </w:tr>
      <w:tr>
        <w:trPr>
          <w:trHeight w:val="10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17438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23042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</w:p>
        </w:tc>
      </w:tr>
      <w:tr>
        <w:trPr>
          <w:trHeight w:val="8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(аульной) местности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12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12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31219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31219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65338</w:t>
            </w:r>
          </w:p>
        </w:tc>
      </w:tr>
      <w:tr>
        <w:trPr>
          <w:trHeight w:val="10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10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городского маслихата             А. Ермаков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2010 года № 22/2-IV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21/2-IV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0"/>
        <w:gridCol w:w="758"/>
        <w:gridCol w:w="738"/>
        <w:gridCol w:w="3861"/>
        <w:gridCol w:w="1592"/>
        <w:gridCol w:w="2157"/>
        <w:gridCol w:w="1593"/>
        <w:gridCol w:w="1300"/>
        <w:gridCol w:w="1120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"Самопоз-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нание"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езда</w:t>
            </w:r>
          </w:p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6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51918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16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677"/>
        <w:gridCol w:w="831"/>
        <w:gridCol w:w="721"/>
        <w:gridCol w:w="3416"/>
        <w:gridCol w:w="1561"/>
        <w:gridCol w:w="2003"/>
        <w:gridCol w:w="1406"/>
        <w:gridCol w:w="1207"/>
        <w:gridCol w:w="1319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воэпи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</w:t>
            </w:r>
          </w:p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</w:t>
            </w:r>
          </w:p>
        </w:tc>
      </w:tr>
      <w:tr>
        <w:trPr>
          <w:trHeight w:val="4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51918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4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</w:tr>
      <w:tr>
        <w:trPr>
          <w:trHeight w:val="8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городского маслихата             А. Ермаков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2010 года № 22/2-IV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21/2-IV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на реализацию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программы развития образования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на 2005-2010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545"/>
        <w:gridCol w:w="678"/>
        <w:gridCol w:w="696"/>
        <w:gridCol w:w="6761"/>
        <w:gridCol w:w="3844"/>
      </w:tblGrid>
      <w:tr>
        <w:trPr>
          <w:trHeight w:val="6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городского маслихата             А. Ермаков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2010 года № 22/2-IV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21/2-IV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кредиты для реализации мер социальной поддержки</w:t>
      </w:r>
      <w:r>
        <w:br/>
      </w:r>
      <w:r>
        <w:rPr>
          <w:rFonts w:ascii="Times New Roman"/>
          <w:b/>
          <w:i w:val="false"/>
          <w:color w:val="000000"/>
        </w:rPr>
        <w:t>
специалистов социальной сферы сельских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677"/>
        <w:gridCol w:w="846"/>
        <w:gridCol w:w="698"/>
        <w:gridCol w:w="7017"/>
        <w:gridCol w:w="2971"/>
      </w:tblGrid>
      <w:tr>
        <w:trPr>
          <w:trHeight w:val="6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61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2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115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8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109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-1781</w:t>
            </w:r>
          </w:p>
        </w:tc>
      </w:tr>
      <w:tr>
        <w:trPr>
          <w:trHeight w:val="5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городского маслихата             А. Ермаков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2010 года № 22/2-IV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21/2-IV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бюджета, предусмотренных в рамках реализации стратегии</w:t>
      </w:r>
      <w:r>
        <w:br/>
      </w:r>
      <w:r>
        <w:rPr>
          <w:rFonts w:ascii="Times New Roman"/>
          <w:b/>
          <w:i w:val="false"/>
          <w:color w:val="000000"/>
        </w:rPr>
        <w:t>
региональной занятости и переподготовки кадров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844"/>
        <w:gridCol w:w="844"/>
        <w:gridCol w:w="3883"/>
        <w:gridCol w:w="1413"/>
        <w:gridCol w:w="1653"/>
        <w:gridCol w:w="1523"/>
        <w:gridCol w:w="2070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инженерно-коммуникационной инфраструктуры и благоустройство населенных пунктов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 содержание автомобильных дорог районного значения и улиц городов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финансирование социальных проектов в поселках, аулах (селах), аульных (сельских) округах</w:t>
            </w:r>
          </w:p>
        </w:tc>
      </w:tr>
      <w:tr>
        <w:trPr>
          <w:trHeight w:val="48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224712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152809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</w:tr>
      <w:tr>
        <w:trPr>
          <w:trHeight w:val="5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назначения)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 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</w:tr>
      <w:tr>
        <w:trPr>
          <w:trHeight w:val="5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назначения)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 ональной занятости и переподготовки кадров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117796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942"/>
        <w:gridCol w:w="787"/>
        <w:gridCol w:w="745"/>
        <w:gridCol w:w="3605"/>
        <w:gridCol w:w="1450"/>
        <w:gridCol w:w="1163"/>
        <w:gridCol w:w="1274"/>
        <w:gridCol w:w="1517"/>
        <w:gridCol w:w="1518"/>
      </w:tblGrid>
      <w:tr>
        <w:trPr>
          <w:trHeight w:val="6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текущий ремонт школ и других социальных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внутрипоселковых дорог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образования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культуры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224712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</w:tr>
      <w:tr>
        <w:trPr>
          <w:trHeight w:val="5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назначения)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 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</w:tr>
      <w:tr>
        <w:trPr>
          <w:trHeight w:val="19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назначения)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 ональной занятости и переподготовки кадров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городского маслихата             А. Ермаков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2010 года № 22/2-IV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21/2-IV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на расширение</w:t>
      </w:r>
      <w:r>
        <w:br/>
      </w:r>
      <w:r>
        <w:rPr>
          <w:rFonts w:ascii="Times New Roman"/>
          <w:b/>
          <w:i w:val="false"/>
          <w:color w:val="000000"/>
        </w:rPr>
        <w:t>
программы социальных рабочих мест и молодежной практики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700"/>
        <w:gridCol w:w="718"/>
        <w:gridCol w:w="737"/>
        <w:gridCol w:w="7846"/>
        <w:gridCol w:w="227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расходов (тысяч тенге)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7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43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городского маслихата             А. Ермаков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