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0dfa" w14:textId="97e0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25 декабря 2009 года № 21/5-IV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XXIX сессии Риддерского городского маслихата Восточно-Казахстанской области от 29 декабря 2010 года N 29/9-IV. Зарегистрировано управлением юстиции города Риддера Департамента юстиции Восточно-Казахстанской области 14 января 2011 года за N 5-4-141. Утратило силу - решением Риддерского городского маслихата от 21 декабря 2012 года N 11/8-V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от 21.12.2012 N 11/8-V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25 декабря 2009 года № 21/5-IV «О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пунктах» (зарегистрировано в Реестре государственной регистрации нормативных правовых актов № 5-4-125 от 27 января 2010 года, опубликовано в газете «Лениногорская правда» от 05 февраля 2010 года № 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«в размере 5000 (пять тысяч) тенге» заменить словами «в размере 7200 (семь тысяч двести)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   В. Климов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