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0dfa" w14:textId="97e0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25 декабря 2009 года № 21/5-IV "О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XXIX сессии Риддерского городского маслихата Восточно-Казахстанской области от 29 декабря 2010 года N 29/9-IV. Зарегистрировано управлением юстиции города Риддера Департамента юстиции Восточно-Казахстанской области 14 января 2011 года за N 5-4-141. Утратило силу - решением Риддерского городского маслихата от 21 декабря 2012 года N 11/8-V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от 21.12.2012 N 11/8-V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«О местном государственном управлении и самоуправлении в Республике Казахстан»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25 декабря 2009 года № 21/5-IV «О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пунктах» (зарегистрировано в Реестре государственной регистрации нормативных правовых актов № 5-4-125 от 27 января 2010 года, опубликовано в газете «Лениногорская правда» от 05 февраля 2010 года № 7)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«в размере 5000 (пять тысяч) тенге» заменить словами «в размере 7200 (семь тысяч двести)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   В. Климов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