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2137" w14:textId="2af21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от 25 декабря 2009 года № 536 "Об организации оплачиваемых общественных работ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     области от 28 января 2010 года N 564. Зарегистрировано Управлением юстиции Бородулихинского района Департамента юстиции Восточно-Казахстанской области 10 февраля 2010 года за N 5-8-105. Утратило силу постановление акимата Бородулихинского района Восточно-Казахстанской области от 15 декабря 2010 года N 843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Бородулихинского района Восточно-Казахстанской области от 15.12.2010 </w:t>
      </w:r>
      <w:r>
        <w:rPr>
          <w:rFonts w:ascii="Times New Roman"/>
          <w:b w:val="false"/>
          <w:i w:val="false"/>
          <w:color w:val="000000"/>
          <w:sz w:val="28"/>
        </w:rPr>
        <w:t>N 843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по истечении десяти календарных дней после дня его официального опубликования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в целях расширения системы государственных гарантий и для поддержки различных групп населения, испытывающих затруднение в трудоустройстве,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декабря 2009 года № 536 «Об организации оплачиваемых общественных работ на 2010 год» (зарегистрировано в Реестре государственной регистрации нормативных правовых актов 12 января 2010 года № 5-8-100, опубликовано 15 января 2010 года № 3 (6323) в районной газете «Пульс района»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«Конкретные условия общественных работ» дополнить следующим содержанием: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«Условия общественных работ для отдельных категорий работников (</w:t>
      </w:r>
      <w:r>
        <w:rPr>
          <w:rFonts w:ascii="Times New Roman"/>
          <w:b w:val="false"/>
          <w:i w:val="false"/>
          <w:color w:val="000000"/>
          <w:sz w:val="28"/>
        </w:rPr>
        <w:t>женщины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другие лица с семейными обязательствами, </w:t>
      </w:r>
      <w:r>
        <w:rPr>
          <w:rFonts w:ascii="Times New Roman"/>
          <w:b w:val="false"/>
          <w:i w:val="false"/>
          <w:color w:val="000000"/>
          <w:sz w:val="28"/>
        </w:rPr>
        <w:t>инвалиды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лица</w:t>
      </w:r>
      <w:r>
        <w:rPr>
          <w:rFonts w:ascii="Times New Roman"/>
          <w:b w:val="false"/>
          <w:i w:val="false"/>
          <w:color w:val="000000"/>
          <w:sz w:val="28"/>
        </w:rPr>
        <w:t>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10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    Т. Касымов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