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8279" w14:textId="9d68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24 июня 2009 года № 16/10-IV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апреля 2010 года N 23/7-IV. Зарегистрировано управлением юстиции Глубоковского района Департамента юстиции Восточно-Казахстанской области 14 мая 2010 года за N 5-9-130. Утратило силу - решением Глубоковского районного маслихата от 30 июля 2010 года N 25/11-IV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30.07.2010 N 25/11-IV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«Об утверждении Правил оказания малообеспеченным семьям (гражданам) жилищной помощи» от 24 июня 2009 года № 16/10-IV (зарегистрировано в Реестре государственной регистрации нормативных правовых актов № 5-9-108, опубликовано в газетах «Ақ бұлақ» от 31 июля 2009 года № 5, «Огни Прииртышья» от 31 июля 2009 года № 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при превышении фактических расходов семьи на оплату содержания жилья, потребления коммунальных услуг и услуг связи над долей предельно допустимых затрат на эти цели. При этом фактические расходы семьи учитываются в пределах социальных норм.».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                         А. Асанов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    А. Брагинец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