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daa7" w14:textId="dd9d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24 декабря 2009 года № 20/3-IV "О районном бюджете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27 мая 2010 года N 24/2-IV. Зарегистрировано управлением юстиции Глубоковского района Департамента юстиции Восточно-Казахстанской области 07 июня 2010 года за N 5-9-132. Утратило силу в связи с истечением срока действия (письмо Глубоковского районного маслихата от 05 января 2011 года № 1)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Глубоковского районного маслихата от 05.01.2011 № 1).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мая 2010 года № 21/269-IV «О внесении дополнений 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2009 года № 17/222-IV «Об областном бюджете на 2010-2012 годы» (зарегистрировано в Реестре государственной регистрации нормативных правовых актов № 2531)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«О районном бюджете на 2010-2012 годы» от 24 декабря 2009 года № 20/3-IV (зарегистрировано в Реестре государственной регистрации нормативных правовых актов № 5-9-119, опубликовано в газетах «Ақ бұлақ» от 7 и 15 января 2010 года № 2, 3, «Огни Прииртышья» от 7 и 15 января 2010 года № 2, 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«Культура, спорт, туризм и информационное пространство»: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«261487» заменить цифрами «258571»;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«Деятельность в области культуры»: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«192838» заменить цифрами «189922»;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«Отдел архитектуры, градостроительства и строительства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«130726» заменить цифрами «127810»;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011 «Развитие объектов культуры»: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«130726» заменить цифрами «127810»;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«Трансферты»: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«73002,8» заменить цифрами «75918,8»;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«Трансферты»: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«73002,8» заменить цифрами «75918,8»;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452 «Отдел финансов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«73002,8» заменить цифрами «75918,8»;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«024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2916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2010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Б. Сивко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А. Брагинец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