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a174" w14:textId="bb0a1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24 декабря 2009 года № 20/3-IV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13 декабря 2010 года N 27/2-IV. Зарегистрировано управлением юстиции Глубоковского района Департамента юстиции Восточно-Казахстанской области 21 декабря 2010 года за N 5-9-140.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2010 года № 25/307-IV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2539),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2010-2012 годы» от 24 декабря 2009 года № 20/3-IV (зарегистрировано в Реестре государственной регистрации нормативных правовых актов № 5-9-119, опубликовано в газетах «Ақ бұлақ» от 7 и 15 января 2010 года № 2, 3, «Огни Прииртышья» от 7 и 15 января 2010 года № 2,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«2554724» заменить цифрами «2554722,7»;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«1625204» заменить цифрами «1625202,7»;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«2558616,8» заменить цифрами «2558615,5»;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«107209» заменить цифрами «107207,7»;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«1619» заменить цифрами «1617,7»;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в 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классификации поступлений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«I. 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«2554724» заменить цифрами «2554722,7»;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«1625204» заменить цифрами «1625202,7»;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02 «Трансферты из вышестоящих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«1625204» заменить цифрами «1625202,7»;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2 «Трансферты из областного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«1625204» заменить цифрами «1625202,7»;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«II. 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«2558616,8» заменить цифрами «2558615,5»;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«40756» заменить цифрами «40754,7»;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«14464» заменить цифрами «14462,7»;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453 «Отдел экономики и бюджетного планирования района (города областного значения)»: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«1619» заменить цифрами «1617,7»;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099 «Реализация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«1619» заменить цифрами «1617,7».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Председатель сессии                 А. Палагин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районного маслихата                 А. Брагинец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