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8db70" w14:textId="288db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28 декабря 2009 года N 25/5-IV "О бюджете Зыряновского района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21 января 2010 года N 26/2-IV. Зарегистрировано управлением юстиции Зыряновского района Департамента юстиции Восточно-Казахстанской области 04 февраля 2010 года за N 5-12-101. Утратило силу в связи с истечением срока действия (письмо Зыряновского маслихата от 23 февраля 2011 года № 08-06-48)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Зыряновского маслихата от 23.02.2011 № 08-06-48).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декабря 2009 года № 2162 «О реализации Закона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«О республиканском бюджете на 2010-2012 годы»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15 января 2010 года № 18/237-IV «О внесении изменений и дополнений в решение от 21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17/222-IV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областном бюджете на 2010-2012 годы» (зарегистрировано в Реестре государственной регистрации нормативных правовых актов за № 2525 от 25 января 2010 года), постановлением акимата Зыряновского района от 21 января 2010 года № 467 «О внесении изменений в постановление акимата Зыряновского района от 17 ноября 2009 года № 350 «О структуре и лимитах штатной численности местных исполнительных органов», маслихат Зыряновского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бюджете Зыряновского района на 2010-2012 годы» от 28 декабря 2009 года № 25/5-IV (зарегистрировано в Реестре государственной регистрации нормативных правовых актов № 5-12-97, опубликовано 21 января 2010 года, газета «Заря Востока» № 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бюджет района на 2010-2012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3051165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1663212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- 12725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- 1355228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3027305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- 12464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12464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23860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23860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- 12464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12464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доходам: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«2647717» заменить цифрами «3051165»;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«951780» заменить цифрами «1355228»;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«951780» заменить цифрами «1355228»;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«951780» заменить цифрами «1355228»;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затратам: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«2647717» заменить цифрами «3027305»;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1 функциональной группе «Государственные услуги общего характера»: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«221547» заменить цифрами «233789»;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«182963» заменить цифрами «195205»;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«113366» заменить цифрами «125608»;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«113366» заменить цифрами «123898»;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добавить строку «Материально – техническое оснащение государственных органов» с цифрами «1710»;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4 функциональной группе «Образование»: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«1548424» заменить цифрами «1653579»;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«1360916» заменить цифрами «1393927»;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«1359147» заменить цифрами «1392158»;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«1304390» заменить цифрами «1337401»;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«73484» заменить цифрами «145626»;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«2101» заменить цифрами «27835»;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«67383» заменить цифрами «113793»;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«25214» заменить цифрами «30528»;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«31300» заменить цифрами «72396»;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6 функциональной группе «Социальная помощь и социальное обеспечение»: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«205432» заменить цифрами «302466»;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«173905» заменить цифрами «265002»;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«153714» заменить цифрами «244811»;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«26692» заменить цифрами «38332»;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«15549» заменить цифрами «19649»;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«4500» заменить цифрами «20800»;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«7866» заменить цифрами «9466»;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добавить строку «Обеспечение проезда участникам и инвалидам Великой Отечественной войны к 65-летию Победы в Великой Отечественной войне» с цифрами «2207»;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«1000» заменить цифрами «56250»;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«31527» заменить цифрами «37464»;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«31527» заменить цифрами «37464»;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«2964» заменить цифрами «8901»;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7 функциональной группе «Жилищно-коммунальное хозяйство»: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«154987» заменить цифрами «278147»;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«77472» заменить цифрами «200631»;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«61487» заменить цифрами «184646»;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«61487» заменить цифрами «184646»;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«16474» заменить цифрами «16475»;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«16474» заменить цифрами «16475»;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8 функциональной группе «Культура, спорт, туризм и информационное пространство»: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«153213» заменить цифрами «161884»;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«24393» заменить цифрами «33064»;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«11122» заменить цифрами «19793»;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«4329» заменить цифрами «13000»;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10 функциональной группе «Сельское, водное, лесное, рыбное хозяйство, особоохраняемые природные территории, охрана окружающей среды и животного мира, земельные отношения»: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«21949» заменить цифрами «39915»;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«11721» заменить цифрами «17074»;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добавить строку «Отдел экономики и бюджетного планирования района (города областного значения)" с цифрами «1760»;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добавить строку «Реализация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бюджета» с цифрами «1760»;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462 «Отдел сельского хозяйства района (города областного значения)» с цифрами «11721» заменить на строку 474 «Отдел сельского хозяйства и ветеринарии района (города областного значения)» с цифрами «15314»;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001 «Услуги по реализации государственной политики на местном уровне в сфере сельского хозяйства» с цифрами «11721» заменить на строку 001 «Услуги по реализации государственной политики на местном уровне в сфере сельского хозяйства и ветеринарии» с цифрами «14468»;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добавить строку «Материально – техническое оснащение 
</w:t>
      </w:r>
      <w:r>
        <w:rPr>
          <w:rFonts w:ascii="Times New Roman"/>
          <w:b w:val="false"/>
          <w:i w:val="false"/>
          <w:color w:val="000000"/>
          <w:sz w:val="28"/>
        </w:rPr>
        <w:t>
  государственных органов» с цифрами «846»;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цифру «2331» заменить цифрами «14944»;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«2331» заменить цифрами «7000»;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«2331» заменить цифрами «7000»;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добавить строку 474 «Отдел сельского хозяйства и ветеринарии района (города областного значения)» с цифрами «7944»;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добавить строку «Проведение противоэпизоотических мероприятий» с цифрами «7944»;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12 функциональной группе «Транспорт и коммуникации»: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«79322» заменить цифрами «118542»;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«19580» заменить цифрами «58800»;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«19580» заменить цифрами «58800»;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«19580» заменить цифрами «58800»;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13 функциональной группе «Прочие»: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«68118» заменить цифрами «44258»;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«61125» заменить цифрами «37265»;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«52955» заменить цифрами «29095»;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«23860» заменить цифрами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III. «Чистое бюджетное кредитование»: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«0» заменить цифрами «12464»;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добавить строку «Бюджетные кредиты» с цифрами «12464»;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добавить строку «Сельское, водное, лесное, рыбное хозяйство, особоохраняемые природные территории, охрана окружающей среды и животного мира, земельные отношения» с цифрами «12464»;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добавить строку «Сельское хозяйство» с цифрами «12464»;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добавить сроку «Отдел экономики и бюджетного планирования района (города областного значения)» с цифрами «12464»;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добавить строку «Бюджетные кредиты для реализации мер социальной поддержки специалистов социальной сферы сельских населенных пунктов» с цифрами «12464»;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IV. «Сальдо по операциям с финансовыми активами»: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«0» заменить цифрами «23860»;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добавить строку «Приобретение финансовых активов» с цифрами «23860»;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добавить строку «Прочие» с цифрами «23860»;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добавить строку «Прочие» с цифрами «23860»;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добавить строку «Отдел финансов района (города областного значения)» с цифрами «23860»;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добавить строку «Формирование или увеличение уставного капитала юридических лиц» с цифрами «23860»;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V. «Дефицит (профицит) бюджета»: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«0» заменить цифрами «-12464»;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VI. «Финансирование дефицита (использование профицита) бюджета»: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«0» заменить цифрами «12464»;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добавить строку «Поступление займов» с цифрами «12464»;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добавить строку «Внутренние государственные займы» с цифрами «12464»;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добавить строку «Договоры займов» с цифрами «12464»;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затратам: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«2580816» заменить цифрами «2561624»;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10 функциональной группе «Сельское, водное, лесное, рыбное хозяйство, особоохраняемые природные территории, охрана окружающей среды и животного мира, земельные отношения»: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001 «Услуги по реализации государственной политики на местном уровне в сфере сельского хозяйства» с цифрами «13008» заменить на строку 001 «Услуги по реализации государственной политики на местном уровне в сфере сельского хозяйства и ветеринарии» с цифрами «13008»;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462 «Отдел сельского хозяйства района (города областного значения)» с цифрами «13008» заменить на строку 474 «Отдел сельского хозяйства и ветеринарии района (города областного значения)» с цифрами «13008»;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13 функциональной группе «Прочие»: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«69187» заменить цифрами «49995»;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«61196» заменить цифрами «42004»;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«51960» заменить цифрами «32768;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«19192» заменить цифрами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IV. «Сальдо по операциям с финансовыми активами»: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«0» заменить цифрами «19162»;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добавить строку «Приобретение финансовых активов» с цифрами «19162»;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добавить строку «Прочие» с цифрами «19162»;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добавить строку «Прочие» с цифрами «19162»;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добавить строку «Отдел финансов района (города областного значения)» с цифрами «19162»;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добавить строку «Формирование или увеличение уставного капитала юридических лиц» с цифрами «19162»;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10 функциональной группе «Сельское, водное, лесное, рыбное хозяйство, особоохраняемые природные территории, охрана окружающей среды и животного мира, земельные отношения»;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001 «Услуги по реализации государственной политики на местном уровне в сфере сельского хозяйства» с цифрами «13069» заменить на строку 001 «Услуги по реализации государственной политики на местном уровне в сфере сельского хозяйства и ветеринарии» с цифрами «13069»;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462 «Отдел сельского хозяйства района (города областного значения)» с цифрами «13069» заменить на строку 474 «Отдел сельского хозяйства и ветеринарии района (города областного значения)» с цифрами «13069»;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дополнить пунктами </w:t>
      </w:r>
      <w:r>
        <w:rPr>
          <w:rFonts w:ascii="Times New Roman"/>
          <w:b w:val="false"/>
          <w:i w:val="false"/>
          <w:color w:val="000000"/>
          <w:sz w:val="28"/>
        </w:rPr>
        <w:t>9-1 - 9-4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"9-1. Предусмотреть в бюджете района на 2010 год целевые текущие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5314 тысяч тенге - для внедрения предмета «Самопознание», на обеспечение учебными материалами дошкольных организаций, организаций среднего, технического и профессионального, после среднего образования, институтов повышения квалификации по предмету «Самопознание»;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33011 тысяч тенге – на реализацию Государственной программы развития образования в Республике Казахстан на 2005-2010 годы,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16388 тысяч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16623 тысяч тенге – на создание лингафонных и мультимедийных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5700 тысяч тенге –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4100 тысяч тенге -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1600 тысяч тенге –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16300 тысяч тенге – на развитие сети отделений дневного пребывания в медико-социальных учреждениях;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57457 тысяч тенге – участникам и инвалидам Великой Отечественной войны для выплаты единовременной материальной помощи и на обеспечение проезда к 65-летию Победы в Великой Отечественной Войне,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55250 тысяч тенге - для выплаты единовременной материальной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2207 тысяч тенге - на обеспечение проезда;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1760 тысяч тенге - для реализации мер социальной поддержки специалистов социальной сферы сельских населенных пунктов,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692 тысячи тенге – специалистам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693 тысячи тенге - специалистам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375 тысяч тенге – услуги для кредита на жилье;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15835 тысяч тенге – на содержание подразделений местных исполнительных органов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7944 тысяч тенге – на проведение противоэпизоотических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9-2. Предусмотреть в бюджете района на 2010 год целевые текущие трансферты на обеспечение занятости в рамках реализации стратегии региональной занятости и переподготовки кадров для финансирования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81438 тысяч тенге – на капитальный и текущий ремонт школ, больниц и других социальных объектов,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66830 тысяч тенге – капитальный и текущий ремонт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5937 тысяч тенге – капитальный и текущий ремонт объектов социального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8671 тысяч тенге – капитальный и текущий ремонт объектов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123160 тысяч тенге – на ремонт инженерно-коммуникационной инфраструктуры и благоустройство населенных пунктов,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16694 тысяч тенге – на водоснабжение;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43034 тысяч тенге – на канализацию;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53360 тысяч тенге – на теплоснабжение;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10072 тысяч тенге – на благоустройство;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4669 тысяч тенге - на финансирование социальных проектов в поселках, аулах (селах), аульных (сельских) округах на текущий ремонт объектов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39220 тысяч тенге - на ремонт и содержание автомобильных дорог районного значения, улиц городов и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9-3. Предусмотреть в районном бюджете на 2010 год целевые текущие трансферты из республиканского бюджета на расширение программы социальных рабочих мест и молодежной практики в размере 11640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9-4. Предусмотреть в составе поступлений районного бюджета на 2010 год кредиты из республиканского бюджета для реализации мер социальной поддержки специалистов социальной сферы сельских населенных пунктов в сумме 12464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Зыряновского района                   Г. Денисова</w:t>
      </w:r>
    </w:p>
    <w:bookmarkStart w:name="z16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января 2010 года № 26/2-IV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расходов по администраторам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аппаратов акимов района в городе, города районного значения,</w:t>
      </w:r>
      <w:r>
        <w:br/>
      </w:r>
      <w:r>
        <w:rPr>
          <w:rFonts w:ascii="Times New Roman"/>
          <w:b/>
          <w:i w:val="false"/>
          <w:color w:val="000000"/>
        </w:rPr>
        <w:t>
поселка, аула (села), аульного (сельского) округа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844"/>
        <w:gridCol w:w="759"/>
        <w:gridCol w:w="823"/>
        <w:gridCol w:w="9194"/>
        <w:gridCol w:w="1718"/>
      </w:tblGrid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
</w:t>
            </w:r>
          </w:p>
        </w:tc>
      </w:tr>
      <w:tr>
        <w:trPr>
          <w:trHeight w:val="4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4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6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администратора бюджетных программ
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125608</w:t>
            </w:r>
          </w:p>
        </w:tc>
      </w:tr>
      <w:tr>
        <w:trPr>
          <w:trHeight w:val="5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125608</w:t>
            </w:r>
          </w:p>
        </w:tc>
      </w:tr>
      <w:tr>
        <w:trPr>
          <w:trHeight w:val="6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125608</w:t>
            </w:r>
          </w:p>
        </w:tc>
      </w:tr>
      <w:tr>
        <w:trPr>
          <w:trHeight w:val="7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123898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г.Зыряновск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17802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г.Серебрянска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16748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Березовского округа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п.Зубовск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Новая Бухтарма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Октябрьский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Прибрежный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</w:t>
            </w:r>
          </w:p>
        </w:tc>
      </w:tr>
      <w:tr>
        <w:trPr>
          <w:trHeight w:val="4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Зыряновск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с. Октябрьск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Новая Бухтарма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Березовского сельского округа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Серебрянска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Зубовск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71771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42167</w:t>
            </w:r>
          </w:p>
        </w:tc>
      </w:tr>
      <w:tr>
        <w:trPr>
          <w:trHeight w:val="6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42167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42167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Октябрьский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9927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г.Серебрянска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14560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Новая Бухтарма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17680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</w:p>
        </w:tc>
      </w:tr>
      <w:tr>
        <w:trPr>
          <w:trHeight w:val="5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Березовского сельского округа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Октябрьский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п.Новая Бухтарма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27835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27835</w:t>
            </w:r>
          </w:p>
        </w:tc>
      </w:tr>
      <w:tr>
        <w:trPr>
          <w:trHeight w:val="5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27835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Серебрянска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27835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20191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20191</w:t>
            </w:r>
          </w:p>
        </w:tc>
      </w:tr>
      <w:tr>
        <w:trPr>
          <w:trHeight w:val="5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20191</w:t>
            </w:r>
          </w:p>
        </w:tc>
      </w:tr>
      <w:tr>
        <w:trPr>
          <w:trHeight w:val="4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20191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Серебрянска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Зубовск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Новая Бухтарма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Октябрьский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Прибрежный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34041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34041</w:t>
            </w:r>
          </w:p>
        </w:tc>
      </w:tr>
      <w:tr>
        <w:trPr>
          <w:trHeight w:val="5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34041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15553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Зыряновска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13001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округа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Новая Бухтарма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Серебрянска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13172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Зыряновска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Березовского сельского округа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Зубовск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Новая Бухтарма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Октябрьский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Прибрежный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Серебрянска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2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Зыряновска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Серебрянска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Зыряновска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Серебрянска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118542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59742</w:t>
            </w:r>
          </w:p>
        </w:tc>
      </w:tr>
      <w:tr>
        <w:trPr>
          <w:trHeight w:val="6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59742</w:t>
            </w:r>
          </w:p>
        </w:tc>
      </w:tr>
      <w:tr>
        <w:trPr>
          <w:trHeight w:val="5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аулах (селах), аульных (сельских) округах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59742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Зыряновска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29471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Серебрянска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сельпосокругов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22296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Березовского сельского округа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Зубовск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Новая Бухтарма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Октябрьский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Прибрежный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58800</w:t>
            </w:r>
          </w:p>
        </w:tc>
      </w:tr>
      <w:tr>
        <w:trPr>
          <w:trHeight w:val="5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58800</w:t>
            </w:r>
          </w:p>
        </w:tc>
      </w:tr>
      <w:tr>
        <w:trPr>
          <w:trHeight w:val="5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58800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Зыряновска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отдела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  Р. Хамитов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