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f0c0" w14:textId="fd0f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и создании социальных рабочих мест для целевых групп населения на 2011 год по Зыряновскому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14 декабря 2010 года N 235. Зарегистрировано управлением юстиции Зыряновского района Департамента юстиции Восточно-Казахстанской области 21 января 2011 года за N 5-12-115. Утратило силу - постановлением акимата Зыряновского района от 21 декабря 2011 года N 816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Зыряновского района от 21.12.2011 </w:t>
      </w:r>
      <w:r>
        <w:rPr>
          <w:rFonts w:ascii="Times New Roman"/>
          <w:b w:val="false"/>
          <w:i w:val="false"/>
          <w:color w:val="ff0000"/>
          <w:sz w:val="28"/>
        </w:rPr>
        <w:t>N 816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подпунктов 5), 5-4)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статей 18-1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 постановлением Правительства Республики Казахстан от 19 июня 2001 года № 836,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1992 года «О социальной защите граждан, пострадавших вследствие ядерных испытаний на Семипалатинском испытательном ядерном полигоне», в целях расширения системы государственных гарантий и для поддержки различных групп населения, испытывающих затруднение в трудоустройстве,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 которых будут проводиться общественные работы в 2011 году, виды, объемы, источники финансирования и конкретные условия общественных работ,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в которых будут созданы социальные рабочие места в 2011 году,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Размер оплаты труда участников утвердить в размере не менее 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2011 год, с </w:t>
      </w:r>
      <w:r>
        <w:rPr>
          <w:rFonts w:ascii="Times New Roman"/>
          <w:b w:val="false"/>
          <w:i w:val="false"/>
          <w:color w:val="000000"/>
          <w:sz w:val="28"/>
        </w:rPr>
        <w:t>дополнительной оплатой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проживание на территории радиационного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руководителям организаций (по согласованию) предоставлять отдельным категориям работников (женщинам, имеющим несовершеннолетних детей, многодетным матерям, инвалидам) возможность работать неполный рабочий день, а также применять гибкие формы организации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8 декабря 2009 года № 363 «Об организации оплачиваемых общественных работ и создании социальных рабочих мест для целевых групп населения на 2010 год по Зыряновскому району» (зарегистрировано в Реестре государственной регистрации нормативных правовых актов № 5-12-99, опубликовано 04 февраля 2010 года в газете «Заря Востока» №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постановления возложить на заместителя акима Зыряновского района Гейгер Э.Я.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Зыряновского района               Е. Салимов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 № 235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
работы в 2011 году, виды, объемы, источники финансирования и</w:t>
      </w:r>
      <w:r>
        <w:br/>
      </w:r>
      <w:r>
        <w:rPr>
          <w:rFonts w:ascii="Times New Roman"/>
          <w:b/>
          <w:i w:val="false"/>
          <w:color w:val="000000"/>
        </w:rPr>
        <w:t>
конкретные условия общественных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постановления акимата Зыряновского района от 20.06.2011 </w:t>
      </w:r>
      <w:r>
        <w:rPr>
          <w:rFonts w:ascii="Times New Roman"/>
          <w:b w:val="false"/>
          <w:i w:val="false"/>
          <w:color w:val="ff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2530"/>
        <w:gridCol w:w="2982"/>
        <w:gridCol w:w="2573"/>
        <w:gridCol w:w="1351"/>
        <w:gridCol w:w="1287"/>
        <w:gridCol w:w="2554"/>
      </w:tblGrid>
      <w:tr>
        <w:trPr>
          <w:trHeight w:val="36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ООР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село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Зыряновска»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подворовой обход и внесение данных сельскохозяйственных животных в статистические документы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документами, подворовой обход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Серебрянска Зыряновского района»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помощь престарелым гражданам на дому, организация досуга детей и подростков, ремонтные работы, помощь в работе с архивными и текущими документами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помощь престарелым гражданам на дому, организация досуга детей и подростков, ремонтные работы, помощь в работе с архивными и текущими документами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Березовского сельского округа Зыряновского района»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закладка и уточнение похозяйственных книг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закладка и уточнение похозяйственных книг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Зубовск Зыряновского района»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закладка и уточнение похозяйственных книг, проведение противопаводковых мероприятий, ремонтные работы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  уточнение похозяйственных книг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Малеевского сельского округа Зыряновского района»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закладка и уточнение похозяйственных книг, организация культурно-массовых и спортивных мероприятий, овощеводческие бригады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  уточнение похозяйственных книг, работа овощеводческой бригады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Никольского сельского округа Зыряновского района»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участие в опросах по уточнению похозяйственных книг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  уточнение похозяйственных книг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Новая Бухтарма Зыряновского района»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участие в опросах по уточнению похозяйственных книг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  уточнение похозяйственных книг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Октябрьский Зыряновского района»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уточнение похозяйственных книг, ремонтные работы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  уточнение похозяйственных книг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Парыгинского сельского округа Зыряновского района»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уточнение похозяйственных книг, овощеводческая бригада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  уточнение похозяйственных книг, работа овощеводческой бригады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Прибрежный Зыряновского района»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уточнение похозяйственных книг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  уточнение похозяйственных книг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Первороссийского сельского округа Зыряновского района»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уточнение похозяйственных книг, ремонтные работы, овощеводческая бригада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  уточнение похозяйственных книг, работа овощеводческой бригады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Северного сельского округа Зыряновского района»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уточнение похозяйственных книг, проведение противопаводковых мероприятий, овощеводческая бригада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  уточнение похозяйственных книг, работа овощеводческой бригады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Соловьевского сельского округа Зыряновского района»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уточнение похозяйственных книг, ремонтные работы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  уточнение похозяйственных книг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Средигорного сельского округа Зыряновского района»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уточнение похозяйственных книг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  уточнение похозяйственных книг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Тургусунского сельского округа Зыряновского района»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уточнение похозяйственных книг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  уточнение похозяйственных книг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Чапаевского сельского округа Зыряновского района»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уточнение похозяйственных книг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  уточнение похозяйственных книг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Многоотраслевое государственное коммунальное хозяйственное предприятие акимата Зыряновского района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Зыряновского района»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благоустройство территории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документами, на благоустройстве территории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по делам обороны Зыряновского района» (по согласованию)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повесток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повесток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Зыряновскому району-городу Зыряновску (по согласованию)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уведомлений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документами, доставка уведомлений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Зыряновского района (по согласованию)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документами, доставка корреспонденции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«Центр по недвижимости по ВКО» Зыряновский филиал (по согласованию)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внутренних дел города Зыряновска, Зыряновского района» (по согласованию)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помощь в охране общественного порядка (патрулирование улиц)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документами, охрана общественного порядка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Зыряновское отделение Восточно-Казахстанского областного филиала ГЦВП (по согласованию)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архитектуры и градостроительства Зыряновского района»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адресный регистр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земельных отношений Зыряновского района»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суд (по согласованию)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помощь в работе с архивными и текущими документами, доставка повесток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территории,  с архивными и текущими документами, доставка повесток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 № 2 Зыряновского района (по согласованию)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документами, доставка корреспонденции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Зыряновского района, г. Зыряновск (по согласованию)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помощь в работе с архивными и текущими документами, доставка корреспонденции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территории,с архивными и текущими документами, доставка корреспонденции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Зыряновского района, г. Серебрянск (по согласованию)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корреспонденции, уборка помещений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документами, доставка корреспонденции, уборка помещений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территориальный отдел судебных исполнителей Департамента по исполнению судебных актов по ВКО (по согласованию)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повесток, помощь в работе с архивными и текущими документами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повесток,  работа с архивными и текущими документами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Серебрянский территориальный отдел Департамента по исполнению судебных актов по ВКО (по согласованию)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повесток, помощь в работе с архивными и текущими документами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повесток,  работа с архивными и текущими документами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административный суд Зыряновского района (по согласованию)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повесток, помощь в работе с архивными и текущими документами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повесток,  работа с архивными и текущими документами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Зыряновская районная уголовно-исполнительная инспекция (по согласованию)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РУПС АО «Казпочта» (по согласованию)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доставка почтовой корреспонденции в отдаленные села, ремонтные работы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территории, доставка почтовой корреспонденции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Зыряновского района» и подведомственные учреждения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 (в т.ч. учащиеся в летний период)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территории,  подсобные ремонтно-строительные работы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«Станция юных натуралистов»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территории,  подсобные ремонтно-строительные работы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«Государственный архив Зыряновского района» (по согласованию)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исполнение запросов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документами, исполнение запросов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занятости и социальных программ Зыряновского района»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оказание социальных услуг престарелым гражданам на дому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документами, оказание социальных услуг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дорог»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обследование жилого фонда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документами, обследование жилого фонда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«ВКО ДЮСШ № 3 по Зыряновскому району»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ремонтно-строительные работы, благоустройство территории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ремонтно-строительные работы, работа на  благоустройстве территории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физической культуры и спорта Зыряновского района»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организация досуга детей и подростков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территории,  организация досуга детей и подростков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«Централизованная библиотечная система Зыряновского района»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ремонтно-строительные работы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ремонтно-строительные работы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«Инфекционная больница Зыряновского района» (по согласованию)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очистка кровли от снега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территории,  очистка кровли от снега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«Детский сад № 10 «Ладушки»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территории,  подсобные ремонтно-строительные работы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«Детский сад № 14 «Катюша»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 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«Детский сад «Сказка»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территории,  подсобные ремонтно-строительные работы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«Серебрянское медико-социальное учреждение для престарелых и инвалидов общего типа»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территории,  подсобные ремонтно-строительные работы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«Детский приют «Достык»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территории,  подсобные ремонтно-строительные работы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«Медицинское объединение № 1» (по согласованию)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 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филиал ГУ «ЦОН № 1»(по согласованию)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«Досуг»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ремонт и обслуживание хоккейных коробок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территории,  подсобные ремонтно-строительные работы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«Коррекционная неполная средняя школа-интернат для детей сирот с задержкой психического развития» г Серебрянск (по согласованию)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ремонтные работы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территории,  ремонтные работы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«Зыряннефтепродукт» (по согласованию)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территории,  подсобные ремонтно-строительные работы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 - 50%, средства работодателя - 50%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Зыряновская районная территориальная инспекция (по согласованию)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«Профессиональный лицей № 6» г. Серебрянск (по согласованию)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 (в т.ч. учащиеся в летний период)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территории,  подсобные ремонтно-строительные работы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«Профессиональный лицей № 10» (по согласованию)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 (в т.ч. учащиеся в летний период)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территории,  подсобные ремонтно-строительные работы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«Колледж строительства и транспорта» (по согласованию)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 (в т.ч. учащиеся в летний период)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территории,  подсобные ремонтно-строительные работы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экономики и бюджетного планирования Зыряновского района»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маслихата Зыряновского района» (по согласованию)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документами, доставка корреспонденции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предпринимательства Зыряновского района»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документами, доставка корреспонденции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финансов Зыряновского района»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филиал Народно-Демократической партии "Нур Отан» (по согласованию)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региональных кампаний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проведению региональных кампаний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«Фаворит» (по согласованию)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благоустройстве территории,  подсобные ремонтно-строительные работы ежедневно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 - 50%, средства работодателя - 50%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восьмичасовой рабочий день, обеденный перерыв 1 час, оплата труда осуществляется за фактически отработанное время, отраженное в табеле рабочего времени в зависимости от качества и сложности выполненных работ, путем перечисления на лицевые счета безработных; </w:t>
      </w:r>
      <w:r>
        <w:rPr>
          <w:rFonts w:ascii="Times New Roman"/>
          <w:b w:val="false"/>
          <w:i w:val="false"/>
          <w:color w:val="000000"/>
          <w:sz w:val="28"/>
        </w:rPr>
        <w:t>инструктаж</w:t>
      </w:r>
      <w:r>
        <w:rPr>
          <w:rFonts w:ascii="Times New Roman"/>
          <w:b w:val="false"/>
          <w:i w:val="false"/>
          <w:color w:val="000000"/>
          <w:sz w:val="28"/>
        </w:rPr>
        <w:t xml:space="preserve"> по охране труда и технике безопасности, обеспечение </w:t>
      </w:r>
      <w:r>
        <w:rPr>
          <w:rFonts w:ascii="Times New Roman"/>
          <w:b w:val="false"/>
          <w:i w:val="false"/>
          <w:color w:val="000000"/>
          <w:sz w:val="28"/>
        </w:rPr>
        <w:t>специальной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одеждой</w:t>
      </w:r>
      <w:r>
        <w:rPr>
          <w:rFonts w:ascii="Times New Roman"/>
          <w:b w:val="false"/>
          <w:i w:val="false"/>
          <w:color w:val="000000"/>
          <w:sz w:val="28"/>
        </w:rPr>
        <w:t>, инструментом и оборудованием; выплата 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 возмещение вреда, причиненного увечьем или иным повреждением здоровья; пенсионные и социальные отчисления производятся в соответствии с законодательством Республики Казахстан.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 лица с семейными обязанностями, </w:t>
      </w:r>
      <w:r>
        <w:rPr>
          <w:rFonts w:ascii="Times New Roman"/>
          <w:b w:val="false"/>
          <w:i w:val="false"/>
          <w:color w:val="000000"/>
          <w:sz w:val="28"/>
        </w:rPr>
        <w:t>инвалиды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лица</w:t>
      </w:r>
      <w:r>
        <w:rPr>
          <w:rFonts w:ascii="Times New Roman"/>
          <w:b w:val="false"/>
          <w:i w:val="false"/>
          <w:color w:val="000000"/>
          <w:sz w:val="28"/>
        </w:rPr>
        <w:t>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Зыряновского района»                     Оспанова Р.З.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 № 235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созданы социальные</w:t>
      </w:r>
      <w:r>
        <w:br/>
      </w:r>
      <w:r>
        <w:rPr>
          <w:rFonts w:ascii="Times New Roman"/>
          <w:b/>
          <w:i w:val="false"/>
          <w:color w:val="000000"/>
        </w:rPr>
        <w:t>
рабочие места в 2011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413"/>
        <w:gridCol w:w="461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учреждения, организации, предприятия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«Нагибина»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50%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«Досуг»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50%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«Зыряннефтепродукт»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50%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«Сохмет»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50%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«Колледж строительства и транспорта»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50%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«Служба быта»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50%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«ВостокПроммонтаж»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50%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«СМиК»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50%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«Водоканал» г. Серебрянск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50%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«Зрение»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50%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«Дворик Джаминго»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50%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«Шыгыс-Строй»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50%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учреждения «Колледж строительства и транспорта»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50%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50%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Примечание: обязанности сторон, виды, объемы работ, размер и условия оплаты труда, срок и источники финансирования социальных рабочих мест предусматриваются трудовыми договорами, заключаемыми между работниками и работодателями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Финансирование осуществляется из средств работодателей с частичной компенсацией затрат работодателями на оплату труда принятых работников за счет средств местного бюджета путем перечисления на лицевые счета безработных.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Зыряновского района»                Оспанова Р.З.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