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a77" w14:textId="8afe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в рамках реализации стратегии региональной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22 апреля 2010 года N 16. Зарегистрировано Управлением юстиции Шемонаихинского района Департамента юстиции Восточно-Казахстанской области 04 мая 2010 года за N 5-19-117. Утратило силу постановлением акимата Шемонаихинского района от 29 декабря 2010 года № 258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Утратило силу постановлением акимата Шемонаихинского района от 29.12.2010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со статьями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меры по социальной защите от безработицы целевых групп населения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Участники)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трудоустройство безработной молодежи из числа выпускников учебных заведений начального, 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 безработных, из числа целевых групп,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работу осуществлять Участников, относящихся к целевым группам и зарегистрированных в качестве безработных в государственном учреждении «Отдел занятости и социальных программ Шемонаихинского района»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25 лет и отсутствие опыта работы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на предприятиях, в учреждениях и организациях, независимо от форм собственности (далее – Работодатель)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труда определяются трудовым договором, заключенным между Работодателем и Участниками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Участникам из числа выпускников учебных заведений начального, среднего, высшего и послевузовского образования оплата труда производится Отделом из средств республиканского бюджета, путем перечисления средств на их лицевые счета. Размер среднемесячных отчислений из республиканского бюджета в размере не более 20 000 (двадцати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Участникам, принятым на социальные рабочие места, осуществляется Работодателем ежемесячно из собственных средств, в соответствии с условиями индивидуального трудового договора и облагается налогами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Затраты Работодателей на оплату труда Участников, трудоустроенных на социальные рабочие места частично возмещаются из средств республиканского бюджета в размере 20 000 (двадцать тысяч) тенге на одного Участника за полный месяц. Средства из республиканского бюджета перечисляются на расчетные счета Работодателей в соответствии с договорами, заключенными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Доля участия Работодателя в финансировании социального рабочего места определяется Работодателем и Отделом, на основе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Шемонаихинского района Акулова Г.И..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 А. Каримов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