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88d5" w14:textId="fcd8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трансфертов общего характера между областным и районными (городским) бюджетами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2010 года N 28-3. Зарегистрировано Департаментом юстиции Западно-Казахстанской области 24 декабря 2010 года за N 3057. Утратило силу решением Западно-Казахстанского областного маслихата от 14 февраля 2014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14.02.2014 № 15-3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N 95-IV, определяя объемы трансфертов общего характера между областным и районными (городским) бюджетами на 2011-2013 годы в абсолютном выражении с разбивкой по годам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объемы бюджетных субвенций, передаваемые из областного бюджета в районные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2011 год в сумме 18 870 420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2 417 995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– 1 312 676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– 1 294 166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– 1 247 214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– 2 369 857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– 1 913 532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– 1 427 922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– 1 715 293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– 1 291 964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– 2 675 511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– 1 204 290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2012 год в сумме 20 967 817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– 2 704 467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– 1 431 587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– 1 443 720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– 1 381 522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– 2 641 346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– 2 167 431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– 1 577 903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– 1 898 638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– 1 438 024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– 2 950 297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– 1 332 882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2013 год в сумме 21 225 215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– 2 748 321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– 1 452 504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– 1 437 819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– 1 406 429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– 2 609 044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– 2 207 222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– 1 611 258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– 1 931 504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– 1 460 787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– 3 005 033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– 1 355 294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бюджетные изъятия из бюджетов Бурлинского района и города Уральска в областной бюджет на 2011-2013 годы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расходы, учтенные при расчете трансфертов общего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определении размера трансфертов общего характера на 2011-2013 годы дополнительно в расходах районных (городского) бюджетов учесть: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затраты постоянного характера, финансировавшихся за счет целевых трансфертов из республиканского бюджета в 2010 году, в том числе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 затраты постоянного характера, финансировавшихся за счет целевых трансфертов из областного бюджета в 2010 году, в том числе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и содержание мини-центров;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размера трансфертов общего характера на 2011 год дополнительно в расходах районных (городского) бюджетов учтены средства на повышение заработной оплаты работникам бюджетной сферы 2011 года на 30%.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 и действует до 31 декабря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И. Илимисов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