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316d2" w14:textId="26316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расчета себестоимости летного часа при выполнении полетов на субсидируемых маршрутах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18 марта 2011 года № 159. Зарегистрирован в Министерстве юстиции Республики Казахстан 31 марта 2011 года № 6856.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 Республики Казахстан от 15 июля 2010 года "Об использовании воздушного пространства и деятельности авиации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себестоимости летного часа при выполнении полетов на субсидируемых маршрутах.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транспорта и коммуникаций Республики Казахстан (Адимолда Р.О.) в установленном порядке обеспечить государственную регистрацию настоящего приказа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А.Г. Бектурова.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Кусаинов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2011 года № 159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расчета себестоимости летного часа</w:t>
      </w:r>
      <w:r>
        <w:br/>
      </w:r>
      <w:r>
        <w:rPr>
          <w:rFonts w:ascii="Times New Roman"/>
          <w:b/>
          <w:i w:val="false"/>
          <w:color w:val="000000"/>
        </w:rPr>
        <w:t>при выполнении полетов на субсидируемых маршрутах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расчета себестоимости летного часа при выполнении полетов на субсидируемых маршрутах (далее – Инструкция) разработана в целях применения на маршрутах, субсидируемых из республиканского (местного) бюджета, осуществляемых на основании решений Правительства Республики Казахстан или уполномоченного им государственного органа, а также на основании решений местных исполнительных органов, не обеспечивающих уровень дохода, необходимый для эффективного функционирования маршрута.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Инструкция определяет единый порядок формирования затрат, включаемых в структуру себестоимости летного часа.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Понятия, используемые в настоящей Инструкции: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лизинговые платежи – сумма арендных платежей по договору финансового и операционного лизинга за отчетный период.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Операционный лизинг применяется при субсидировании приоритетных международных авиамаршрутов.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вознаграждение по кредиту – вознаграждение по займу на приобретение по типу воздушных судов, задействованных в выполнении субсидируемых авиамаршрутов;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летный час – общее время с момента начала движения самолета со стоянки с целью взлета, и до момента его остановки после посадки на стоянке по окончании полета;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себестоимость летного часа – основной показатель, применяемый для оценки целесообразности использования воздушных судов, который наряду с переменными расходами, является составной частью при расчете стоимости рейсов. В себестоимости летного часа как синтетическом показателе отражаются все стороны производственной и финансово-хозяйственной деятельности: степень использования материальных, трудовых и финансовых ресурсов.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и.о. Министра по инвестициям и развитию РК от 25.10.2016 </w:t>
      </w:r>
      <w:r>
        <w:rPr>
          <w:rFonts w:ascii="Times New Roman"/>
          <w:b w:val="false"/>
          <w:i w:val="false"/>
          <w:color w:val="000000"/>
          <w:sz w:val="28"/>
        </w:rPr>
        <w:t>№ 743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индустрии и инфраструктурного развития РК от 12.06.2019 </w:t>
      </w:r>
      <w:r>
        <w:rPr>
          <w:rFonts w:ascii="Times New Roman"/>
          <w:b w:val="false"/>
          <w:i w:val="false"/>
          <w:color w:val="00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Расчет себестоимости летного часа и структура расходов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расчете себестоимости летного часа учитываются нижеследующие положения.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Затраты в структуре расчетов предоставляются по статьям, себестоимость которых приводится в виде необходимых отчислений на один час налета.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Значение себестоимости летного часа на тип воздушного судна определяется как отношение суммы фактических затрат, входящих в расчет себестоимости, которые понесла компания в расчетном периоде для обеспечения налета на данный тип воздушного судна, к налету на данном типе воздушного судна и расчет ведется с нарастающим итогом с начала года.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себестоимость летного часа включаются следующие расходы:</w:t>
      </w:r>
    </w:p>
    <w:bookmarkEnd w:id="17"/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расходы на техническое обслуживание – данные расходы включают в себя расходы на капитальный ремонт и текущий ремонт воздушных судов, двигателей и запасных частей и комплектующих, а также стоимость процедур по выполнению всех видов ремонта по воздушному судну;</w:t>
      </w:r>
    </w:p>
    <w:bookmarkEnd w:id="18"/>
    <w:bookmarkStart w:name="z4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постоянные расходы – данные расходы включают в себя все затраты связанные с производственным процессом, арендные платежи по договору финансового и операционного лизинга воздушных судов и запчастей для воздушных судов и двигателя, выплаты вознаграждения по кредиту, расходы на страхование воздушных судов, двигателей и запасных частей от всех рисков по воздушному судну, расходы на обеспечение общего фонда запчастей и компонентов для воздушных судов и модификацию воздушных судов, расходы на технические инспекции по воздушному судну, амортизационные отчисления воздушного судна и его компонентов, а также расходы на таможенные пошлины и на таможенную чистку, услуги хранения по вышеперечисленным услугам;</w:t>
      </w:r>
    </w:p>
    <w:bookmarkEnd w:id="19"/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производственные и накладные расходы – данные расходы включают затраты компании на содержание производственных служб (летного персонала, бортпроводников и инженерно-технического персонала), обеспечивающих бесперебойное поддержание производственной деятельности авиакомпании, а также расходы на содержание и эксплуатацию производственных зданий, сооружений и технических комплексов авиакомпаний. Данные расходы также включают в себя: амортизационные отчисления, расходы автотранспорта на производственные нужды, по наземному оборудованию и технике, расходы по оргтехнике, расходы на коммуникационные услуги, расходы на оплату за сертификаты летной годности, сертификаты регистрации воздушных судов, плата за эмиссию в окружающую среду и обучение авиационного персонала;</w:t>
      </w:r>
    </w:p>
    <w:bookmarkEnd w:id="20"/>
    <w:bookmarkStart w:name="z4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расходы периода – данные расходы включают затраты компании не связанные с производственной деятельностью: </w:t>
      </w:r>
    </w:p>
    <w:bookmarkEnd w:id="21"/>
    <w:bookmarkStart w:name="z4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и административные – затраты, учитывающие управленческие и хозяйственные расходы, не связанные с производственным процессом;</w:t>
      </w:r>
    </w:p>
    <w:bookmarkEnd w:id="22"/>
    <w:bookmarkStart w:name="z4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реализации продукции и оказании услуг (за исключением комиссионных процентов агентам) – затраты, связанные с реализацией продукции и оказанием услуг.</w:t>
      </w:r>
    </w:p>
    <w:bookmarkEnd w:id="23"/>
    <w:bookmarkStart w:name="z5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и накладные расходы, расходы периода принимаются в размере соответствующему объему налету часов субсидируемых рейсов в общем налете часов всех рейсов, осуществляемые авиакомпанией, которые рассчитываются следующим образом:</w:t>
      </w:r>
    </w:p>
    <w:bookmarkEnd w:id="24"/>
    <w:bookmarkStart w:name="z5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V=(R2/R1)*100 %</w:t>
      </w:r>
    </w:p>
    <w:bookmarkEnd w:id="25"/>
    <w:bookmarkStart w:name="z5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субсидирования (%)</w:t>
      </w:r>
    </w:p>
    <w:bookmarkEnd w:id="26"/>
    <w:bookmarkStart w:name="z5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R1 – общий налет часов всех рейсов</w:t>
      </w:r>
    </w:p>
    <w:bookmarkEnd w:id="27"/>
    <w:bookmarkStart w:name="z5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R2 – налет часов субсидируемых рейсов.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индустрии и инфраструктурного развития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расчете себестоимости летного часа не учитываются нижеследующие расходы: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сверхнормативные технические и коммерческие потери, порчу и недостачи товарно-материальных ценностей и запасы на складах, другие непроизводительные расходы и потери;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амортизационные отчисления основных средств, не используемых при осуществлении производственной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судебные издержки;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неустойки и другие виды санкций за нарушение условий хозяйственных договоров;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 и пени за сокрытие (занижение) дохода;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убытки;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содержанию обслуживающих производств и хозяйств (бесплатное предоставление помещений, оплата стоимости коммунальных услуг организациям общественного питания и т.д.);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содержание объектов здравоохранения, детских дошкольных учреждений, учебных заведений, профессионально-технических училищ, кроме технологически необходимых, согласованных с компетентным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содержание оздоровительных лагерей, объектов культуры и спорта, жилого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культурно-просветительных, оздоровительных и спортивных мероприятий (проведение вечеров отдыха, спектаклей, концертов);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погашение ссуд (включая беспроцентные), выданных работникам предприятий на улучшение жилищных условий, приобретение садовых домиков и обзаведение домашним хозяйством;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благоустройству садовых товариществ (в том числе, строительство дорог, энерго- и водоснабжение, осуществление других расходов общего характера);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и организацию лекций, выставок, диспутов, встреч с деятелями науки и искусства, научно-технических конференций;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рекламе в средствах массовой информации, по изданию рекламной, плакатной и типографской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приобретение, аренду и содержание квартир, жилых зданий и сооружений, мест в общежитиях и гостиницах для персонала;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выполнение работ по благоустройству города, оказанию помощи сельскому хозяйству и другие подобного рода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оплату отпусков работникам, обучающихся в организации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премирование и другие формы вознаграждения по итогам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оплате путевок работникам и их детям на лечение, отдых, экскурсии за счет авиакомпании, кроме затрат, связанных с реабилитационным лечением профзаболеваний;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страховые платежи (взносы, уплачиваемые предприятиями по договорам личного и имущественного страхования, заключенных предприятиями в пользу своих работников) за исключением обязательных;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оплате дополнительно предоставленных (сверх предусмотренного законодательством) отпусков работникам, в том числе женщинам, воспитывающим детей, оплата проезда членов семьи работника к месту использования отпуска и обратно, а также компенсация за неиспользованный отпуск;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всех видов спонсорской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льготы работникам (предоставление питания работникам бесплатно или по сниженным ценам, оплата абонементов в группы здоровья, занятий в секциях, клубах, протезирование и другие), кроме предусмотренных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подарков на юбилейные даты или выдаваемые в виде поощрения работникам (включая автомашины, квартиры, предметы длительного пользования, а также увеличение процентных ставок лицевых счетов работников);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компенсацию стоимости питания детям, находящимся в дошкольных учреждениях, санаториях и оздоровительных лагерях;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отчисления профсоюзам на цели, определенные коллективным договором;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связанные с проведением опытно-экспериментальных работ, изготовлением и испытанием моделей и образцов по изобретениям и рационализаторским предложениям (за исключением работ, применяющихся в представлении регулируемых услуг (товаров, работ), организацией выставок, смотров, конкурсов и других мероприятий по изобретательству и рационализации, выплаты авторских вознаграждений и другие;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консультационные расходы;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непосредственно не относящиеся к осуществлению производственной деятельностью.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Инструкция дополнена пунктом 8 в соответствии с приказом и.о. Министра транспорта и коммуникаций РК от 10.12.2013 </w:t>
      </w:r>
      <w:r>
        <w:rPr>
          <w:rFonts w:ascii="Times New Roman"/>
          <w:b w:val="false"/>
          <w:i w:val="false"/>
          <w:color w:val="000000"/>
          <w:sz w:val="28"/>
        </w:rPr>
        <w:t>№ 991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действие по истечении десяти календарных дней после дня его первого официального опубликования); в редакции приказа Министра индустрии и инфраструктурного развития РК от 31.03.2022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