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086bf" w14:textId="54086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ремонта судов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7 апреля 2011 года № 201. Зарегистрирован в Министерстве юстиции Республики Казахстан 3 мая 2011 года № 6938.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редакции от: 09.03.2021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Опубликовано: "Юридическая газета" от 21 июня 2011 года № 86 (2076); Собрание актов центральных исполнительных и иных центральных государственных органов Республики Казахстан № 22, 2011 года (дата выхода тиража 22.11.2011)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 Министра транспорта и коммуникаций Республики Казахстан от 7 апреля 2011 года № 201. Зарегистрирован в Министерстве юстиции Республики Казахстан 3 мая 2011 года № 6938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 утверждении Правил ремонта судов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В название приказа внесено изменение на государственном языке, текст на русском языке не меняется в соответствии с приказом </w:t>
      </w:r>
      <w:r>
        <w:rPr>
          <w:rFonts w:ascii="Times New Roman"/>
          <w:b w:val="false"/>
          <w:i/>
          <w:color w:val="000000"/>
          <w:sz w:val="28"/>
        </w:rPr>
        <w:t>и.о</w:t>
      </w:r>
      <w:r>
        <w:rPr>
          <w:rFonts w:ascii="Times New Roman"/>
          <w:b w:val="false"/>
          <w:i/>
          <w:color w:val="000000"/>
          <w:sz w:val="28"/>
        </w:rPr>
        <w:t xml:space="preserve">. Министра по инвестициям и развитию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1299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Порядок введения в действие приказа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6 июля 2004 года "О внутреннем водном транспорте"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      Сноска. Преамбула - в редакции приказа Министра индустрии и инфраструктурного развития РК от 09.03.2021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ремонта судов.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В пункт 1 внесено изменение на государственном языке, текст на русском языке не меняется в соответствии с приказом </w:t>
      </w:r>
      <w:r>
        <w:rPr>
          <w:rFonts w:ascii="Times New Roman"/>
          <w:b w:val="false"/>
          <w:i/>
          <w:color w:val="000000"/>
          <w:sz w:val="28"/>
        </w:rPr>
        <w:t>и.о</w:t>
      </w:r>
      <w:r>
        <w:rPr>
          <w:rFonts w:ascii="Times New Roman"/>
          <w:b w:val="false"/>
          <w:i/>
          <w:color w:val="000000"/>
          <w:sz w:val="28"/>
        </w:rPr>
        <w:t xml:space="preserve">. Министра по инвестициям и развитию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1299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Комитету транспорта и путей сообщения Министерства транспорта и коммуникаций Республики Казахстан (Килыбай Н.И.)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транспорта и коммуникаций Республики Казахстан Касымбек Ж.К.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Кусаинов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приказом Министра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7 апреля 2011 года № 201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Правила ремонта судов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В название внесено изменение на государственном языке, текст на русском языке не меняется в соответствии с приказом </w:t>
      </w:r>
      <w:r>
        <w:rPr>
          <w:rFonts w:ascii="Times New Roman"/>
          <w:b w:val="false"/>
          <w:i/>
          <w:color w:val="000000"/>
          <w:sz w:val="28"/>
        </w:rPr>
        <w:t>и.о</w:t>
      </w:r>
      <w:r>
        <w:rPr>
          <w:rFonts w:ascii="Times New Roman"/>
          <w:b w:val="false"/>
          <w:i/>
          <w:color w:val="000000"/>
          <w:sz w:val="28"/>
        </w:rPr>
        <w:t xml:space="preserve">. Министра по инвестициям и развитию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1299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1. Общие положения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ремонта судов (далее - Правила) устанавливают общие требования, принципы организации и планирования технического обслуживания и ремонта гражданских судов речного флота Республики Казахстан.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В пункт 1 внесено изменение на государственном языке, текст на русском языке не меняется в соответствии с приказом </w:t>
      </w:r>
      <w:r>
        <w:rPr>
          <w:rFonts w:ascii="Times New Roman"/>
          <w:b w:val="false"/>
          <w:i/>
          <w:color w:val="000000"/>
          <w:sz w:val="28"/>
        </w:rPr>
        <w:t>и.о</w:t>
      </w:r>
      <w:r>
        <w:rPr>
          <w:rFonts w:ascii="Times New Roman"/>
          <w:b w:val="false"/>
          <w:i/>
          <w:color w:val="000000"/>
          <w:sz w:val="28"/>
        </w:rPr>
        <w:t xml:space="preserve">. Министра по инвестициям и развитию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1299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Действие настоящих Правил распространяются на судовладельцев гражданских речных судов независимо от их ведомственной принадлежности, форм собственности предназначенных для эксплуатации на внутренних водных путях.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В пункт 2 внесено изменение на государственном языке, текст на русском языке не меняется в соответствии с приказом </w:t>
      </w:r>
      <w:r>
        <w:rPr>
          <w:rFonts w:ascii="Times New Roman"/>
          <w:b w:val="false"/>
          <w:i/>
          <w:color w:val="000000"/>
          <w:sz w:val="28"/>
        </w:rPr>
        <w:t>и.о</w:t>
      </w:r>
      <w:r>
        <w:rPr>
          <w:rFonts w:ascii="Times New Roman"/>
          <w:b w:val="false"/>
          <w:i/>
          <w:color w:val="000000"/>
          <w:sz w:val="28"/>
        </w:rPr>
        <w:t xml:space="preserve">. Министра по инвестициям и развитию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1299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Периодичность проведения ремонта и технического обслуживания судов устанавливается в зависимости от типа и назначения судна, условий его эксплуатации, района плавания, возраста и срока службы судна, а также порядка проведения периодических освидетельствований, проводимых Регистром судоходства.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Ремонт осуществляют юридические или физические лица, имеющие Свидетельство о признании технически пригодными для исполнения данной функции, выдаваемого Регистром судоходства.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Дефектацию судна и его элементов проводят Регистр судоходства или юридические и физические лица, имеющие Свидетельство о признании Регистром судоходства.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настоящих Правилах используются следующие термины и определения: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единая ремонтная ведомость - являются основным сметным, технологическим и организационным документом в системе судоремонта для среднего и текущего ремонтов серийных судов. Единая ремонтная ведомость разрабатываются для условий планово-предупредительного ремонта и применяются в пределах установленного срока службы судна;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индивидуальная ремонтная ведомость - являются основным сметным, технологическим и организационным документом в системе судоремонта для среднего и текущего ремонтов судов несерийной постройки. Индивидуальная ремонтная ведомость разрабатываются для условий планово-предупредительного ремонта и применяются в пределах установленного срока службы судна;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 - все типы судоподъемных сооружений и устройств, обеспечивающих свободный доступ к подводной части корпуса для выполнения ремонтных работ, в том числе камеры шлюзов;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ремонта - судоремонтное предприятие или физическое лицо, имеющее Свидетельство о признании Регистра судоходства;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построечные характеристики - характеристики, действовавшие на момент постройки судна (элемента, узла);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ремонт - комплекс операций по восстановлению исправного или работоспособного состояния судна на определенные интервалы времени в объеме принятого заказа;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аварийный ремонт - неплановый ремонт судна, выполняемый для устранения повреждений, вызванных аварийным случаем;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внеплановый ремонт судна - ремонт судна, постановка на который осуществляется без предварительного назначения;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плановый ремонт судна - ремонт судна, постановка на который осуществляется в соответствии с требованиями нормативно-технической документации;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механико-судовая служба - служба или лицо ответственное за ремонт судна назначенное судовладельцем;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модернизация - совокупность операций по изменению конструкции судна (элемента судна) с целью улучшения технико-эксплуатационных характеристик, условий труда и быта, эстетичности внешнего вида или внутреннего обустройства, а также требований Регистра судоходства;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переоборудование - совокупность операций по изменению конструкции судна (элемента судна) с целью изменения его функционального назначения;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слипование (докование) судов - совокупность операций и мероприятий, обеспечивающих подъем судна из воды для освидетельствования или ремонта подводной части;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ходовые испытания - технологический этап приемосдаточных испытаний по проверке спецификационных параметров и режимов работы оборудования (главной энергетической установки, рулевого и якорного устройств, средств навигации, и радиосвязи), а также судоходных качеств судна;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швартовные испытания - технологический этап приемосдаточных испытаний по проверке качества монтажа и регулировки оборудования, предварительного опробования под нагрузкой главной энергетической установки, вспомогательных механизмов, систем и устройств, обеспечивающих работоспособность и безопасность судна;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элемент судна - составная часть конструкции корпуса, механизма, оснастки судна.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В пункт 6 внесено изменение на государственном языке, текст на русском языке не меняется в соответствии с приказом </w:t>
      </w:r>
      <w:r>
        <w:rPr>
          <w:rFonts w:ascii="Times New Roman"/>
          <w:b w:val="false"/>
          <w:i/>
          <w:color w:val="000000"/>
          <w:sz w:val="28"/>
        </w:rPr>
        <w:t>и.о</w:t>
      </w:r>
      <w:r>
        <w:rPr>
          <w:rFonts w:ascii="Times New Roman"/>
          <w:b w:val="false"/>
          <w:i/>
          <w:color w:val="000000"/>
          <w:sz w:val="28"/>
        </w:rPr>
        <w:t xml:space="preserve">. Министра по инвестициям и развитию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1299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Характеристика внеплановых ремонтов: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аварийный ремонт - ремонт судна, выполняемый для устранения повреждений, вызванных аварийным случаем;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восстановительный ремонт - ремонт судна, выполняемый для устранения повреждений, вызванных стихийным бедствием (ледоходом, паводком, пожаром, штормом) или длительного простоя судна без эксплуатации, технического обслуживания и ремонта;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поддерживающий ремонт - ремонт судна, выполняемый в минимальном объеме для поддержания его технико-эксплуатационных характеристик в заданных пределах на установленный интервал времени непосредственно после вывода судна из системы планово-предупредительного ремонта при условии его дальнейшей эксплуатации;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гарантийный ремонт - ремонт судна, выполняемый силами и средствами строителя судна (исполнителя ремонта) или другими исполнителями в счет средств строителя (исполнителя ремонта), по устранению выявленных в гарантийный период дефектов и восстановлению технико-эксплуатационных характеристик судна до значений, установленных в нормативно-технической документации или контракте на постройку (ремонт).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Классификация и периодичность ремонта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Классификация видов ремонта: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текущий;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средний;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капитальный.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Текущий ремонт выполняется для поддержания технико-эксплуатационных характеристик судна в заданных пределах с заменой и (или) восстановлением отдельных быстроизнашивающихся элементов. При текущем ремонте производятся работы по частичной замене обшивки и набора корпуса судна (в объеме до 3 % от общего веса корпуса судна).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судов проводится в межнавигационный период с его завершением к открытию навигации.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текущего ремонта и объем работ при его проведении определяется судовладельцем в зависимости от состояния судна.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Средний ремонт выполняется для восстановления технико-эксплуатационных характеристик судна до требуемых Регистром судоходства значений с заменой и/или восстановлением элементов ограниченной номенклатуры. При среднем ремонте производится частичная замена обшивки и набора корпуса судна (в объеме до 8 % от общего веса корпуса судна), ремонт или замена судовых двигателей (как главных, так и вспомогательных), выработавших свой ресурс.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Периодичность проведения средних ремонтов для судов различных типов и назначений устанавливается в соответствии с требованиями Регистра судоходства (1 раз в 5 лет).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судов производится по усмотрению судовладельца, как в межнавигационный, так и в навигационный период под техническим наблюдением Регистра судоходства.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производства среднего ремонта судов переносится при исправном техническом состоянии судна, отсутствии повреждений и износов, установленных по результатам дефектации, и утверждается судовладельцем по представлению акта технической комиссии, согласованного с Регистром судоходства.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Капитальный ремонт производится путем проведения разборки и дефектации элементов судна, замены или ремонта их составных частей, в том числе и базовых, с заменой металла в объеме до 20 % общего веса металлических конструкций судна, проверки всех элементов судна, их сборки, регулировки и испытания. Капитальный ремонт производится под техническим наблюдением Регистра судоходства.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Периодичность проведения капитального ремонта судна определяется его техническим состоянием и выполняется через 12 - 16 лет работы после постройки.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удовлетворительном техническом состоянии судов, сроки постановки на капитальный ремонт отодвигаются по заключению специальной технической комиссии судовладельца, утвержденным Регистром судоходства, а также с их участием.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основном капитальный ремонт производят на судоремонтных заводах, причем стоимость такого ремонта не превышает 40 % от стоимости строительства нового судна с идентичными характеристиками.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капитальном ремонте заменяются все изношенные детали машин и механизмов и отработавшего свой ресурс оборудования, а также восстанавливается прочность корпуса судна с заменой металлических конструкций.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среднем и капитальном ремонте осматривается и ремонтируется подводная часть корпусов, для чего суда поднимают на берег (слип) или вводят в док.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Организацию своевременного слипования судна производит судовладелец.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Работы по зачистке судна, откачке фекалий, подсланевых вод, топлива из бункеров, дегазации бункеров организовываются и выполняются за 5 суток до постановки судна на слип.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внеплановых подъемах судов на слип в случае приближения срока очередного освидетельствования (но не более одного года) судовладелец производит дефектацию подводной части корпуса и предъявляет его Регистру судоходства для очередного освидетельствования.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 истечении срока службы судна целесообразность его дальнейшей эксплуатации и ремонта вне системы планово-предупредительных ремонтов оценивается судовладельцем на основе технико-экономических расчетов.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Модернизация и переоборудование судов проводятся под техническим наблюдением Регистра судоходства и приурочивается к ремонтам установленные графиком ремонта.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Прочий внеплановый ремонт включает в себя работы по устранению в период навигации неисправностей, производственных (технологических) поломок и износов, скрытых дефектов.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Планирование ремонта судов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Планирование ремонта судов включает разработку годового плана судоремонта исходя из прогнозируемых объемов работ по ремонту флота.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Годовые планы судоремонта разрабатываются судовладельцами с учетом: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плановых сроков проведения очередных освидетельствований судов Регистром судоходства;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утвержденного судовладельцем графика планово-предупредительного ремонта судов;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фактического выполнения графика планово-предупредительного ремонта судов за предшествующие годы;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состава и технического состояния флота, его пополнения и убыли;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технической оснащенности действующих судов и судов, намечаемых к пополнению флота.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Графики постановки судов на ремонт разрабатываются и утверждаются судовладельцами до постановки судов на ремонт.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навигационный период планируются работы нулевого этапа и планового слипования судов.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Договора на ремонт судов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Договора на ремонт судов заключаются между судовладельцем и исполнителем ремонта на основании ремонтных ведомостей согласованных судовладельцем.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Сроки начала и окончания ремонта определяются графиками, составленные исполнителем ремонта и утверждаемые судовладельцем.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 Подготовка к ремонту судов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§ 1. Подготовка к ремонту судов до постановки их на ремонт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Непосредственная подготовка судна к ремонту производится судовладельцем. Допускается выполнение части подготовительных работ исполнителем ремонта, стоимость которых включается в общую стоимость работ по ремонту судна в виде услуг.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Судовладелец перед постановкой судна на ремонт приводит судно в состояние, обеспечивающее безопасность проведения сварочных и других огнеопасных работ,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пожарной безопасности, утвержденных постановлением Правительства Республики Казахстан от 9 октября 2014 года № 1077 "Об утверждении Правил пожарной безопасности" (далее – Правила пожарной безопасности).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30 в редакции приказа </w:t>
      </w:r>
      <w:r>
        <w:rPr>
          <w:rFonts w:ascii="Times New Roman"/>
          <w:b w:val="false"/>
          <w:i/>
          <w:color w:val="000000"/>
          <w:sz w:val="28"/>
        </w:rPr>
        <w:t>и.о</w:t>
      </w:r>
      <w:r>
        <w:rPr>
          <w:rFonts w:ascii="Times New Roman"/>
          <w:b w:val="false"/>
          <w:i/>
          <w:color w:val="000000"/>
          <w:sz w:val="28"/>
        </w:rPr>
        <w:t xml:space="preserve">. Министра по инвестициям и развитию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1299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31. При подготовке судна к ремонту судовладельцы выполняют следующие работы: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очистку трюмов, пиков, междудонных отсеков, цистерн, топливных танков и масляных цистерн от остатков груза, топлива, масла, мусора в тех местах, где предусматривается производство ремонтных работ;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удаление из ремонтируемых помещений инвентаря, имущества, мешающего выполнению ремонтных работ, а также пиротехнических средств, лакокрасочных и других легковоспламеняющихся материалов; 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вскрытие горловин, дегазацию, выпаривание и вентиляцию топливных и грузовых танков с замером состава газовоздушной смеси, очистку настилов и набора под плитами машинных и котельных отделений.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Перед постановкой в док для производства огневых работ по корпусу все огнеопасные грузы, находящиеся в емкостях и помещениях, соприкасающихся с корпусом, удаляются с судна. 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выполняются мероприятия по обеспечению безопасного состава газовоздушной смеси: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паровым котлам: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спуск пара и воды, очистка со стороны огневого пространства, удаление кирпичной кладки и колосников котлов;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продувка, очистка топочного устройства, дымоходов, экономайзеров, дымовых труб, огневых камер от сажи и грязи;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вскрытие горловин и очистка внутренней поверхности бочки котла и дымогарных труб;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главным двигателям, вспомогательным и промысловым механизмам: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воды, масла, топлива, наружная очистка и протирка механизмов и трубопроводов;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картеров двигателей и вспомогательных механизмов;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судовым системам и трубопроводам - удаление воды, масла, топлива и газообразных сред.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Подготовка производства и организация работ до постановки судов на ремонт включает в себя: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оценку судовладельцем в период эксплуатации судна состава и объемов плановых ремонтных работ, элементов конструкций и оборудования судна;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составление судовладельцем ремонтных ведомостей и технической документации на модернизацию (переоборудование) судов, их согласование с Регистром судоходства и передачу этих документов исполнителю ремонта;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разработку ремонтной документации.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Под нулевым этапом понимается комплекс работ, выполняемых исполнителем ремонта судов в период навигации до постановки судна в ремонт включающий: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 деталей, узлов и механизмов обменного фонда;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ремонт узлов, механизмов и оборудования обменного фонда;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изготовление деталей, узлов, изделий и конструкций по номенклатуре, согласованной с заказчиком на основе единой ремонтной ведомости или индивидуальной ремонтной ведомости;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производство литья, поковок и других полуфабрикатов, дельных вещей по номенклатуре ремонтной документации;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изготовление запасных частей.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Техническая документация на модернизацию (переоборудование) или восстановительный ремонт судов разрабатывается или инициируется к разработке на возмездной основе судовладельцем.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Техническое задание и техническая документация на модернизацию (переоборудование) или восстановительный ремонт до их представления на утверждение согласовываются с исполнителем ремонта.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§ 2. Подготовка к ремонту судов в период и после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постановки их на ремонт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Уточнение потребного объема ремонтных работ, соответствующих виду ремонта судна, производится командным составом судна в период его сдачи на ремонт с учетом дефектов и неисправностей, обнаруженных во время эксплуатации и выявленных при освидетельствовании и предремонтной дефектации и отражается в ремонтных ведомостях и планах судоремонта.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Уточненный объем работ вносится в виде изменений и дополнений в ремонтные ведомости и план ремонта.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При установлении уточненного потребного объема ремонта учитываются требования и заключения Регистра судоходства.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Предремонтная дефектация осуществляется: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 текущим ремонтом - командным составом судна совместно с групповым механиком (инженером-механиком, механиком-наставником);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 средним и восстановительным ремонтом - комиссией в составе капитана-механика или капитана (командира, шкипера) и механика, группового механика (инженера-механика, механика-наставника), представителя Регистра судоходства.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Дефектация выполняется с применением методов дефектоскопии, специального контрольного измерительного инструмента, измерительных приборов в соответствии с рекомендациями и инструкциями заводов-изготовителей и техническими условиями на ремонт.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элементам корпуса судна, механизмам, устройствам, электрическому оборудованию, находящихся под надзором контролирующих организаций, при их освидетельствовании и дефектации учитываются требования этих организаций.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Разборка механизмов, оборудования, устройств и конструкций судна предремонтной дефектации перед средним и восстановительным ремонтами производится в объеме, обеспечивающем выполнение необходимых обмеров отдельных деталей и дефектации всех элементов корпуса судна.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Разборка механизмов, оборудования и устройств судна при предремонтной дефектации перед текущим ремонтом производится в объеме, обеспечивающем выполнение работ по ремонтной ведомости и устранение дефектов, выявленных в процессе эксплуатации.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Главные и вспомогательные двигатели, машины, механизмы и устройства, подлежащие ремонту в условиях специализированных производств, разборке и дефектации на судне не подвергаются, а направляются на ремонт в полном комплекте с навешенными механизмами и приборами или в комплектации, согласованной с исполнителем ремонта.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Дополнительные дефектные ведомости проверяются, направляются на калькулирование и утверждаются представителем владельца судна.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После уточнения объема работ по результатам освидетельствования и предремонтной дефектации выполняется расчет стоимости ремонта судна в сумме затрат основной и дополнительной ведомостей.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 Постановка судов на ремонт, проведение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ремонта и приемка из ремонта</w:t>
      </w:r>
    </w:p>
    <w:bookmarkEnd w:id="115"/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Постановка судов на ремонт производится в пунктах и в сроки, установленные планом ремонта судов, утвержденным владельцем судов или оговоренных условиями договора на ремонт судна.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Перед постановкой на зимний ремонт суда приводятся в зимовочное состояние в сроки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Суда расставляются на ремонт в соответствии с утвержденной схемой расстановки судов с соблюдением противопожарных разрывов и запасов воды под днищем.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Зачистка судов от остатков груза производится судовладельцами в пунктах последней выгрузки.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Промывка и дегазация топливных емкостей и отсеков наливных судов выполняется владельцем судна или исполнителем ремонта по договоренности.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Зачистка сухогрузных судов от остатков груза, а также фекальной системы, промывка и дегазация наливных судов, сдача подсланевых вод не включаются в работы по приведению судна в зимовочное состояние и проводится до постановки судна на ремонт.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7. Сдача судов в ремонт и содержание судов во время ремонта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После приведения судна в зимовочное состояние представитель исполнителя ремонта принимает его на ремонт с оформлением акта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В пункт 54 внесено изменение на государственном языке, текст на русском языке не меняется в соответствии с приказом </w:t>
      </w:r>
      <w:r>
        <w:rPr>
          <w:rFonts w:ascii="Times New Roman"/>
          <w:b w:val="false"/>
          <w:i/>
          <w:color w:val="000000"/>
          <w:sz w:val="28"/>
        </w:rPr>
        <w:t>и.о</w:t>
      </w:r>
      <w:r>
        <w:rPr>
          <w:rFonts w:ascii="Times New Roman"/>
          <w:b w:val="false"/>
          <w:i/>
          <w:color w:val="000000"/>
          <w:sz w:val="28"/>
        </w:rPr>
        <w:t xml:space="preserve">. Министра по инвестициям и развитию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1299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55. С момента подписания акта приемки судна на ремонт, безопасность судна и сохранность всех его частей обеспечивается исполнителем ремонта.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8. Проведение ремонта судов и приемка работ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§ 1. Осуществление ремонтных работ по судну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Ремонт судов осуществляется исполнителями ремонта с использованием проектной технической и ремонтной документации или в соответствии с условиями договора.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Представители судовладельца, назначенные лицами по наблюдению за ходом ремонтных работ: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контролируют выполнение объема и качество работ согласно ремонтной ведомости, проекту, техническим условиям;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участвуют в испытаниях и приемке деталей, узлов, конструкций и механизмов судна, предусмотренных техническими условиями на ремонт;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участвуют в приемке судна в техническую и эксплуатационную готовность в зимних условиях.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Операционный и приемочный контроль качества ремонта механизмов и оборудования, изготовление деталей и узлов организует исполнитель ремонта с привлечением представителя судовладельца, оформляет акты и протоколы испытаний, к которым прикладывает сертификаты на материалы, паспорта или формуляры на механизмы, оборудование и изделия.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Механизмы, оборудование и детали по номенклатуре объектов технического наблюдения Регистра судоходства предъявляются для освидетельствования работнику Регистра судоходства.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По механизмам и оборудованию, отремонтированным в специализированных условиях, результаты испытаний, технические параметры, а также характер и объем выполненного ремонта отражается в актах, паспортах или формулярах.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§ 2. Приемка работы после ремонта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При выполнения текущего или среднего ремонта, помимо окончательной приемки судов в эксплуатацию, предусматривается предварительная приемка в зимних условиях: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судов всех типов - в техническую готовность;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несамоходных судов без энергетических установок и без весенних работ - в эксплуатационную готовность.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В межнавигационный период выполняются работы, необходимые для сдачи судов в техническую готовность (за исключением работ по устранению повреждений корпуса и движительно-рулевого комплекса судов, находящихся на акватории), и ремонтные работы весеннего периода для сдачи в эксплуатационную готовность.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Приемка судов в техническую готовность производится после окончания всех ремонтных работ и модернизаций. Исключение составляют работы, выполнение которых в зимний период невозможно по климатическим условиям (весенние работы).</w:t>
      </w:r>
    </w:p>
    <w:bookmarkEnd w:id="139"/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Приемка несамоходных судов в эксплуатационную готовность в зимних условиях производится при условии завершения выполнения работ и укомплектования их инвентарем, такелажем, запасными частями и навигационным снабжением.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Списки несамоходных судов, подлежащих приемке в эксплуатационную готовность в зимних условиях, и графики приемки составляются судовладельцами.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Сроки окончания ремонта и сдачи судов в техническую готовность указываются в графике ремонта судна (судов), разрабатываемом исполнителем ремонта, утвержденном судовладельцем.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Приемка судов в техническую и эксплуатационную готовность производится комиссиями: сдаточной и приемочной, которые назначаются судовладельцем и оформляются актом по форме,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В пункт 67 внесено изменение на государственном языке, текст на русском языке не меняется в соответствии с приказом </w:t>
      </w:r>
      <w:r>
        <w:rPr>
          <w:rFonts w:ascii="Times New Roman"/>
          <w:b w:val="false"/>
          <w:i/>
          <w:color w:val="000000"/>
          <w:sz w:val="28"/>
        </w:rPr>
        <w:t>и.о</w:t>
      </w:r>
      <w:r>
        <w:rPr>
          <w:rFonts w:ascii="Times New Roman"/>
          <w:b w:val="false"/>
          <w:i/>
          <w:color w:val="000000"/>
          <w:sz w:val="28"/>
        </w:rPr>
        <w:t xml:space="preserve">. Министра по инвестициям и развитию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1299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68. Приемка отдельных ремонтных работ и судна в целом из ремонта осуществляются исполнителем ремонта, представителями судовладельца, Регистром судоходства согласно перечню обязательных промежуточных приемок, разработанных исполнителем ремонта, согласованных с судовладельцем и с Регистром судоходства.</w:t>
      </w:r>
    </w:p>
    <w:bookmarkEnd w:id="144"/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Приемка выполненных ремонтных работ производится судовладельцем в два этапа: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предварительная - поэтапно, в процессе ремонта, по мере окончания ремонта отдельных деталей и сборочных единиц, элементов судна;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окончательная - в процессе приемо-сдаточных испытаний судна (швартовных, ходовых) или контрольного выхода.</w:t>
      </w:r>
    </w:p>
    <w:bookmarkEnd w:id="147"/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Отремонтированные элементы до предъявления их судовладельцу принимаются исполнителем ремонта согласно технической документации. Паспорта на отремонтированные элементы (детали) и сертификаты на материалы передаются судовладельцу.</w:t>
      </w:r>
    </w:p>
    <w:bookmarkEnd w:id="148"/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Допускается приемка отдельных технических средств, имеющих определенные технические особенности (длительность технической приемки, испытание предельными нагрузками, паровые пробы котлов), одновременно исполнителем ремонта с представителями судовладельца и Регистра судоходства.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Поднадзорные Регистру судоходства элементы судна, по которым судовладельцем заказаны отдельные работы, предъявляются после ремонта исполнителю ремонта и судовладельцу в объеме, принятом исполнителем ремонта исполнителем ремонта к исполнению. Предъявление этих элементов Регистру судоходства осуществляет судовладелец. При этом исполнитель ремонта оказывает содействие судовладельцу и устраняет замечания Регистра судоходства по работам, выполненным исполнителем ремонта.</w:t>
      </w:r>
    </w:p>
    <w:bookmarkEnd w:id="150"/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Приемка судна из ремонта производится комиссией, в состав которой кроме специалистов от судовладельца входит представитель исполнителя ремонта. Председателем комиссии по проведению испытаний и приемке судна из ремонта назначается представитель судовладельца.</w:t>
      </w:r>
    </w:p>
    <w:bookmarkEnd w:id="151"/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Испытания судна проводятся, в два этапа: швартовные испытания и ходовые испытания.</w:t>
      </w:r>
    </w:p>
    <w:bookmarkEnd w:id="152"/>
    <w:bookmarkStart w:name="z1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Снабжение судов топливом, маслами и всеми необходимыми для проведения испытаний материалами возлагается на судовладельца и осуществляется им в сроки, установленные планами ремонта, разработанными исполнителем ремонта.</w:t>
      </w:r>
    </w:p>
    <w:bookmarkEnd w:id="153"/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Судовладелец укомплектовывает судно экипажем, необходимым для швартовных или ходовых испытаний судна.</w:t>
      </w:r>
    </w:p>
    <w:bookmarkEnd w:id="154"/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Выявленные в результате швартовных и ходовых испытаний дефекты по отремонтированным элементам судна устраняются силами исполнителя ремонта. Исполнитель ремонта не несет ответственности за обнаруженные при испытаниях неисправности и дефекты в элементах судна, ремонт которых не предусмотрен ремонтными ведомостями и актом уточнения объема работ. Устранение таких неисправностей или дефектов возлагается на судовладельца.</w:t>
      </w:r>
    </w:p>
    <w:bookmarkEnd w:id="155"/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По окончании швартовных и ходовых испытаний составляются соответствующие акты, в которых приводятся перечни обнаруженных дефектов и необходимых ревизий по отремонтированным исполнителем ремонта элементам судна. Повторная проверка в действии проводится только по элементам, у которых были выявлены дефекты или которые подвергались ревизиям.</w:t>
      </w:r>
    </w:p>
    <w:bookmarkEnd w:id="156"/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Вызов на приемку и предъявление Регистру судоходства отдельных отремонтированных исполнителем ремонта элементов судна осуществляет исполнитель ремонта.</w:t>
      </w:r>
    </w:p>
    <w:bookmarkEnd w:id="157"/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Предъявление Регистру судоходства судна после ремонта в целом осуществляет судовладелец. При этом исполнитель ремонта оказывает содействие судовладельцу и устраняет замечания Регистра судоходства по работам, выполненным исполнителем ремонта.</w:t>
      </w:r>
    </w:p>
    <w:bookmarkEnd w:id="158"/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По окончании технической приемки судна в целом исполнитель ремонта передает судовладельцу откорректированную эксплуатационную документацию.</w:t>
      </w:r>
    </w:p>
    <w:bookmarkEnd w:id="159"/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После среднего ремонта приемку судна осуществляет комиссия, назначенная судовладельцем, сдачу производит комиссия, назначенная исполнителем ремонта.</w:t>
      </w:r>
    </w:p>
    <w:bookmarkEnd w:id="160"/>
    <w:bookmarkStart w:name="z1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При приемке судов в техническую и эксплуатационную готовность в состав комиссии включаются лица, ответственные за ремонт и наблюдающие за ремонтом этого судна исполнителя ремонта.</w:t>
      </w:r>
    </w:p>
    <w:bookmarkEnd w:id="161"/>
    <w:bookmarkStart w:name="z16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9. Испытания и приемка судов из ремонта в эксплуатацию</w:t>
      </w:r>
    </w:p>
    <w:bookmarkEnd w:id="162"/>
    <w:bookmarkStart w:name="z16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Приемка судов из ремонта в эксплуатацию производится в сроки, установленные графиком, утвержденным владельцем судна. График передают исполнителю ремонта не позднее, чем за месяц до планового срока начала сдачи судов в эксплуатацию.</w:t>
      </w:r>
    </w:p>
    <w:bookmarkEnd w:id="163"/>
    <w:bookmarkStart w:name="z16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Экипаж судна под руководством капитана (командира, шкипера) совместно с исполнителем ремонта осуществляет подготовку судна к эксплуатации.</w:t>
      </w:r>
    </w:p>
    <w:bookmarkEnd w:id="164"/>
    <w:bookmarkStart w:name="z1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Приемка самоходных судов в эксплуатацию предусматривает проведение приемосдаточных испытаний, включающих проверку и испытание отремонтированных механизмов, оборудования, устройств и приемку судна из ремонта. Одновременно с приемосдаточными испытаниями проверяется готовность судна к эксплуатации и обеспеченность его необходимым инвентарем, запасными частями, навигационным снабжением.</w:t>
      </w:r>
    </w:p>
    <w:bookmarkEnd w:id="165"/>
    <w:bookmarkStart w:name="z16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Приемосдаточные испытания прерываются в случае:</w:t>
      </w:r>
    </w:p>
    <w:bookmarkEnd w:id="166"/>
    <w:bookmarkStart w:name="z17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не обеспечена пожарная безопасность;</w:t>
      </w:r>
    </w:p>
    <w:bookmarkEnd w:id="167"/>
    <w:bookmarkStart w:name="z17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обнаружения неисправностей или дефектов, препятствующих дальнейшему проведению испытаний, искажающих их результаты или угрожающих безопасности обслуживающего персонала;</w:t>
      </w:r>
    </w:p>
    <w:bookmarkEnd w:id="168"/>
    <w:bookmarkStart w:name="z17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поломок и аварий;</w:t>
      </w:r>
    </w:p>
    <w:bookmarkEnd w:id="169"/>
    <w:bookmarkStart w:name="z17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отклонений основных параметров от допустимых значений.</w:t>
      </w:r>
    </w:p>
    <w:bookmarkEnd w:id="170"/>
    <w:bookmarkStart w:name="z17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Решение о повторении или продолжении испытаний на прерванном режиме в каждом отдельном случае принимается председателем приемочной комиссии по согласованию с представителем инспекции Регистра в зависимости от причин, вызвавших нарушение нормальной работы установки.</w:t>
      </w:r>
    </w:p>
    <w:bookmarkEnd w:id="171"/>
    <w:bookmarkStart w:name="z17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При приемке судна из среднего, восстановительного ремонта в эксплуатацию проводятся швартовные и ходовые испытания.</w:t>
      </w:r>
    </w:p>
    <w:bookmarkEnd w:id="172"/>
    <w:bookmarkStart w:name="z17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После текущего ремонта или зимнего отстоя без ремонта швартовные и ходовые испытания не проводятся, а по усмотрению комиссии проводится кратковременное опробование всех механизмов и элементов судна на режимах, обеспечивающих проверку их исправности и работоспособности.</w:t>
      </w:r>
    </w:p>
    <w:bookmarkEnd w:id="173"/>
    <w:bookmarkStart w:name="z17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При швартовных испытаниях проверяется техническое состояние судна, качество выполненного ремонта, а также устанавливается безопасность выхода судна на ходовые сдаточные испытания.</w:t>
      </w:r>
    </w:p>
    <w:bookmarkEnd w:id="174"/>
    <w:bookmarkStart w:name="z17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Проведение швартовных испытаний разрешается комиссией после осмотра судна и проверки документации по ремонту, подтверждающей приемку всех работ, механизмов и судна в целом исполнителем ремонта. Приемочной комиссии предъявляют следующие документы:</w:t>
      </w:r>
    </w:p>
    <w:bookmarkEnd w:id="175"/>
    <w:bookmarkStart w:name="z17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ведомости ремонта по всем элементам судна;</w:t>
      </w:r>
    </w:p>
    <w:bookmarkEnd w:id="176"/>
    <w:bookmarkStart w:name="z18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техническую документацию и чертежи по модернизационным мероприятиям и ремонту;</w:t>
      </w:r>
    </w:p>
    <w:bookmarkEnd w:id="177"/>
    <w:bookmarkStart w:name="z18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сертификаты на использованные при ремонте материалы, изделия или акты их испытаний;</w:t>
      </w:r>
    </w:p>
    <w:bookmarkEnd w:id="178"/>
    <w:bookmarkStart w:name="z18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техническую документацию на вновь установленные механизмы и оборудование и инструкции по уходу за ними;</w:t>
      </w:r>
    </w:p>
    <w:bookmarkEnd w:id="179"/>
    <w:bookmarkStart w:name="z18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акты промежуточной приемки работ;</w:t>
      </w:r>
    </w:p>
    <w:bookmarkEnd w:id="180"/>
    <w:bookmarkStart w:name="z18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акты промежуточного контроля представителя Регистра судоходства;</w:t>
      </w:r>
    </w:p>
    <w:bookmarkEnd w:id="181"/>
    <w:bookmarkStart w:name="z18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акты испытания и приемки оборудования, изделий и работ, выполненных контрагентами.</w:t>
      </w:r>
    </w:p>
    <w:bookmarkEnd w:id="182"/>
    <w:bookmarkStart w:name="z18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Механизмы, оборудование, устройства, системы, электрооборудование, средства связи и электрорадионавигации, не требующиеся при испытании ходового режима, испытываются в процессе швартовных испытаний судна.</w:t>
      </w:r>
    </w:p>
    <w:bookmarkEnd w:id="183"/>
    <w:bookmarkStart w:name="z18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Испытание отдельных механизмов, устройств и оборудования по усмотрению приемочной комиссии проводится во время ходовых испытаний.</w:t>
      </w:r>
    </w:p>
    <w:bookmarkEnd w:id="184"/>
    <w:bookmarkStart w:name="z18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При испытании главных двигателей одновременно подвергают испытанию все обслуживающие их механизмы и системы, включая резервные и аварийные.</w:t>
      </w:r>
    </w:p>
    <w:bookmarkEnd w:id="185"/>
    <w:bookmarkStart w:name="z18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В процессе швартовных испытаний энергетических установок проверяют:</w:t>
      </w:r>
    </w:p>
    <w:bookmarkEnd w:id="186"/>
    <w:bookmarkStart w:name="z19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работу механизмов на различных эксплуатационных режимах;</w:t>
      </w:r>
    </w:p>
    <w:bookmarkEnd w:id="187"/>
    <w:bookmarkStart w:name="z19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реверсы и пуски;</w:t>
      </w:r>
    </w:p>
    <w:bookmarkEnd w:id="188"/>
    <w:bookmarkStart w:name="z19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действие регуляторов и автоматических устройств.</w:t>
      </w:r>
    </w:p>
    <w:bookmarkEnd w:id="189"/>
    <w:bookmarkStart w:name="z19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Продолжительность и режимы швартовных испытаний главных двигателей после ремонта производятся по требованиям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В пункт 97 внесено изменение на государственном языке, текст на русском языке не меняется в соответствии с приказом </w:t>
      </w:r>
      <w:r>
        <w:rPr>
          <w:rFonts w:ascii="Times New Roman"/>
          <w:b w:val="false"/>
          <w:i/>
          <w:color w:val="000000"/>
          <w:sz w:val="28"/>
        </w:rPr>
        <w:t>и.о</w:t>
      </w:r>
      <w:r>
        <w:rPr>
          <w:rFonts w:ascii="Times New Roman"/>
          <w:b w:val="false"/>
          <w:i/>
          <w:color w:val="000000"/>
          <w:sz w:val="28"/>
        </w:rPr>
        <w:t xml:space="preserve">. Министра по инвестициям и развитию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1299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98. Обслуживающие дизель вспомогательные механизмы, системы и устройства, приемка которых не связана с выходом судна на ходовые испытания, принимаются до или после швартовных испытаний. На ходовых испытаниях за ними ведутся общее наблюдение в период работы.</w:t>
      </w:r>
    </w:p>
    <w:bookmarkEnd w:id="191"/>
    <w:bookmarkStart w:name="z19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Ходовые испытания проводят после устранения дефектов и замечаний, выявленных в период швартовных испытаний и оформления технической документации (таблиц замеров, актов испытаний, швартовных удостоверений, формуляров). Ходовые испытания проводят с целью проверки:</w:t>
      </w:r>
    </w:p>
    <w:bookmarkEnd w:id="192"/>
    <w:bookmarkStart w:name="z19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работы дизельной установки при различных эксплуатационных режимах;</w:t>
      </w:r>
    </w:p>
    <w:bookmarkEnd w:id="193"/>
    <w:bookmarkStart w:name="z19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основных показателей работы двигательной установки и соответствия их требованиям утвержденной технической документации;</w:t>
      </w:r>
    </w:p>
    <w:bookmarkEnd w:id="194"/>
    <w:bookmarkStart w:name="z19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реверсивных свойств двигательной установки;</w:t>
      </w:r>
    </w:p>
    <w:bookmarkEnd w:id="195"/>
    <w:bookmarkStart w:name="z19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надежности рулевого управления;</w:t>
      </w:r>
    </w:p>
    <w:bookmarkEnd w:id="196"/>
    <w:bookmarkStart w:name="z20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условий труда членов судового экипажа.</w:t>
      </w:r>
    </w:p>
    <w:bookmarkEnd w:id="197"/>
    <w:bookmarkStart w:name="z20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Если в ходе ремонта изменились характеристики корпуса, механизмов, устройств, влияющих на маневренность судна, то в процессе ходовых испытаний производится их определение в объеме необходимом для определения технических характеристик.</w:t>
      </w:r>
    </w:p>
    <w:bookmarkEnd w:id="198"/>
    <w:bookmarkStart w:name="z20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Продолжительность и режимы работы главных двигателей при ходовых испытаниях судна производятся по требованиям указанным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В пункт 101 внесено изменение на государственном языке, текст на русском языке не меняется в соответствии с приказом </w:t>
      </w:r>
      <w:r>
        <w:rPr>
          <w:rFonts w:ascii="Times New Roman"/>
          <w:b w:val="false"/>
          <w:i/>
          <w:color w:val="000000"/>
          <w:sz w:val="28"/>
        </w:rPr>
        <w:t>и.о</w:t>
      </w:r>
      <w:r>
        <w:rPr>
          <w:rFonts w:ascii="Times New Roman"/>
          <w:b w:val="false"/>
          <w:i/>
          <w:color w:val="000000"/>
          <w:sz w:val="28"/>
        </w:rPr>
        <w:t xml:space="preserve">. Министра по инвестициям и развитию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1299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102. Элементы судна, не требующие приемки на швартовных и ходовых испытаниях, принимаются в процессе ремонта, после чего их сохранность обеспечивается судовладельцем.</w:t>
      </w:r>
    </w:p>
    <w:bookmarkEnd w:id="200"/>
    <w:bookmarkStart w:name="z20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При реконструкции серийного судна или оснащении его опытными образцами оборудования и устройств, приемка головного судна проводится комиссией, назначаемой предприятием-владельцем судна с включением представителей инспекции Регистра судоходства. Во время приемки проводится испытание по согласованной программе в объеме, необходимом для установления эффективности проведенной реконструкции и составления рекомендаций.</w:t>
      </w:r>
    </w:p>
    <w:bookmarkEnd w:id="201"/>
    <w:bookmarkStart w:name="z20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Своевременное предъявление судов и сдача судна в эксплуатацию возлагается на исполнителя ремонта.</w:t>
      </w:r>
    </w:p>
    <w:bookmarkEnd w:id="202"/>
    <w:bookmarkStart w:name="z20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Дефекты, выявленные в процессе приемки судна в эксплуатацию, устраняются исполнителем ремонта в минимальный технологический срок.</w:t>
      </w:r>
    </w:p>
    <w:bookmarkEnd w:id="203"/>
    <w:bookmarkStart w:name="z20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При выявлении в процессе испытаний неисправностей или дефектов режимы прерванных испытаний повторяются.</w:t>
      </w:r>
    </w:p>
    <w:bookmarkEnd w:id="204"/>
    <w:bookmarkStart w:name="z20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По окончании проверки и устранения, отмеченных комиссией дефектов проводятся повторные проверки и испытания и, при удовлетворительных их результатах, составляется акт окончательной приемки судна из ремонта с указанием оценки качества выполненных работ по форме указанной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В пункт 107 внесено изменение на государственном языке, текст на русском языке не меняется в соответствии с приказом </w:t>
      </w:r>
      <w:r>
        <w:rPr>
          <w:rFonts w:ascii="Times New Roman"/>
          <w:b w:val="false"/>
          <w:i/>
          <w:color w:val="000000"/>
          <w:sz w:val="28"/>
        </w:rPr>
        <w:t>и.о</w:t>
      </w:r>
      <w:r>
        <w:rPr>
          <w:rFonts w:ascii="Times New Roman"/>
          <w:b w:val="false"/>
          <w:i/>
          <w:color w:val="000000"/>
          <w:sz w:val="28"/>
        </w:rPr>
        <w:t xml:space="preserve">. Министра по инвестициям и развитию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1299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108. К моменту подписания приемосдаточного акта исполнитель ремонта передает судовому экипажу судовые документы и отчетную документацию по ремонту для внесения дополнений и изменений в паспорт судна и формуляры механизмов.</w:t>
      </w:r>
    </w:p>
    <w:bookmarkEnd w:id="206"/>
    <w:bookmarkStart w:name="z21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10. Состав ремонтных работ, выполнение которых допускается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после сдачи судна в техническую готовность (весенние работы)</w:t>
      </w:r>
    </w:p>
    <w:bookmarkEnd w:id="207"/>
    <w:bookmarkStart w:name="z21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Общие работы по судну:</w:t>
      </w:r>
    </w:p>
    <w:bookmarkEnd w:id="208"/>
    <w:bookmarkStart w:name="z21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спуск судна, ремонтировавшегося зимой на слипе (в доке) на воду;</w:t>
      </w:r>
    </w:p>
    <w:bookmarkEnd w:id="209"/>
    <w:bookmarkStart w:name="z21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регулировка и испытание в действии двигателей, механизмов устройств, систем, электрооборудования, средств связи и электрорадионавигации;</w:t>
      </w:r>
    </w:p>
    <w:bookmarkEnd w:id="210"/>
    <w:bookmarkStart w:name="z21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испытания судна на швартовых и на ходу.</w:t>
      </w:r>
    </w:p>
    <w:bookmarkEnd w:id="211"/>
    <w:bookmarkStart w:name="z21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Изолировочные работы:</w:t>
      </w:r>
    </w:p>
    <w:bookmarkEnd w:id="212"/>
    <w:bookmarkStart w:name="z21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укомплектовка, ремонт, испытание и окраска до сдачи судна в техническую готовность всех механизмов, оборудования, аппаратуры, приборов и мебели, снимавшихся с судна для ремонта или хранения на складе;</w:t>
      </w:r>
    </w:p>
    <w:bookmarkEnd w:id="213"/>
    <w:bookmarkStart w:name="z21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необходимости осуществление подъема самоходного судна на слип для сколки льда от движительно-рулевого комплекса.</w:t>
      </w:r>
    </w:p>
    <w:bookmarkEnd w:id="214"/>
    <w:bookmarkStart w:name="z21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Работы по корпусу и надстройке:</w:t>
      </w:r>
    </w:p>
    <w:bookmarkEnd w:id="215"/>
    <w:bookmarkStart w:name="z21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окраска наружных и внутренних поверхностей судовых отсеков после проведения гидравлических испытаний;</w:t>
      </w:r>
    </w:p>
    <w:bookmarkEnd w:id="216"/>
    <w:bookmarkStart w:name="z22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гидравлические испытания отсеков корпуса наливом воды;</w:t>
      </w:r>
    </w:p>
    <w:bookmarkEnd w:id="217"/>
    <w:bookmarkStart w:name="z22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очистка и окраска подводной части корпуса судна, находящегося на слипе;</w:t>
      </w:r>
    </w:p>
    <w:bookmarkEnd w:id="218"/>
    <w:bookmarkStart w:name="z22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очистка и окраска снаружи надводной части бортов и надстроек, если подводная часть окрашена при слиповании, выполнение надписей и нанесение условных и отличительных знаков на судне;</w:t>
      </w:r>
    </w:p>
    <w:bookmarkEnd w:id="219"/>
    <w:bookmarkStart w:name="z22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покрытие палуб мастикой, укладка облицовочной плитки, цементировочные работы;</w:t>
      </w:r>
    </w:p>
    <w:bookmarkEnd w:id="220"/>
    <w:bookmarkStart w:name="z22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мытье и окраска судовых помещений, машинного отделения и его оборудования;</w:t>
      </w:r>
    </w:p>
    <w:bookmarkEnd w:id="221"/>
    <w:bookmarkStart w:name="z22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нанесение декоративных покрытий;</w:t>
      </w:r>
    </w:p>
    <w:bookmarkEnd w:id="222"/>
    <w:bookmarkStart w:name="z22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доставка на судно и установка мебели, снятой с судна на зимний период;</w:t>
      </w:r>
    </w:p>
    <w:bookmarkEnd w:id="223"/>
    <w:bookmarkStart w:name="z22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наклейка линолеума, линкруста и их заменителей;</w:t>
      </w:r>
    </w:p>
    <w:bookmarkEnd w:id="224"/>
    <w:bookmarkStart w:name="z22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окраска судов на подводных крыльях и глиссирующих.</w:t>
      </w:r>
    </w:p>
    <w:bookmarkEnd w:id="225"/>
    <w:bookmarkStart w:name="z22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Дизельные работы:</w:t>
      </w:r>
    </w:p>
    <w:bookmarkEnd w:id="226"/>
    <w:bookmarkStart w:name="z23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расконсервация дизеля после ремонта;</w:t>
      </w:r>
    </w:p>
    <w:bookmarkEnd w:id="227"/>
    <w:bookmarkStart w:name="z23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установка контрольно-измерительных приборов;</w:t>
      </w:r>
    </w:p>
    <w:bookmarkEnd w:id="228"/>
    <w:bookmarkStart w:name="z23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дизеля и всех его систем к пуску.</w:t>
      </w:r>
    </w:p>
    <w:bookmarkEnd w:id="229"/>
    <w:bookmarkStart w:name="z23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Работы по судовым механизмам и устройствам, котлы:</w:t>
      </w:r>
    </w:p>
    <w:bookmarkEnd w:id="230"/>
    <w:bookmarkStart w:name="z23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установка контрольно-измерительных приборов и аппаратуры;</w:t>
      </w:r>
    </w:p>
    <w:bookmarkEnd w:id="231"/>
    <w:bookmarkStart w:name="z23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гидравлические испытания;</w:t>
      </w:r>
    </w:p>
    <w:bookmarkEnd w:id="232"/>
    <w:bookmarkStart w:name="z23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окраска механизмов и устройств;</w:t>
      </w:r>
    </w:p>
    <w:bookmarkEnd w:id="233"/>
    <w:bookmarkStart w:name="z23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испытание люковых закрытий;</w:t>
      </w:r>
    </w:p>
    <w:bookmarkEnd w:id="234"/>
    <w:bookmarkStart w:name="z23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выкладка футеровок и кладок котлов.</w:t>
      </w:r>
    </w:p>
    <w:bookmarkEnd w:id="235"/>
    <w:bookmarkStart w:name="z23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Работы с валоприводами и движителями:</w:t>
      </w:r>
    </w:p>
    <w:bookmarkEnd w:id="236"/>
    <w:bookmarkStart w:name="z24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окончательная проверка валовых линий судов, находящихся на слипе;</w:t>
      </w:r>
    </w:p>
    <w:bookmarkEnd w:id="237"/>
    <w:bookmarkStart w:name="z24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валовой линии на плаву в случае замены главного двигателя в ледовой обстановке.</w:t>
      </w:r>
    </w:p>
    <w:bookmarkEnd w:id="238"/>
    <w:bookmarkStart w:name="z24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Работы с системами и трубопроводами:</w:t>
      </w:r>
    </w:p>
    <w:bookmarkEnd w:id="239"/>
    <w:bookmarkStart w:name="z24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гидравлические испытания систем в сборе;</w:t>
      </w:r>
    </w:p>
    <w:bookmarkEnd w:id="240"/>
    <w:bookmarkStart w:name="z24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расконсервация кингстонов, заборных ящиков и арматуры;</w:t>
      </w:r>
    </w:p>
    <w:bookmarkEnd w:id="241"/>
    <w:bookmarkStart w:name="z24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окраска трубопроводов, цистерн и арматуры;</w:t>
      </w:r>
    </w:p>
    <w:bookmarkEnd w:id="242"/>
    <w:bookmarkStart w:name="z24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ремонт и испытание нефтеподогрева танков;</w:t>
      </w:r>
    </w:p>
    <w:bookmarkEnd w:id="243"/>
    <w:bookmarkStart w:name="z24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заполнение рефрижераторной установки хладагентом;</w:t>
      </w:r>
    </w:p>
    <w:bookmarkEnd w:id="244"/>
    <w:bookmarkStart w:name="z24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ремонт и испытание газовытяжной системы танков.</w:t>
      </w:r>
    </w:p>
    <w:bookmarkEnd w:id="245"/>
    <w:bookmarkStart w:name="z24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Работы по электрооборудованию, средствам связи и электрорадионавигации:</w:t>
      </w:r>
    </w:p>
    <w:bookmarkEnd w:id="246"/>
    <w:bookmarkStart w:name="z25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установка блоков аппаратуры, электровакуумных приборов, снятых для хранения в отапливаемых помещениях;</w:t>
      </w:r>
    </w:p>
    <w:bookmarkEnd w:id="247"/>
    <w:bookmarkStart w:name="z25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регулировка и испытания оборудования, аппаратуры и приборов в сборе;</w:t>
      </w:r>
    </w:p>
    <w:bookmarkEnd w:id="248"/>
    <w:bookmarkStart w:name="z25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зарядка и установка аккумуляторов;</w:t>
      </w:r>
    </w:p>
    <w:bookmarkEnd w:id="249"/>
    <w:bookmarkStart w:name="z25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просушка электросетей и оборудования, оставшегося на судне и доведение сопротивления изоляции до нормы;</w:t>
      </w:r>
    </w:p>
    <w:bookmarkEnd w:id="250"/>
    <w:bookmarkStart w:name="z25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окраска электрооборудования.</w:t>
      </w:r>
    </w:p>
    <w:bookmarkEnd w:id="251"/>
    <w:bookmarkStart w:name="z25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Работы со специальным оборудованием технического флота:</w:t>
      </w:r>
    </w:p>
    <w:bookmarkEnd w:id="252"/>
    <w:bookmarkStart w:name="z25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навеска и регулировка черпаковой цепи;</w:t>
      </w:r>
    </w:p>
    <w:bookmarkEnd w:id="253"/>
    <w:bookmarkStart w:name="z25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сборка плавучего грунтопровода (включая набивку сальников шаровых соединений);</w:t>
      </w:r>
    </w:p>
    <w:bookmarkEnd w:id="254"/>
    <w:bookmarkStart w:name="z25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вооружение стрел и лебедок тросами.</w:t>
      </w:r>
    </w:p>
    <w:bookmarkEnd w:id="255"/>
    <w:bookmarkStart w:name="z25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Правилам ремонта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В приложение 1 внесено изменение на государственном языке, текст на русском языке не меняется в соответствии с приказом </w:t>
      </w:r>
      <w:r>
        <w:rPr>
          <w:rFonts w:ascii="Times New Roman"/>
          <w:b w:val="false"/>
          <w:i/>
          <w:color w:val="000000"/>
          <w:sz w:val="28"/>
        </w:rPr>
        <w:t>и.о</w:t>
      </w:r>
      <w:r>
        <w:rPr>
          <w:rFonts w:ascii="Times New Roman"/>
          <w:b w:val="false"/>
          <w:i/>
          <w:color w:val="000000"/>
          <w:sz w:val="28"/>
        </w:rPr>
        <w:t xml:space="preserve">. Министра по инвестициям и развитию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1299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Сроки приведения судов в зимовочное состояние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5"/>
        <w:gridCol w:w="8584"/>
        <w:gridCol w:w="970"/>
        <w:gridCol w:w="971"/>
      </w:tblGrid>
      <w:tr>
        <w:trPr>
          <w:trHeight w:val="30" w:hRule="atLeast"/>
        </w:trPr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характеристика судна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 сутках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работе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профессий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профессий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Буксирные и служебно-вспомогательные суда мощностью, кВт (л.с.)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60-221 (80-300)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221-515(300-700)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515 (700)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Сухогрузные теплоходы внутреннего плавания универсального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грузоподъемностью, т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200-500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Наливные теплоходы грузоподъемностью, т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200-500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теплоходы смешанного плавания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Пассажирские суда: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водоизмещающие, мощностью,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60-221 (80-300)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221-442 (300-600)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442 (600)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подводных крыльях, воздушной подушке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глиссирующие мощностью, кВт (л.с.)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735 (1000)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735 (1000)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Сухогрузные баржи грузоподъемностью, т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1000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Наливные баржи грузоподъемностью, т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1000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Дебаркадеры, брандвахты, понтоны длиной, м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Землесосные, землечерпательные машины производительностью,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куб.м/ч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400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Дноочистительные снаряды и водолазные краны несамоходные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грузоподъемностью, т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Плавучие нефтестанции длиной, м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Бункеровочные базы грузоподъемностью,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1000 т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Мотозавозни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26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Правилам ремонта судов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В приложение 2 внесено изменение на государственном языке, текст на русском языке не меняется в соответствии с приказом </w:t>
      </w:r>
      <w:r>
        <w:rPr>
          <w:rFonts w:ascii="Times New Roman"/>
          <w:b w:val="false"/>
          <w:i/>
          <w:color w:val="000000"/>
          <w:sz w:val="28"/>
        </w:rPr>
        <w:t>и.о</w:t>
      </w:r>
      <w:r>
        <w:rPr>
          <w:rFonts w:ascii="Times New Roman"/>
          <w:b w:val="false"/>
          <w:i/>
          <w:color w:val="000000"/>
          <w:sz w:val="28"/>
        </w:rPr>
        <w:t xml:space="preserve">. Министра по инвестициям и развитию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1299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bookmarkStart w:name="z26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АКТ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приемки судна на ремонт</w:t>
      </w:r>
    </w:p>
    <w:bookmarkEnd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 20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населенного пункта)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судно: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 проекта, тип и наименование судна)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судовладелец: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предприятия, организации, фамилия и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исполнитель ремонта: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предприятия, организации, фамилия и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ремонта: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населенного пункта)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капитан (командир, шкипер)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представитель судовладельца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представитель исполнителя ремонта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произвели осмотр указанного выше судна для определения его готовности к ремонту с зимовкой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место зимовки и условия зимовки: на плаву, на слипе и т.п.)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установлено, что судно приведено в зимовочное состояние в соответствии с требованиями Правил ремонта судов:</w:t>
      </w:r>
    </w:p>
    <w:bookmarkStart w:name="z26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Забортные отверстия утеплены _______________________________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(способ утепления)</w:t>
      </w:r>
    </w:p>
    <w:bookmarkStart w:name="z26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Топливные и масляные цистерны зачищены ____________________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(характер зачистки)</w:t>
      </w:r>
    </w:p>
    <w:bookmarkStart w:name="z26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Трюмы (для танкеров и нефтеналивных барж - грузовые танки)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зачищены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(характер зачистки)</w:t>
      </w:r>
    </w:p>
    <w:bookmarkStart w:name="z26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Техническая документация для производства ремонта передана: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5"/>
        <w:gridCol w:w="3262"/>
        <w:gridCol w:w="3263"/>
      </w:tblGrid>
      <w:tr>
        <w:trPr>
          <w:trHeight w:val="30" w:hRule="atLeast"/>
        </w:trPr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ремонта или работ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документа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передачи</w:t>
            </w:r>
          </w:p>
        </w:tc>
      </w:tr>
      <w:tr>
        <w:trPr>
          <w:trHeight w:val="30" w:hRule="atLeast"/>
        </w:trPr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Судовой инвентарь и оборудование согласно описи сданы на склад предприятия-исполнителя ремонта.</w:t>
      </w:r>
    </w:p>
    <w:bookmarkEnd w:id="264"/>
    <w:bookmarkStart w:name="z26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6. Судовой инвентарь, оставшийся на судне, складирован в помещениях __________________________________________________________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 которые опломбированы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помещений)</w:t>
      </w:r>
    </w:p>
    <w:bookmarkStart w:name="z26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Особые замечания ___________________________________________</w:t>
      </w:r>
    </w:p>
    <w:bookmarkEnd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Start w:name="z27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вышеизложенного судно считается принятым на ремонт.</w:t>
      </w:r>
    </w:p>
    <w:bookmarkEnd w:id="267"/>
    <w:bookmarkStart w:name="z27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 момента подписания настоящего Акта ответственность за безопасность и охрану судна несет ___________________________________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Start w:name="z27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Опись оборудования и инвентаря, принятого на склад предприятия на ______________ листах.</w:t>
      </w:r>
    </w:p>
    <w:bookmarkEnd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Судно сдали: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Капитан (командир, шкипер)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судовладельца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Судно приняли: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исполнителя ремонта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bookmarkStart w:name="z27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Правилам ремонта судов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В приложение 3 внесено изменение на государственном языке, текст на русском языке не меняется в соответствии с приказом </w:t>
      </w:r>
      <w:r>
        <w:rPr>
          <w:rFonts w:ascii="Times New Roman"/>
          <w:b w:val="false"/>
          <w:i/>
          <w:color w:val="000000"/>
          <w:sz w:val="28"/>
        </w:rPr>
        <w:t>и.о</w:t>
      </w:r>
      <w:r>
        <w:rPr>
          <w:rFonts w:ascii="Times New Roman"/>
          <w:b w:val="false"/>
          <w:i/>
          <w:color w:val="000000"/>
          <w:sz w:val="28"/>
        </w:rPr>
        <w:t xml:space="preserve">. Министра по инвестициям и развитию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1299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bookmarkStart w:name="z27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АКТ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приемки судна в техническую готовность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(для несамоходных судов - в эксплуатационную готовность)</w:t>
      </w:r>
    </w:p>
    <w:bookmarkEnd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 20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населенного пункта)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судно: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 проекта, тип и наименование судна)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судовладелец: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предприятия, организации, фамилия и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исполнитель ремонта: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предприятия, организации, фамилия и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пункт ремонта: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населенного пункта)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комиссии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председатель комисии: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(должность,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комисии: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действующие на основании приказа (распоряжения) "О назначении комисии по приемке судна в техническую готовность" № _____________ от "___"_______20___г. произвели проверку качества и объема выполненного ремонта и готовности судна в зимних условиях после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ремонта) ремонта.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выполненных работ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(оценка качества)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Особые замечания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результатов осмотра комиссия считает судно принятым в техническую готовность.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       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(подпись,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               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(подпись,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(подпись,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(подпись, фамилия и инициалы)</w:t>
      </w:r>
    </w:p>
    <w:bookmarkStart w:name="z27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Правилам ремонта судов</w:t>
      </w:r>
    </w:p>
    <w:bookmarkEnd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В приложение 4 внесено изменение на государственном языке, текст на русском языке не меняется в соответствии с приказом </w:t>
      </w:r>
      <w:r>
        <w:rPr>
          <w:rFonts w:ascii="Times New Roman"/>
          <w:b w:val="false"/>
          <w:i/>
          <w:color w:val="000000"/>
          <w:sz w:val="28"/>
        </w:rPr>
        <w:t>и.о</w:t>
      </w:r>
      <w:r>
        <w:rPr>
          <w:rFonts w:ascii="Times New Roman"/>
          <w:b w:val="false"/>
          <w:i/>
          <w:color w:val="000000"/>
          <w:sz w:val="28"/>
        </w:rPr>
        <w:t xml:space="preserve">. Министра по инвестициям и развитию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1299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bookmarkStart w:name="z27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АКТ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приемки судна в эксплуатацию</w:t>
      </w:r>
    </w:p>
    <w:bookmarkEnd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 20 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населенного пункта)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судно: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 проекта, тип и наименование судна, пункт ремонта)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судовладелец: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предприятия, организации, фамилия и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ремонта: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предприятия, организации, фамилия и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ремонта: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населенного пункта)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комиссии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председатель комисии: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(должность,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комисии: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членов сдаточной комиссии от исполнителя ремонта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Произвели проверку качества и объема выполненного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 ремонта.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ремонта)</w:t>
      </w:r>
    </w:p>
    <w:bookmarkStart w:name="z27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Оценка качества ремонта и технического состояния судна по элементам: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0"/>
        <w:gridCol w:w="2726"/>
        <w:gridCol w:w="2727"/>
        <w:gridCol w:w="2727"/>
      </w:tblGrid>
      <w:tr>
        <w:trPr>
          <w:trHeight w:val="30" w:hRule="atLeast"/>
        </w:trPr>
        <w:tc>
          <w:tcPr>
            <w:tcW w:w="4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судна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технического состояния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ремонта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ремонта</w:t>
            </w:r>
          </w:p>
        </w:tc>
      </w:tr>
      <w:tr>
        <w:trPr>
          <w:trHeight w:val="30" w:hRule="atLeast"/>
        </w:trPr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палуба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обшивка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набор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рулевое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якорное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швартовное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буксирное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Надстройки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процессе ремонта судна выполнены работы: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2234"/>
        <w:gridCol w:w="6433"/>
      </w:tblGrid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работы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и когда утверждена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документация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Перечень отступлений от технической документации (форма М.2.1)</w:t>
      </w:r>
    </w:p>
    <w:bookmarkEnd w:id="276"/>
    <w:bookmarkStart w:name="z28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Качество ремонта по основным элементам судна: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2"/>
        <w:gridCol w:w="5033"/>
        <w:gridCol w:w="2235"/>
      </w:tblGrid>
      <w:tr>
        <w:trPr>
          <w:trHeight w:val="30" w:hRule="atLeast"/>
        </w:trPr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судна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качества работы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Надстройка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Судовые устройства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Главные двигатели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машинного отделения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Палубные механизмы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Судовые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связи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электрорадионавигации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Качество ремонта по судну в целом _________________________</w:t>
      </w:r>
    </w:p>
    <w:bookmarkEnd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(оценка качества)</w:t>
      </w:r>
    </w:p>
    <w:bookmarkStart w:name="z28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соответствии с руководящими документами Министерства транспорта и коммуникации Республики Казахстан, правилами Регистра судоходства, санитарными правилами, руководящими документами судовладельца по наличию, состоянию и срокам подлежат проверке документация, оборудование и помещения: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4"/>
        <w:gridCol w:w="1756"/>
      </w:tblGrid>
      <w:tr>
        <w:trPr>
          <w:trHeight w:val="30" w:hRule="atLeast"/>
        </w:trPr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замечания</w:t>
            </w:r>
          </w:p>
        </w:tc>
      </w:tr>
      <w:tr>
        <w:trPr>
          <w:trHeight w:val="30" w:hRule="atLeast"/>
        </w:trPr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Судовые документы и документы Регистра судоходства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формуляры и паспорта механизмов, систем,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аппаратуры связи и электрорадионавигации, штурманских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и общесудовая документация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Штурманская документация, поправки штурманских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электрорадионавигационных приборов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 сигналопроизводства, маневренных элементов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девиации магнитных компасов и радиопеленгаторов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Навигационные карты и пособия, их корректура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Судовые расписания по заведованиям и по тревогам, личные карточки, отработанность тревогам, личные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карточки, отработанность действий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Укомплектованность штатами, дипломы,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трюмов, люков, лазов, а также двери,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иллюминаторы и другие отверстия в палубных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водонепроницаемых переборках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и маркировка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Спасательное оборудование и снабжение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Общесудовое снабжение и ЗИП к механизмам, системам,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аппаратуре связи и электрорадионавигации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Форменная и спецодежда, культспортинвентарь, бытовой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мягкий инвентарь, посуда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Техническое состояние судна по элементам (по оценке инспекции Регистра)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5"/>
        <w:gridCol w:w="3262"/>
        <w:gridCol w:w="3263"/>
      </w:tblGrid>
      <w:tr>
        <w:trPr>
          <w:trHeight w:val="30" w:hRule="atLeast"/>
        </w:trPr>
        <w:tc>
          <w:tcPr>
            <w:tcW w:w="5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судна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 судна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ремонта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ремонта</w:t>
            </w:r>
          </w:p>
        </w:tc>
      </w:tr>
      <w:tr>
        <w:trPr>
          <w:trHeight w:val="30" w:hRule="atLeast"/>
        </w:trPr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Надстройки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судну в целом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Судно полностью обеспечено спасательными и сигнальными средствами, навигационными приборами, инструментами, буксирными и швартовными тросами, запасом аварийного инструмента, противопожарным снабжением и материалами.</w:t>
      </w:r>
    </w:p>
    <w:bookmarkEnd w:id="281"/>
    <w:bookmarkStart w:name="z28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судно передана отчетная документация по ремонту: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документа)</w:t>
      </w:r>
    </w:p>
    <w:bookmarkStart w:name="z28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судно выданы запасные части, инструменты и инвентарь, подлежащие занесению в инвентарную книгу, согласно описи снабжения (форма М.2.2).</w:t>
      </w:r>
    </w:p>
    <w:bookmarkEnd w:id="283"/>
    <w:bookmarkStart w:name="z28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11. На основании результатов осмотра, проверки и испытаний установлено, что судно ____________________________________________</w:t>
      </w:r>
    </w:p>
    <w:bookmarkEnd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(тип и наименование судна)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полностью подготовлено к эксплуатации с "____"_____________ 20__года и с момента подписания настоящего Акта судно переходит под ответственность капитана (командира)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исполнителя ремонта)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несет ответственность за качество выполненных работ в соответствии с Правилами ремонта судов. По судам, прошедшим средний и восстановительный ремонт, предприятие-исполнитель ремонта гарантирует качество выполненных им работ в течение шести полных навигационных месяцев и в технически короткий срок за свой счет исправить недостатки, повреждения и поломки, вызванные недоброкачественным производством работ, применением несоответствующих или некачественных материалов, изделий и оборудования.</w:t>
      </w:r>
    </w:p>
    <w:bookmarkStart w:name="z28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предстоящий судоремонт на судне необходимо выполнить</w:t>
      </w:r>
    </w:p>
    <w:bookmarkEnd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ремонт.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ремонта)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Особые замечания комиссии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Сдали:                                       Приняли: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__________    Председатель комиссии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(подпись)      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Члены комиссии                           Члены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                   (подпись)</w:t>
      </w:r>
    </w:p>
    <w:bookmarkStart w:name="z28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Правилам ремонта судов</w:t>
      </w:r>
    </w:p>
    <w:bookmarkEnd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В приложение 5 внесено изменение на государственном языке, текст на русском языке не меняется в соответствии с приказом </w:t>
      </w:r>
      <w:r>
        <w:rPr>
          <w:rFonts w:ascii="Times New Roman"/>
          <w:b w:val="false"/>
          <w:i/>
          <w:color w:val="000000"/>
          <w:sz w:val="28"/>
        </w:rPr>
        <w:t>и.о</w:t>
      </w:r>
      <w:r>
        <w:rPr>
          <w:rFonts w:ascii="Times New Roman"/>
          <w:b w:val="false"/>
          <w:i/>
          <w:color w:val="000000"/>
          <w:sz w:val="28"/>
        </w:rPr>
        <w:t xml:space="preserve">. Министра по инвестициям и развитию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1299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Продолжительность и режимы швартовных испытаний главных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двигателей после ремонта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2"/>
        <w:gridCol w:w="3298"/>
        <w:gridCol w:w="4306"/>
        <w:gridCol w:w="199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режима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 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ремонта, час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 по мощности в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номинальной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вращения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 при работе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гребной винт в %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номинальной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Передний ход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(05)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(05)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(05)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2,0(2,0)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Задний ход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80-85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(05)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bookmarkStart w:name="z29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Правилам ремонта судов</w:t>
      </w:r>
    </w:p>
    <w:bookmarkEnd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В приложение 6 внесено изменение на государственном языке, текст на русском языке не меняется в соответствии с приказом </w:t>
      </w:r>
      <w:r>
        <w:rPr>
          <w:rFonts w:ascii="Times New Roman"/>
          <w:b w:val="false"/>
          <w:i/>
          <w:color w:val="000000"/>
          <w:sz w:val="28"/>
        </w:rPr>
        <w:t>и.о</w:t>
      </w:r>
      <w:r>
        <w:rPr>
          <w:rFonts w:ascii="Times New Roman"/>
          <w:b w:val="false"/>
          <w:i/>
          <w:color w:val="000000"/>
          <w:sz w:val="28"/>
        </w:rPr>
        <w:t xml:space="preserve">. Министра по инвестициям и развитию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1299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Продолжительность и режимы работы главных двигателей при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ходовых испытаниях судна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4"/>
        <w:gridCol w:w="2404"/>
        <w:gridCol w:w="5179"/>
        <w:gridCol w:w="23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режима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 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ремонта, час</w:t>
            </w:r>
          </w:p>
        </w:tc>
      </w:tr>
      <w:tr>
        <w:trPr>
          <w:trHeight w:val="30" w:hRule="atLeast"/>
        </w:trPr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 по мощности в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номинальной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вращения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 при работе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гребной винт в %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номинальной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Передний ход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(05)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(05)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(05)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(2,0)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(05)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Задний ход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(05)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Передний или задний ход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 устойчивые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обороты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(0,25)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