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0484" w14:textId="1f10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учебного процесса по кредитной технологии обучения в организациях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04.04.2023 </w:t>
      </w:r>
      <w:r>
        <w:rPr>
          <w:rFonts w:ascii="Times New Roman"/>
          <w:b w:val="false"/>
          <w:i w:val="false"/>
          <w:color w:val="ff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5-3 Закона Республики Казахстан "Об образовании", </w:t>
      </w:r>
      <w:r>
        <w:rPr>
          <w:rFonts w:ascii="Times New Roman"/>
          <w:b w:val="false"/>
          <w:i w:val="false"/>
          <w:color w:val="000000"/>
          <w:sz w:val="28"/>
        </w:rPr>
        <w:t>подпунктом 88)</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25.07.2023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 в организациях высшего и (или)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04.04.2023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bookmarkEnd w:id="4"/>
    <w:bookmarkStart w:name="z6" w:id="5"/>
    <w:p>
      <w:pPr>
        <w:spacing w:after="0"/>
        <w:ind w:left="0"/>
        <w:jc w:val="both"/>
      </w:pPr>
      <w:r>
        <w:rPr>
          <w:rFonts w:ascii="Times New Roman"/>
          <w:b w:val="false"/>
          <w:i w:val="false"/>
          <w:color w:val="000000"/>
          <w:sz w:val="28"/>
        </w:rPr>
        <w:t>
      3. Департаменту высшего и послевузовского образования (Омирбаеву С.М.):</w:t>
      </w:r>
    </w:p>
    <w:bookmarkEnd w:id="5"/>
    <w:bookmarkStart w:name="z7" w:id="6"/>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bookmarkStart w:name="z12" w:id="10"/>
    <w:p>
      <w:pPr>
        <w:spacing w:after="0"/>
        <w:ind w:left="0"/>
        <w:jc w:val="left"/>
      </w:pPr>
      <w:r>
        <w:rPr>
          <w:rFonts w:ascii="Times New Roman"/>
          <w:b/>
          <w:i w:val="false"/>
          <w:color w:val="000000"/>
        </w:rPr>
        <w:t xml:space="preserve"> Правила организации учебного процесса по кредитной технологии обучения в организациях высшего и (или) послевузовского образования</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науки и высшего образования РК от 04.04.2023 </w:t>
      </w:r>
      <w:r>
        <w:rPr>
          <w:rFonts w:ascii="Times New Roman"/>
          <w:b w:val="false"/>
          <w:i w:val="false"/>
          <w:color w:val="ff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Правила организации учебного процесса по кредитной технологии обучения в организациях высшего и (или) послевузовского образования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5-3 Закона Республики Казахстан "Об образовании" (далее - Закон), </w:t>
      </w:r>
      <w:r>
        <w:rPr>
          <w:rFonts w:ascii="Times New Roman"/>
          <w:b w:val="false"/>
          <w:i w:val="false"/>
          <w:color w:val="000000"/>
          <w:sz w:val="28"/>
        </w:rPr>
        <w:t>подпунктом 88)</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(далее – Положение)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ОВПО).</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25.07.2023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В Правилах используются следующие основные понятия и определения:</w:t>
      </w:r>
    </w:p>
    <w:bookmarkEnd w:id="13"/>
    <w:bookmarkStart w:name="z16" w:id="14"/>
    <w:p>
      <w:pPr>
        <w:spacing w:after="0"/>
        <w:ind w:left="0"/>
        <w:jc w:val="both"/>
      </w:pPr>
      <w:r>
        <w:rPr>
          <w:rFonts w:ascii="Times New Roman"/>
          <w:b w:val="false"/>
          <w:i w:val="false"/>
          <w:color w:val="000000"/>
          <w:sz w:val="28"/>
        </w:rPr>
        <w:t>
      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bookmarkEnd w:id="14"/>
    <w:bookmarkStart w:name="z17" w:id="15"/>
    <w:p>
      <w:pPr>
        <w:spacing w:after="0"/>
        <w:ind w:left="0"/>
        <w:jc w:val="both"/>
      </w:pPr>
      <w:r>
        <w:rPr>
          <w:rFonts w:ascii="Times New Roman"/>
          <w:b w:val="false"/>
          <w:i w:val="false"/>
          <w:color w:val="000000"/>
          <w:sz w:val="28"/>
        </w:rPr>
        <w:t>
      2) академический период (Term) (терм)– период теоретического обучения, устанавливаемый самостоятельно ОВПО в одной из двух форм: семестр и триместр;</w:t>
      </w:r>
    </w:p>
    <w:bookmarkEnd w:id="15"/>
    <w:bookmarkStart w:name="z18" w:id="16"/>
    <w:p>
      <w:pPr>
        <w:spacing w:after="0"/>
        <w:ind w:left="0"/>
        <w:jc w:val="both"/>
      </w:pPr>
      <w:r>
        <w:rPr>
          <w:rFonts w:ascii="Times New Roman"/>
          <w:b w:val="false"/>
          <w:i w:val="false"/>
          <w:color w:val="000000"/>
          <w:sz w:val="28"/>
        </w:rPr>
        <w:t>
      3) академический кредит – унифицированная единица измерения объема научной и (или) учебной работы (нагрузки) обучающегося и (или) преподавателя (педагога), необходимого для достижения результатов обучения образовательной программы;</w:t>
      </w:r>
    </w:p>
    <w:bookmarkEnd w:id="16"/>
    <w:bookmarkStart w:name="z19" w:id="17"/>
    <w:p>
      <w:pPr>
        <w:spacing w:after="0"/>
        <w:ind w:left="0"/>
        <w:jc w:val="both"/>
      </w:pPr>
      <w:r>
        <w:rPr>
          <w:rFonts w:ascii="Times New Roman"/>
          <w:b w:val="false"/>
          <w:i w:val="false"/>
          <w:color w:val="000000"/>
          <w:sz w:val="28"/>
        </w:rPr>
        <w:t>
      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bookmarkEnd w:id="17"/>
    <w:bookmarkStart w:name="z20" w:id="18"/>
    <w:p>
      <w:pPr>
        <w:spacing w:after="0"/>
        <w:ind w:left="0"/>
        <w:jc w:val="both"/>
      </w:pPr>
      <w:r>
        <w:rPr>
          <w:rFonts w:ascii="Times New Roman"/>
          <w:b w:val="false"/>
          <w:i w:val="false"/>
          <w:color w:val="000000"/>
          <w:sz w:val="28"/>
        </w:rPr>
        <w:t>
      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bookmarkEnd w:id="18"/>
    <w:bookmarkStart w:name="z21" w:id="19"/>
    <w:p>
      <w:pPr>
        <w:spacing w:after="0"/>
        <w:ind w:left="0"/>
        <w:jc w:val="both"/>
      </w:pPr>
      <w:r>
        <w:rPr>
          <w:rFonts w:ascii="Times New Roman"/>
          <w:b w:val="false"/>
          <w:i w:val="false"/>
          <w:color w:val="000000"/>
          <w:sz w:val="28"/>
        </w:rPr>
        <w:t>
      6) академическая мобильность – перемещение обучающихся или преподавателей для обучения или проведения исследований на определенный академический период (семестр или учебный год) в другую ОВПО (внутри страны или за рубежом) с обязательным перезачетом освоенных учебных программ, дисциплин в виде академических кредитов в своей ОВПО или для продолжения учебы в другой ОВПО;</w:t>
      </w:r>
    </w:p>
    <w:bookmarkEnd w:id="19"/>
    <w:bookmarkStart w:name="z22" w:id="20"/>
    <w:p>
      <w:pPr>
        <w:spacing w:after="0"/>
        <w:ind w:left="0"/>
        <w:jc w:val="both"/>
      </w:pPr>
      <w:r>
        <w:rPr>
          <w:rFonts w:ascii="Times New Roman"/>
          <w:b w:val="false"/>
          <w:i w:val="false"/>
          <w:color w:val="000000"/>
          <w:sz w:val="28"/>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bookmarkEnd w:id="20"/>
    <w:bookmarkStart w:name="z23" w:id="21"/>
    <w:p>
      <w:pPr>
        <w:spacing w:after="0"/>
        <w:ind w:left="0"/>
        <w:jc w:val="both"/>
      </w:pPr>
      <w:r>
        <w:rPr>
          <w:rFonts w:ascii="Times New Roman"/>
          <w:b w:val="false"/>
          <w:i w:val="false"/>
          <w:color w:val="000000"/>
          <w:sz w:val="28"/>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21"/>
    <w:bookmarkStart w:name="z24" w:id="22"/>
    <w:p>
      <w:pPr>
        <w:spacing w:after="0"/>
        <w:ind w:left="0"/>
        <w:jc w:val="both"/>
      </w:pPr>
      <w:r>
        <w:rPr>
          <w:rFonts w:ascii="Times New Roman"/>
          <w:b w:val="false"/>
          <w:i w:val="false"/>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высшего и послевузовского образования.</w:t>
      </w:r>
    </w:p>
    <w:bookmarkEnd w:id="22"/>
    <w:bookmarkStart w:name="z25" w:id="23"/>
    <w:p>
      <w:pPr>
        <w:spacing w:after="0"/>
        <w:ind w:left="0"/>
        <w:jc w:val="both"/>
      </w:pPr>
      <w:r>
        <w:rPr>
          <w:rFonts w:ascii="Times New Roman"/>
          <w:b w:val="false"/>
          <w:i w:val="false"/>
          <w:color w:val="000000"/>
          <w:sz w:val="28"/>
        </w:rPr>
        <w:t>
      10) академический рейтинг обучающегося (Rating) (ретинг)-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bookmarkEnd w:id="23"/>
    <w:bookmarkStart w:name="z26" w:id="24"/>
    <w:p>
      <w:pPr>
        <w:spacing w:after="0"/>
        <w:ind w:left="0"/>
        <w:jc w:val="both"/>
      </w:pPr>
      <w:r>
        <w:rPr>
          <w:rFonts w:ascii="Times New Roman"/>
          <w:b w:val="false"/>
          <w:i w:val="false"/>
          <w:color w:val="000000"/>
          <w:sz w:val="28"/>
        </w:rPr>
        <w:t>
      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обучающегося (далее – СРО),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bookmarkEnd w:id="24"/>
    <w:bookmarkStart w:name="z27" w:id="25"/>
    <w:p>
      <w:pPr>
        <w:spacing w:after="0"/>
        <w:ind w:left="0"/>
        <w:jc w:val="both"/>
      </w:pPr>
      <w:r>
        <w:rPr>
          <w:rFonts w:ascii="Times New Roman"/>
          <w:b w:val="false"/>
          <w:i w:val="false"/>
          <w:color w:val="000000"/>
          <w:sz w:val="28"/>
        </w:rPr>
        <w:t>
      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bookmarkEnd w:id="25"/>
    <w:bookmarkStart w:name="z28" w:id="26"/>
    <w:p>
      <w:pPr>
        <w:spacing w:after="0"/>
        <w:ind w:left="0"/>
        <w:jc w:val="both"/>
      </w:pPr>
      <w:r>
        <w:rPr>
          <w:rFonts w:ascii="Times New Roman"/>
          <w:b w:val="false"/>
          <w:i w:val="false"/>
          <w:color w:val="000000"/>
          <w:sz w:val="28"/>
        </w:rPr>
        <w:t>
      13) Европейская система трансферта (перевода) и накопления кредитов (ECTS) – способ перевода кредитов, полученных обучающимся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bookmarkEnd w:id="26"/>
    <w:bookmarkStart w:name="z29" w:id="27"/>
    <w:p>
      <w:pPr>
        <w:spacing w:after="0"/>
        <w:ind w:left="0"/>
        <w:jc w:val="both"/>
      </w:pPr>
      <w:r>
        <w:rPr>
          <w:rFonts w:ascii="Times New Roman"/>
          <w:b w:val="false"/>
          <w:i w:val="false"/>
          <w:color w:val="000000"/>
          <w:sz w:val="28"/>
        </w:rPr>
        <w:t>
      14) индивидуальный учебный план – учебный план, формируемый на каждый учебный год обучающимся самостоятельно с помощью эдвайзера на основании образовательной программы и каталога элективных дисциплин и (или) модулей;</w:t>
      </w:r>
    </w:p>
    <w:bookmarkEnd w:id="27"/>
    <w:bookmarkStart w:name="z30" w:id="28"/>
    <w:p>
      <w:pPr>
        <w:spacing w:after="0"/>
        <w:ind w:left="0"/>
        <w:jc w:val="both"/>
      </w:pPr>
      <w:r>
        <w:rPr>
          <w:rFonts w:ascii="Times New Roman"/>
          <w:b w:val="false"/>
          <w:i w:val="false"/>
          <w:color w:val="000000"/>
          <w:sz w:val="28"/>
        </w:rPr>
        <w:t>
      15) кредитная мобильность – перемещение обучающихся на ограниченный период обучения или стажировки за рубежом - в рамках продолжающегося обучения в родной ОВПО – с целью накопления академических кредитов (после фазы мобильности обучающиеся возвращаются в свою организацию образования для завершения обучения);</w:t>
      </w:r>
    </w:p>
    <w:bookmarkEnd w:id="28"/>
    <w:bookmarkStart w:name="z31" w:id="29"/>
    <w:p>
      <w:pPr>
        <w:spacing w:after="0"/>
        <w:ind w:left="0"/>
        <w:jc w:val="both"/>
      </w:pPr>
      <w:r>
        <w:rPr>
          <w:rFonts w:ascii="Times New Roman"/>
          <w:b w:val="false"/>
          <w:i w:val="false"/>
          <w:color w:val="000000"/>
          <w:sz w:val="28"/>
        </w:rPr>
        <w:t>
      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bookmarkEnd w:id="29"/>
    <w:bookmarkStart w:name="z32" w:id="30"/>
    <w:p>
      <w:pPr>
        <w:spacing w:after="0"/>
        <w:ind w:left="0"/>
        <w:jc w:val="both"/>
      </w:pPr>
      <w:r>
        <w:rPr>
          <w:rFonts w:ascii="Times New Roman"/>
          <w:b w:val="false"/>
          <w:i w:val="false"/>
          <w:color w:val="000000"/>
          <w:sz w:val="28"/>
        </w:rPr>
        <w:t>
      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bookmarkEnd w:id="30"/>
    <w:bookmarkStart w:name="z33" w:id="31"/>
    <w:p>
      <w:pPr>
        <w:spacing w:after="0"/>
        <w:ind w:left="0"/>
        <w:jc w:val="both"/>
      </w:pPr>
      <w:r>
        <w:rPr>
          <w:rFonts w:ascii="Times New Roman"/>
          <w:b w:val="false"/>
          <w:i w:val="false"/>
          <w:color w:val="000000"/>
          <w:sz w:val="28"/>
        </w:rPr>
        <w:t>
      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bookmarkEnd w:id="31"/>
    <w:bookmarkStart w:name="z34" w:id="32"/>
    <w:p>
      <w:pPr>
        <w:spacing w:after="0"/>
        <w:ind w:left="0"/>
        <w:jc w:val="both"/>
      </w:pPr>
      <w:r>
        <w:rPr>
          <w:rFonts w:ascii="Times New Roman"/>
          <w:b w:val="false"/>
          <w:i w:val="false"/>
          <w:color w:val="000000"/>
          <w:sz w:val="28"/>
        </w:rPr>
        <w:t>
      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bookmarkEnd w:id="32"/>
    <w:bookmarkStart w:name="z35" w:id="33"/>
    <w:p>
      <w:pPr>
        <w:spacing w:after="0"/>
        <w:ind w:left="0"/>
        <w:jc w:val="both"/>
      </w:pPr>
      <w:r>
        <w:rPr>
          <w:rFonts w:ascii="Times New Roman"/>
          <w:b w:val="false"/>
          <w:i w:val="false"/>
          <w:color w:val="000000"/>
          <w:sz w:val="28"/>
        </w:rPr>
        <w:t>
      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33"/>
    <w:bookmarkStart w:name="z36" w:id="34"/>
    <w:p>
      <w:pPr>
        <w:spacing w:after="0"/>
        <w:ind w:left="0"/>
        <w:jc w:val="both"/>
      </w:pPr>
      <w:r>
        <w:rPr>
          <w:rFonts w:ascii="Times New Roman"/>
          <w:b w:val="false"/>
          <w:i w:val="false"/>
          <w:color w:val="000000"/>
          <w:sz w:val="28"/>
        </w:rPr>
        <w:t>
      21) запись на учебную дисциплину (Enrollment) (енролмент)- процедура регистрации обучающихся на учебные дисциплины;</w:t>
      </w:r>
    </w:p>
    <w:bookmarkEnd w:id="34"/>
    <w:bookmarkStart w:name="z37" w:id="35"/>
    <w:p>
      <w:pPr>
        <w:spacing w:after="0"/>
        <w:ind w:left="0"/>
        <w:jc w:val="both"/>
      </w:pPr>
      <w:r>
        <w:rPr>
          <w:rFonts w:ascii="Times New Roman"/>
          <w:b w:val="false"/>
          <w:i w:val="false"/>
          <w:color w:val="000000"/>
          <w:sz w:val="28"/>
        </w:rPr>
        <w:t>
      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35"/>
    <w:bookmarkStart w:name="z38" w:id="36"/>
    <w:p>
      <w:pPr>
        <w:spacing w:after="0"/>
        <w:ind w:left="0"/>
        <w:jc w:val="both"/>
      </w:pPr>
      <w:r>
        <w:rPr>
          <w:rFonts w:ascii="Times New Roman"/>
          <w:b w:val="false"/>
          <w:i w:val="false"/>
          <w:color w:val="000000"/>
          <w:sz w:val="28"/>
        </w:rPr>
        <w:t>
      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ОВПО или сам преподаватель; в зависимости от категории обучающихся она подразделяется на: самостоятельную работу обучающегося под руководством преподавателя (далее – СРОП),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bookmarkEnd w:id="36"/>
    <w:bookmarkStart w:name="z39" w:id="37"/>
    <w:p>
      <w:pPr>
        <w:spacing w:after="0"/>
        <w:ind w:left="0"/>
        <w:jc w:val="both"/>
      </w:pPr>
      <w:r>
        <w:rPr>
          <w:rFonts w:ascii="Times New Roman"/>
          <w:b w:val="false"/>
          <w:i w:val="false"/>
          <w:color w:val="000000"/>
          <w:sz w:val="28"/>
        </w:rPr>
        <w:t>
      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bookmarkEnd w:id="37"/>
    <w:bookmarkStart w:name="z40" w:id="38"/>
    <w:p>
      <w:pPr>
        <w:spacing w:after="0"/>
        <w:ind w:left="0"/>
        <w:jc w:val="both"/>
      </w:pPr>
      <w:r>
        <w:rPr>
          <w:rFonts w:ascii="Times New Roman"/>
          <w:b w:val="false"/>
          <w:i w:val="false"/>
          <w:color w:val="000000"/>
          <w:sz w:val="28"/>
        </w:rPr>
        <w:t>
      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bookmarkEnd w:id="38"/>
    <w:bookmarkStart w:name="z41" w:id="39"/>
    <w:p>
      <w:pPr>
        <w:spacing w:after="0"/>
        <w:ind w:left="0"/>
        <w:jc w:val="both"/>
      </w:pPr>
      <w:r>
        <w:rPr>
          <w:rFonts w:ascii="Times New Roman"/>
          <w:b w:val="false"/>
          <w:i w:val="false"/>
          <w:color w:val="000000"/>
          <w:sz w:val="28"/>
        </w:rPr>
        <w:t>
      26) транскрипт (Transcript)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bookmarkEnd w:id="39"/>
    <w:bookmarkStart w:name="z42" w:id="40"/>
    <w:p>
      <w:pPr>
        <w:spacing w:after="0"/>
        <w:ind w:left="0"/>
        <w:jc w:val="both"/>
      </w:pPr>
      <w:r>
        <w:rPr>
          <w:rFonts w:ascii="Times New Roman"/>
          <w:b w:val="false"/>
          <w:i w:val="false"/>
          <w:color w:val="000000"/>
          <w:sz w:val="28"/>
        </w:rPr>
        <w:t>
      27) тьютор - преподаватель, выступающий в роли академического консультанта обучающегося по освоению конкретной дисциплины и (или) модуля;</w:t>
      </w:r>
    </w:p>
    <w:bookmarkEnd w:id="40"/>
    <w:bookmarkStart w:name="z43" w:id="41"/>
    <w:p>
      <w:pPr>
        <w:spacing w:after="0"/>
        <w:ind w:left="0"/>
        <w:jc w:val="both"/>
      </w:pPr>
      <w:r>
        <w:rPr>
          <w:rFonts w:ascii="Times New Roman"/>
          <w:b w:val="false"/>
          <w:i w:val="false"/>
          <w:color w:val="000000"/>
          <w:sz w:val="28"/>
        </w:rPr>
        <w:t>
      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bookmarkEnd w:id="41"/>
    <w:bookmarkStart w:name="z44" w:id="42"/>
    <w:p>
      <w:pPr>
        <w:spacing w:after="0"/>
        <w:ind w:left="0"/>
        <w:jc w:val="both"/>
      </w:pPr>
      <w:r>
        <w:rPr>
          <w:rFonts w:ascii="Times New Roman"/>
          <w:b w:val="false"/>
          <w:i w:val="false"/>
          <w:color w:val="000000"/>
          <w:sz w:val="28"/>
        </w:rPr>
        <w:t>
      29) эдвайзер (Advisor)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42"/>
    <w:bookmarkStart w:name="z45" w:id="43"/>
    <w:p>
      <w:pPr>
        <w:spacing w:after="0"/>
        <w:ind w:left="0"/>
        <w:jc w:val="both"/>
      </w:pPr>
      <w:r>
        <w:rPr>
          <w:rFonts w:ascii="Times New Roman"/>
          <w:b w:val="false"/>
          <w:i w:val="false"/>
          <w:color w:val="000000"/>
          <w:sz w:val="28"/>
        </w:rPr>
        <w:t>
      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ОВПО,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науки и высшего образования РК от 29.04.2024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 Основными задачами организации учебного процесса по КТО являются:</w:t>
      </w:r>
    </w:p>
    <w:bookmarkEnd w:id="44"/>
    <w:bookmarkStart w:name="z47" w:id="45"/>
    <w:p>
      <w:pPr>
        <w:spacing w:after="0"/>
        <w:ind w:left="0"/>
        <w:jc w:val="both"/>
      </w:pPr>
      <w:r>
        <w:rPr>
          <w:rFonts w:ascii="Times New Roman"/>
          <w:b w:val="false"/>
          <w:i w:val="false"/>
          <w:color w:val="000000"/>
          <w:sz w:val="28"/>
        </w:rPr>
        <w:t>
      1) унификация объема знаний;</w:t>
      </w:r>
    </w:p>
    <w:bookmarkEnd w:id="45"/>
    <w:bookmarkStart w:name="z48" w:id="46"/>
    <w:p>
      <w:pPr>
        <w:spacing w:after="0"/>
        <w:ind w:left="0"/>
        <w:jc w:val="both"/>
      </w:pPr>
      <w:r>
        <w:rPr>
          <w:rFonts w:ascii="Times New Roman"/>
          <w:b w:val="false"/>
          <w:i w:val="false"/>
          <w:color w:val="000000"/>
          <w:sz w:val="28"/>
        </w:rPr>
        <w:t>
      2) создание условий для максимальной индивидуализации обучения;</w:t>
      </w:r>
    </w:p>
    <w:bookmarkEnd w:id="46"/>
    <w:bookmarkStart w:name="z49" w:id="47"/>
    <w:p>
      <w:pPr>
        <w:spacing w:after="0"/>
        <w:ind w:left="0"/>
        <w:jc w:val="both"/>
      </w:pPr>
      <w:r>
        <w:rPr>
          <w:rFonts w:ascii="Times New Roman"/>
          <w:b w:val="false"/>
          <w:i w:val="false"/>
          <w:color w:val="000000"/>
          <w:sz w:val="28"/>
        </w:rPr>
        <w:t>
      3) усиление роли и эффективности самостоятельной работы обучающихся;</w:t>
      </w:r>
    </w:p>
    <w:bookmarkEnd w:id="47"/>
    <w:bookmarkStart w:name="z50" w:id="48"/>
    <w:p>
      <w:pPr>
        <w:spacing w:after="0"/>
        <w:ind w:left="0"/>
        <w:jc w:val="both"/>
      </w:pPr>
      <w:r>
        <w:rPr>
          <w:rFonts w:ascii="Times New Roman"/>
          <w:b w:val="false"/>
          <w:i w:val="false"/>
          <w:color w:val="000000"/>
          <w:sz w:val="28"/>
        </w:rPr>
        <w:t>
      4) выявление учебных достижений обучающихся на основе эффективной и прозрачной процедуры их контроля.</w:t>
      </w:r>
    </w:p>
    <w:bookmarkEnd w:id="48"/>
    <w:bookmarkStart w:name="z51" w:id="49"/>
    <w:p>
      <w:pPr>
        <w:spacing w:after="0"/>
        <w:ind w:left="0"/>
        <w:jc w:val="both"/>
      </w:pPr>
      <w:r>
        <w:rPr>
          <w:rFonts w:ascii="Times New Roman"/>
          <w:b w:val="false"/>
          <w:i w:val="false"/>
          <w:color w:val="000000"/>
          <w:sz w:val="28"/>
        </w:rPr>
        <w:t>
      4. КТО включает:</w:t>
      </w:r>
    </w:p>
    <w:bookmarkEnd w:id="49"/>
    <w:bookmarkStart w:name="z52" w:id="50"/>
    <w:p>
      <w:pPr>
        <w:spacing w:after="0"/>
        <w:ind w:left="0"/>
        <w:jc w:val="both"/>
      </w:pPr>
      <w:r>
        <w:rPr>
          <w:rFonts w:ascii="Times New Roman"/>
          <w:b w:val="false"/>
          <w:i w:val="false"/>
          <w:color w:val="000000"/>
          <w:sz w:val="28"/>
        </w:rPr>
        <w:t>
      1) введение системы академических кредитов для оценки трудозатрат обучающихся и преподавателей по каждой дисциплине и другим видам учебной работы;</w:t>
      </w:r>
    </w:p>
    <w:bookmarkEnd w:id="50"/>
    <w:bookmarkStart w:name="z53" w:id="51"/>
    <w:p>
      <w:pPr>
        <w:spacing w:after="0"/>
        <w:ind w:left="0"/>
        <w:jc w:val="both"/>
      </w:pPr>
      <w:r>
        <w:rPr>
          <w:rFonts w:ascii="Times New Roman"/>
          <w:b w:val="false"/>
          <w:i w:val="false"/>
          <w:color w:val="000000"/>
          <w:sz w:val="28"/>
        </w:rPr>
        <w:t>
      2) свободу выбора обучающимися дисциплин и (или) модулей, включенных в КЭД, обеспечивающую их непосредственное участие в формировании ИУП, за исключением ВСУЗов;</w:t>
      </w:r>
    </w:p>
    <w:bookmarkEnd w:id="51"/>
    <w:bookmarkStart w:name="z54" w:id="52"/>
    <w:p>
      <w:pPr>
        <w:spacing w:after="0"/>
        <w:ind w:left="0"/>
        <w:jc w:val="both"/>
      </w:pPr>
      <w:r>
        <w:rPr>
          <w:rFonts w:ascii="Times New Roman"/>
          <w:b w:val="false"/>
          <w:i w:val="false"/>
          <w:color w:val="000000"/>
          <w:sz w:val="28"/>
        </w:rPr>
        <w:t>
      3) свободу выбора обучающимися преподавателя при регистрации на дисциплины для ОВПО, за исключением ВСУЗов;</w:t>
      </w:r>
    </w:p>
    <w:bookmarkEnd w:id="52"/>
    <w:bookmarkStart w:name="z55" w:id="53"/>
    <w:p>
      <w:pPr>
        <w:spacing w:after="0"/>
        <w:ind w:left="0"/>
        <w:jc w:val="both"/>
      </w:pPr>
      <w:r>
        <w:rPr>
          <w:rFonts w:ascii="Times New Roman"/>
          <w:b w:val="false"/>
          <w:i w:val="false"/>
          <w:color w:val="000000"/>
          <w:sz w:val="28"/>
        </w:rPr>
        <w:t>
      4) вовлечение в учебный процесс эдвайзеров, содействующих обучающимся в выборе образовательной траектории;</w:t>
      </w:r>
    </w:p>
    <w:bookmarkEnd w:id="53"/>
    <w:bookmarkStart w:name="z56" w:id="54"/>
    <w:p>
      <w:pPr>
        <w:spacing w:after="0"/>
        <w:ind w:left="0"/>
        <w:jc w:val="both"/>
      </w:pPr>
      <w:r>
        <w:rPr>
          <w:rFonts w:ascii="Times New Roman"/>
          <w:b w:val="false"/>
          <w:i w:val="false"/>
          <w:color w:val="000000"/>
          <w:sz w:val="28"/>
        </w:rPr>
        <w:t>
      5) использование интерактивных методов обучения;</w:t>
      </w:r>
    </w:p>
    <w:bookmarkEnd w:id="54"/>
    <w:bookmarkStart w:name="z57" w:id="55"/>
    <w:p>
      <w:pPr>
        <w:spacing w:after="0"/>
        <w:ind w:left="0"/>
        <w:jc w:val="both"/>
      </w:pPr>
      <w:r>
        <w:rPr>
          <w:rFonts w:ascii="Times New Roman"/>
          <w:b w:val="false"/>
          <w:i w:val="false"/>
          <w:color w:val="000000"/>
          <w:sz w:val="28"/>
        </w:rPr>
        <w:t>
      6) активизацию самостоятельной работы обучающихся в освоении образовательной программы;</w:t>
      </w:r>
    </w:p>
    <w:bookmarkEnd w:id="55"/>
    <w:bookmarkStart w:name="z58" w:id="56"/>
    <w:p>
      <w:pPr>
        <w:spacing w:after="0"/>
        <w:ind w:left="0"/>
        <w:jc w:val="both"/>
      </w:pPr>
      <w:r>
        <w:rPr>
          <w:rFonts w:ascii="Times New Roman"/>
          <w:b w:val="false"/>
          <w:i w:val="false"/>
          <w:color w:val="000000"/>
          <w:sz w:val="28"/>
        </w:rPr>
        <w:t>
      7) академическую свободу факультета (института) и кафедр в организации учебного процесса, формировании образовательных программ для ОВПО;</w:t>
      </w:r>
    </w:p>
    <w:bookmarkEnd w:id="56"/>
    <w:bookmarkStart w:name="z59" w:id="57"/>
    <w:p>
      <w:pPr>
        <w:spacing w:after="0"/>
        <w:ind w:left="0"/>
        <w:jc w:val="both"/>
      </w:pPr>
      <w:r>
        <w:rPr>
          <w:rFonts w:ascii="Times New Roman"/>
          <w:b w:val="false"/>
          <w:i w:val="false"/>
          <w:color w:val="000000"/>
          <w:sz w:val="28"/>
        </w:rPr>
        <w:t>
      8) академическую свободу преподавателя в организации учебного процесса;</w:t>
      </w:r>
    </w:p>
    <w:bookmarkEnd w:id="57"/>
    <w:bookmarkStart w:name="z60" w:id="58"/>
    <w:p>
      <w:pPr>
        <w:spacing w:after="0"/>
        <w:ind w:left="0"/>
        <w:jc w:val="both"/>
      </w:pPr>
      <w:r>
        <w:rPr>
          <w:rFonts w:ascii="Times New Roman"/>
          <w:b w:val="false"/>
          <w:i w:val="false"/>
          <w:color w:val="000000"/>
          <w:sz w:val="28"/>
        </w:rPr>
        <w:t>
      9) обеспечение учебного процесса необходимыми учебными и методическими материалами;</w:t>
      </w:r>
    </w:p>
    <w:bookmarkEnd w:id="58"/>
    <w:bookmarkStart w:name="z61" w:id="59"/>
    <w:p>
      <w:pPr>
        <w:spacing w:after="0"/>
        <w:ind w:left="0"/>
        <w:jc w:val="both"/>
      </w:pPr>
      <w:r>
        <w:rPr>
          <w:rFonts w:ascii="Times New Roman"/>
          <w:b w:val="false"/>
          <w:i w:val="false"/>
          <w:color w:val="000000"/>
          <w:sz w:val="28"/>
        </w:rPr>
        <w:t>
      10) эффективные методы контроля учебных достижений обучающихся;</w:t>
      </w:r>
    </w:p>
    <w:bookmarkEnd w:id="59"/>
    <w:bookmarkStart w:name="z62" w:id="60"/>
    <w:p>
      <w:pPr>
        <w:spacing w:after="0"/>
        <w:ind w:left="0"/>
        <w:jc w:val="both"/>
      </w:pPr>
      <w:r>
        <w:rPr>
          <w:rFonts w:ascii="Times New Roman"/>
          <w:b w:val="false"/>
          <w:i w:val="false"/>
          <w:color w:val="000000"/>
          <w:sz w:val="28"/>
        </w:rPr>
        <w:t>
      11) использование балльно-рейтинговой системы оценки учебных достижений обучающихся по каждой учебной дисциплине и другим видам учебной работы.</w:t>
      </w:r>
    </w:p>
    <w:bookmarkEnd w:id="60"/>
    <w:bookmarkStart w:name="z63" w:id="61"/>
    <w:p>
      <w:pPr>
        <w:spacing w:after="0"/>
        <w:ind w:left="0"/>
        <w:jc w:val="both"/>
      </w:pPr>
      <w:r>
        <w:rPr>
          <w:rFonts w:ascii="Times New Roman"/>
          <w:b w:val="false"/>
          <w:i w:val="false"/>
          <w:color w:val="000000"/>
          <w:sz w:val="28"/>
        </w:rPr>
        <w:t>
      5.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bookmarkEnd w:id="61"/>
    <w:bookmarkStart w:name="z64" w:id="62"/>
    <w:p>
      <w:pPr>
        <w:spacing w:after="0"/>
        <w:ind w:left="0"/>
        <w:jc w:val="left"/>
      </w:pPr>
      <w:r>
        <w:rPr>
          <w:rFonts w:ascii="Times New Roman"/>
          <w:b/>
          <w:i w:val="false"/>
          <w:color w:val="000000"/>
        </w:rPr>
        <w:t xml:space="preserve"> Глава 2. Организация учебного процесса по КТО</w:t>
      </w:r>
    </w:p>
    <w:bookmarkEnd w:id="62"/>
    <w:bookmarkStart w:name="z65" w:id="63"/>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63"/>
    <w:bookmarkStart w:name="z66" w:id="64"/>
    <w:p>
      <w:pPr>
        <w:spacing w:after="0"/>
        <w:ind w:left="0"/>
        <w:jc w:val="both"/>
      </w:pPr>
      <w:r>
        <w:rPr>
          <w:rFonts w:ascii="Times New Roman"/>
          <w:b w:val="false"/>
          <w:i w:val="false"/>
          <w:color w:val="000000"/>
          <w:sz w:val="28"/>
        </w:rPr>
        <w:t>
      6. Учебные планы разрабатываются в двух формах:</w:t>
      </w:r>
    </w:p>
    <w:bookmarkEnd w:id="64"/>
    <w:bookmarkStart w:name="z67" w:id="65"/>
    <w:p>
      <w:pPr>
        <w:spacing w:after="0"/>
        <w:ind w:left="0"/>
        <w:jc w:val="both"/>
      </w:pPr>
      <w:r>
        <w:rPr>
          <w:rFonts w:ascii="Times New Roman"/>
          <w:b w:val="false"/>
          <w:i w:val="false"/>
          <w:color w:val="000000"/>
          <w:sz w:val="28"/>
        </w:rPr>
        <w:t>
      1) индивидуальные учебные планы (далее - ИУП);</w:t>
      </w:r>
    </w:p>
    <w:bookmarkEnd w:id="65"/>
    <w:bookmarkStart w:name="z68" w:id="66"/>
    <w:p>
      <w:pPr>
        <w:spacing w:after="0"/>
        <w:ind w:left="0"/>
        <w:jc w:val="both"/>
      </w:pPr>
      <w:r>
        <w:rPr>
          <w:rFonts w:ascii="Times New Roman"/>
          <w:b w:val="false"/>
          <w:i w:val="false"/>
          <w:color w:val="000000"/>
          <w:sz w:val="28"/>
        </w:rPr>
        <w:t>
      2) рабочие учебные планы (далее - РУП).</w:t>
      </w:r>
    </w:p>
    <w:bookmarkEnd w:id="66"/>
    <w:bookmarkStart w:name="z69" w:id="67"/>
    <w:p>
      <w:pPr>
        <w:spacing w:after="0"/>
        <w:ind w:left="0"/>
        <w:jc w:val="both"/>
      </w:pPr>
      <w:r>
        <w:rPr>
          <w:rFonts w:ascii="Times New Roman"/>
          <w:b w:val="false"/>
          <w:i w:val="false"/>
          <w:color w:val="000000"/>
          <w:sz w:val="28"/>
        </w:rPr>
        <w:t>
      В ВСУЗах учебные планы подразделяются на типовые учебные планы (ТУПл) и рабочие учебные планы (РУП). ТУПл утверждаются руководителем соответствующего государственного органа по согласованию с уполномоченным органом в области науки и высшего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науки и высшего образования РК от 25.07.2023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7. По каждой образовательной программе ОВПО разрабатывается каталог элективных дисциплин (далее – КЭД), за исключением ВСУЗов.</w:t>
      </w:r>
    </w:p>
    <w:bookmarkEnd w:id="68"/>
    <w:bookmarkStart w:name="z71" w:id="69"/>
    <w:p>
      <w:pPr>
        <w:spacing w:after="0"/>
        <w:ind w:left="0"/>
        <w:jc w:val="both"/>
      </w:pPr>
      <w:r>
        <w:rPr>
          <w:rFonts w:ascii="Times New Roman"/>
          <w:b w:val="false"/>
          <w:i w:val="false"/>
          <w:color w:val="000000"/>
          <w:sz w:val="28"/>
        </w:rPr>
        <w:t>
      КЭД обеспечивает обучающимся возможность альтернативного выбора элективных учебных дисциплин для формирования индивидуальной образовательной траектории.</w:t>
      </w:r>
    </w:p>
    <w:bookmarkEnd w:id="69"/>
    <w:bookmarkStart w:name="z72" w:id="70"/>
    <w:p>
      <w:pPr>
        <w:spacing w:after="0"/>
        <w:ind w:left="0"/>
        <w:jc w:val="both"/>
      </w:pPr>
      <w:r>
        <w:rPr>
          <w:rFonts w:ascii="Times New Roman"/>
          <w:b w:val="false"/>
          <w:i w:val="false"/>
          <w:color w:val="000000"/>
          <w:sz w:val="28"/>
        </w:rPr>
        <w:t>
      8. На основании образовательной программы и КЭД обучающимися с помощью эдвайзеров разрабатываются ИУПы, за исключением ВСУЗов.</w:t>
      </w:r>
    </w:p>
    <w:bookmarkEnd w:id="70"/>
    <w:bookmarkStart w:name="z73" w:id="71"/>
    <w:p>
      <w:pPr>
        <w:spacing w:after="0"/>
        <w:ind w:left="0"/>
        <w:jc w:val="both"/>
      </w:pPr>
      <w:r>
        <w:rPr>
          <w:rFonts w:ascii="Times New Roman"/>
          <w:b w:val="false"/>
          <w:i w:val="false"/>
          <w:color w:val="000000"/>
          <w:sz w:val="28"/>
        </w:rPr>
        <w:t>
      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bookmarkEnd w:id="71"/>
    <w:bookmarkStart w:name="z74" w:id="72"/>
    <w:p>
      <w:pPr>
        <w:spacing w:after="0"/>
        <w:ind w:left="0"/>
        <w:jc w:val="both"/>
      </w:pPr>
      <w:r>
        <w:rPr>
          <w:rFonts w:ascii="Times New Roman"/>
          <w:b w:val="false"/>
          <w:i w:val="false"/>
          <w:color w:val="000000"/>
          <w:sz w:val="28"/>
        </w:rPr>
        <w:t>
      9. Обучающийся образовательных программ с сокращенным сроком обучения на базе технического и профессионального, или послесреднего, или высшего образования:</w:t>
      </w:r>
    </w:p>
    <w:bookmarkEnd w:id="72"/>
    <w:bookmarkStart w:name="z75" w:id="73"/>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перезачитываются ОВПО и включаются в его транскрипт;</w:t>
      </w:r>
    </w:p>
    <w:bookmarkEnd w:id="73"/>
    <w:bookmarkStart w:name="z76" w:id="74"/>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ОВПО самостоятельно на основе действующей образовательной программы.</w:t>
      </w:r>
    </w:p>
    <w:bookmarkEnd w:id="74"/>
    <w:bookmarkStart w:name="z77" w:id="75"/>
    <w:p>
      <w:pPr>
        <w:spacing w:after="0"/>
        <w:ind w:left="0"/>
        <w:jc w:val="both"/>
      </w:pPr>
      <w:r>
        <w:rPr>
          <w:rFonts w:ascii="Times New Roman"/>
          <w:b w:val="false"/>
          <w:i w:val="false"/>
          <w:color w:val="000000"/>
          <w:sz w:val="28"/>
        </w:rPr>
        <w:t>
      10. Форма, порядок формирования и утверждения КЭД, ИУП, РУП определяются ОВПО самостоятельно. В ВСУЗах РУП разрабатывается на весь период обучения на основе ТУПл и утверждается руководителем ВСУЗа.</w:t>
      </w:r>
    </w:p>
    <w:bookmarkEnd w:id="75"/>
    <w:bookmarkStart w:name="z78" w:id="76"/>
    <w:p>
      <w:pPr>
        <w:spacing w:after="0"/>
        <w:ind w:left="0"/>
        <w:jc w:val="both"/>
      </w:pPr>
      <w:r>
        <w:rPr>
          <w:rFonts w:ascii="Times New Roman"/>
          <w:b w:val="false"/>
          <w:i w:val="false"/>
          <w:color w:val="000000"/>
          <w:sz w:val="28"/>
        </w:rPr>
        <w:t>
      11. 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w:t>
      </w:r>
    </w:p>
    <w:bookmarkEnd w:id="76"/>
    <w:bookmarkStart w:name="z79" w:id="77"/>
    <w:p>
      <w:pPr>
        <w:spacing w:after="0"/>
        <w:ind w:left="0"/>
        <w:jc w:val="both"/>
      </w:pPr>
      <w:r>
        <w:rPr>
          <w:rFonts w:ascii="Times New Roman"/>
          <w:b w:val="false"/>
          <w:i w:val="false"/>
          <w:color w:val="000000"/>
          <w:sz w:val="28"/>
        </w:rPr>
        <w:t>
      Допускается, оценивание дисциплины в 3-4 академических кредита.</w:t>
      </w:r>
    </w:p>
    <w:bookmarkEnd w:id="77"/>
    <w:bookmarkStart w:name="z80" w:id="78"/>
    <w:p>
      <w:pPr>
        <w:spacing w:after="0"/>
        <w:ind w:left="0"/>
        <w:jc w:val="both"/>
      </w:pPr>
      <w:r>
        <w:rPr>
          <w:rFonts w:ascii="Times New Roman"/>
          <w:b w:val="false"/>
          <w:i w:val="false"/>
          <w:color w:val="000000"/>
          <w:sz w:val="28"/>
        </w:rPr>
        <w:t>
      В ОВПО в сфере культуры и искусства допускается оценивание дисциплины в 2 академических кредита.</w:t>
      </w:r>
    </w:p>
    <w:bookmarkEnd w:id="78"/>
    <w:bookmarkStart w:name="z81" w:id="79"/>
    <w:p>
      <w:pPr>
        <w:spacing w:after="0"/>
        <w:ind w:left="0"/>
        <w:jc w:val="both"/>
      </w:pPr>
      <w:r>
        <w:rPr>
          <w:rFonts w:ascii="Times New Roman"/>
          <w:b w:val="false"/>
          <w:i w:val="false"/>
          <w:color w:val="000000"/>
          <w:sz w:val="28"/>
        </w:rPr>
        <w:t>
      В ВСУЗах объем каждой дисциплины составляет целое число кредитов и оценивается дисциплины в 1-2 кредита.</w:t>
      </w:r>
    </w:p>
    <w:bookmarkEnd w:id="79"/>
    <w:bookmarkStart w:name="z82" w:id="80"/>
    <w:p>
      <w:pPr>
        <w:spacing w:after="0"/>
        <w:ind w:left="0"/>
        <w:jc w:val="both"/>
      </w:pPr>
      <w:r>
        <w:rPr>
          <w:rFonts w:ascii="Times New Roman"/>
          <w:b w:val="false"/>
          <w:i w:val="false"/>
          <w:color w:val="000000"/>
          <w:sz w:val="28"/>
        </w:rPr>
        <w:t>
      12. Каждая учебная дисциплина носит одно неповторяющееся название, за исключением физической культуры, языков.</w:t>
      </w:r>
    </w:p>
    <w:bookmarkEnd w:id="80"/>
    <w:bookmarkStart w:name="z83" w:id="81"/>
    <w:p>
      <w:pPr>
        <w:spacing w:after="0"/>
        <w:ind w:left="0"/>
        <w:jc w:val="both"/>
      </w:pPr>
      <w:r>
        <w:rPr>
          <w:rFonts w:ascii="Times New Roman"/>
          <w:b w:val="false"/>
          <w:i w:val="false"/>
          <w:color w:val="000000"/>
          <w:sz w:val="28"/>
        </w:rPr>
        <w:t>
      В ОВПО в сфере культуры и искусства допускается освоение дисциплин в течение нескольких академических периодов.</w:t>
      </w:r>
    </w:p>
    <w:bookmarkEnd w:id="81"/>
    <w:bookmarkStart w:name="z84" w:id="82"/>
    <w:p>
      <w:pPr>
        <w:spacing w:after="0"/>
        <w:ind w:left="0"/>
        <w:jc w:val="both"/>
      </w:pPr>
      <w:r>
        <w:rPr>
          <w:rFonts w:ascii="Times New Roman"/>
          <w:b w:val="false"/>
          <w:i w:val="false"/>
          <w:color w:val="000000"/>
          <w:sz w:val="28"/>
        </w:rPr>
        <w:t>
      В ВСУЗах допускается освоение дисциплины в течение нескольких академических периодов.</w:t>
      </w:r>
    </w:p>
    <w:bookmarkEnd w:id="82"/>
    <w:bookmarkStart w:name="z85" w:id="83"/>
    <w:p>
      <w:pPr>
        <w:spacing w:after="0"/>
        <w:ind w:left="0"/>
        <w:jc w:val="both"/>
      </w:pPr>
      <w:r>
        <w:rPr>
          <w:rFonts w:ascii="Times New Roman"/>
          <w:b w:val="false"/>
          <w:i w:val="false"/>
          <w:color w:val="000000"/>
          <w:sz w:val="28"/>
        </w:rPr>
        <w:t>
      13. Содержание учебных дисциплин определяется типовыми учебными программами и (или) рабочими учебными программами (силлабусами).</w:t>
      </w:r>
    </w:p>
    <w:bookmarkEnd w:id="83"/>
    <w:bookmarkStart w:name="z86" w:id="84"/>
    <w:p>
      <w:pPr>
        <w:spacing w:after="0"/>
        <w:ind w:left="0"/>
        <w:jc w:val="both"/>
      </w:pPr>
      <w:r>
        <w:rPr>
          <w:rFonts w:ascii="Times New Roman"/>
          <w:b w:val="false"/>
          <w:i w:val="false"/>
          <w:color w:val="000000"/>
          <w:sz w:val="28"/>
        </w:rPr>
        <w:t xml:space="preserve">
      14. Типовые учебные программы (далее – ТУПр) разрабатываются по дисциплинам обязательного компонента цикла ООД в бакалавриате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15 Положения.</w:t>
      </w:r>
    </w:p>
    <w:bookmarkEnd w:id="84"/>
    <w:p>
      <w:pPr>
        <w:spacing w:after="0"/>
        <w:ind w:left="0"/>
        <w:jc w:val="both"/>
      </w:pPr>
      <w:r>
        <w:rPr>
          <w:rFonts w:ascii="Times New Roman"/>
          <w:b w:val="false"/>
          <w:i w:val="false"/>
          <w:color w:val="000000"/>
          <w:sz w:val="28"/>
        </w:rPr>
        <w:t>
      В ВСУЗах ТУПр по дисциплинам цикла ООД утверждаются государственным органом, в ведении которого находится ВСУЗ, по согласованию с уполномоченным органом в области науки и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науки и высшего образования РК от 25.07.2023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15. Рабочие учебные программы (силлабусы) разрабатываются по всем дисциплинам образовательной программы ОВПО самостоятельно.</w:t>
      </w:r>
    </w:p>
    <w:bookmarkEnd w:id="85"/>
    <w:bookmarkStart w:name="z89" w:id="86"/>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ОВПО самостоятельно.</w:t>
      </w:r>
    </w:p>
    <w:bookmarkEnd w:id="86"/>
    <w:bookmarkStart w:name="z90" w:id="87"/>
    <w:p>
      <w:pPr>
        <w:spacing w:after="0"/>
        <w:ind w:left="0"/>
        <w:jc w:val="both"/>
      </w:pPr>
      <w:r>
        <w:rPr>
          <w:rFonts w:ascii="Times New Roman"/>
          <w:b w:val="false"/>
          <w:i w:val="false"/>
          <w:color w:val="000000"/>
          <w:sz w:val="28"/>
        </w:rPr>
        <w:t>
      16. Объем одного модуля определяется организацией образования самостоятельно и включает две и более учебные дисциплины или в сочетании одной и более дисциплин с другими видами учебной работы.</w:t>
      </w:r>
    </w:p>
    <w:bookmarkEnd w:id="87"/>
    <w:bookmarkStart w:name="z91" w:id="88"/>
    <w:p>
      <w:pPr>
        <w:spacing w:after="0"/>
        <w:ind w:left="0"/>
        <w:jc w:val="both"/>
      </w:pPr>
      <w:r>
        <w:rPr>
          <w:rFonts w:ascii="Times New Roman"/>
          <w:b w:val="false"/>
          <w:i w:val="false"/>
          <w:color w:val="000000"/>
          <w:sz w:val="28"/>
        </w:rPr>
        <w:t>
      17. Профессиональные практики, итоговая аттестация включаются в соответствующие модули образовательной программы. При этом каждый вид профессиональной практики относиться к разным модулям.</w:t>
      </w:r>
    </w:p>
    <w:bookmarkEnd w:id="88"/>
    <w:bookmarkStart w:name="z92" w:id="89"/>
    <w:p>
      <w:pPr>
        <w:spacing w:after="0"/>
        <w:ind w:left="0"/>
        <w:jc w:val="left"/>
      </w:pPr>
      <w:r>
        <w:rPr>
          <w:rFonts w:ascii="Times New Roman"/>
          <w:b/>
          <w:i w:val="false"/>
          <w:color w:val="000000"/>
        </w:rPr>
        <w:t xml:space="preserve"> Параграф 2. Учебный процесс по КТО</w:t>
      </w:r>
    </w:p>
    <w:bookmarkEnd w:id="89"/>
    <w:bookmarkStart w:name="z93" w:id="90"/>
    <w:p>
      <w:pPr>
        <w:spacing w:after="0"/>
        <w:ind w:left="0"/>
        <w:jc w:val="both"/>
      </w:pPr>
      <w:r>
        <w:rPr>
          <w:rFonts w:ascii="Times New Roman"/>
          <w:b w:val="false"/>
          <w:i w:val="false"/>
          <w:color w:val="000000"/>
          <w:sz w:val="28"/>
        </w:rPr>
        <w:t>
      18.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совета ОВПО.</w:t>
      </w:r>
    </w:p>
    <w:bookmarkEnd w:id="90"/>
    <w:bookmarkStart w:name="z94" w:id="91"/>
    <w:p>
      <w:pPr>
        <w:spacing w:after="0"/>
        <w:ind w:left="0"/>
        <w:jc w:val="both"/>
      </w:pPr>
      <w:r>
        <w:rPr>
          <w:rFonts w:ascii="Times New Roman"/>
          <w:b w:val="false"/>
          <w:i w:val="false"/>
          <w:color w:val="000000"/>
          <w:sz w:val="28"/>
        </w:rPr>
        <w:t>
      В академическом календаре отражаются периоды проведения учебных занятий, промежуточных и итоговой аттестации, профессиональных практик и других видов учебной работы в течение учебного года, дни отдыха (каникулы и праздники).</w:t>
      </w:r>
    </w:p>
    <w:bookmarkEnd w:id="91"/>
    <w:bookmarkStart w:name="z95" w:id="92"/>
    <w:p>
      <w:pPr>
        <w:spacing w:after="0"/>
        <w:ind w:left="0"/>
        <w:jc w:val="both"/>
      </w:pPr>
      <w:r>
        <w:rPr>
          <w:rFonts w:ascii="Times New Roman"/>
          <w:b w:val="false"/>
          <w:i w:val="false"/>
          <w:color w:val="000000"/>
          <w:sz w:val="28"/>
        </w:rPr>
        <w:t>
      19. Каждый академический период завершается периодом промежуточной аттестации обучающихся.</w:t>
      </w:r>
    </w:p>
    <w:bookmarkEnd w:id="92"/>
    <w:bookmarkStart w:name="z96" w:id="93"/>
    <w:p>
      <w:pPr>
        <w:spacing w:after="0"/>
        <w:ind w:left="0"/>
        <w:jc w:val="both"/>
      </w:pPr>
      <w:r>
        <w:rPr>
          <w:rFonts w:ascii="Times New Roman"/>
          <w:b w:val="false"/>
          <w:i w:val="false"/>
          <w:color w:val="000000"/>
          <w:sz w:val="28"/>
        </w:rPr>
        <w:t>
      В ВСУЗе продолжительность промежуточной аттестации после каждого академического периода составляет не менее 1 недели.</w:t>
      </w:r>
    </w:p>
    <w:bookmarkEnd w:id="93"/>
    <w:bookmarkStart w:name="z97" w:id="94"/>
    <w:p>
      <w:pPr>
        <w:spacing w:after="0"/>
        <w:ind w:left="0"/>
        <w:jc w:val="both"/>
      </w:pPr>
      <w:r>
        <w:rPr>
          <w:rFonts w:ascii="Times New Roman"/>
          <w:b w:val="false"/>
          <w:i w:val="false"/>
          <w:color w:val="000000"/>
          <w:sz w:val="28"/>
        </w:rPr>
        <w:t>
      20. 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bookmarkEnd w:id="94"/>
    <w:bookmarkStart w:name="z98" w:id="95"/>
    <w:p>
      <w:pPr>
        <w:spacing w:after="0"/>
        <w:ind w:left="0"/>
        <w:jc w:val="both"/>
      </w:pPr>
      <w:r>
        <w:rPr>
          <w:rFonts w:ascii="Times New Roman"/>
          <w:b w:val="false"/>
          <w:i w:val="false"/>
          <w:color w:val="000000"/>
          <w:sz w:val="28"/>
        </w:rPr>
        <w:t>
      В ВСУЗах общая продолжительность каникул в учебном году должна составлять не менее 6 недель, за исключением выпускного курса.</w:t>
      </w:r>
    </w:p>
    <w:bookmarkEnd w:id="95"/>
    <w:bookmarkStart w:name="z99" w:id="96"/>
    <w:p>
      <w:pPr>
        <w:spacing w:after="0"/>
        <w:ind w:left="0"/>
        <w:jc w:val="both"/>
      </w:pPr>
      <w:r>
        <w:rPr>
          <w:rFonts w:ascii="Times New Roman"/>
          <w:b w:val="false"/>
          <w:i w:val="false"/>
          <w:color w:val="000000"/>
          <w:sz w:val="28"/>
        </w:rPr>
        <w:t>
      21. Профессиональная практика является обязательным видом учебной работы обучающегося.</w:t>
      </w:r>
    </w:p>
    <w:bookmarkEnd w:id="96"/>
    <w:bookmarkStart w:name="z100" w:id="97"/>
    <w:p>
      <w:pPr>
        <w:spacing w:after="0"/>
        <w:ind w:left="0"/>
        <w:jc w:val="both"/>
      </w:pPr>
      <w:r>
        <w:rPr>
          <w:rFonts w:ascii="Times New Roman"/>
          <w:b w:val="false"/>
          <w:i w:val="false"/>
          <w:color w:val="000000"/>
          <w:sz w:val="28"/>
        </w:rPr>
        <w:t>
      Основными видами профессиональной практики являются учебная, педагогическая, производственная, преддипломная и исследовательская.</w:t>
      </w:r>
    </w:p>
    <w:bookmarkEnd w:id="97"/>
    <w:bookmarkStart w:name="z101" w:id="98"/>
    <w:p>
      <w:pPr>
        <w:spacing w:after="0"/>
        <w:ind w:left="0"/>
        <w:jc w:val="both"/>
      </w:pPr>
      <w:r>
        <w:rPr>
          <w:rFonts w:ascii="Times New Roman"/>
          <w:b w:val="false"/>
          <w:i w:val="false"/>
          <w:color w:val="000000"/>
          <w:sz w:val="28"/>
        </w:rPr>
        <w:t>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p>
    <w:bookmarkEnd w:id="98"/>
    <w:bookmarkStart w:name="z102" w:id="99"/>
    <w:p>
      <w:pPr>
        <w:spacing w:after="0"/>
        <w:ind w:left="0"/>
        <w:jc w:val="both"/>
      </w:pPr>
      <w:r>
        <w:rPr>
          <w:rFonts w:ascii="Times New Roman"/>
          <w:b w:val="false"/>
          <w:i w:val="false"/>
          <w:color w:val="000000"/>
          <w:sz w:val="28"/>
        </w:rPr>
        <w:t>
      Результаты профессиональной практики учитываются при подведении итогов промежуточной аттестации.</w:t>
      </w:r>
    </w:p>
    <w:bookmarkEnd w:id="99"/>
    <w:bookmarkStart w:name="z103" w:id="100"/>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w:t>
      </w:r>
    </w:p>
    <w:bookmarkEnd w:id="100"/>
    <w:bookmarkStart w:name="z104" w:id="101"/>
    <w:p>
      <w:pPr>
        <w:spacing w:after="0"/>
        <w:ind w:left="0"/>
        <w:jc w:val="both"/>
      </w:pPr>
      <w:r>
        <w:rPr>
          <w:rFonts w:ascii="Times New Roman"/>
          <w:b w:val="false"/>
          <w:i w:val="false"/>
          <w:color w:val="000000"/>
          <w:sz w:val="28"/>
        </w:rPr>
        <w:t>
      Для ВСУЗов продолжительность всех видов практик (стажировок) определяется в неделях исходя из нормативного времени работы курсантов на практике (стажировке) в течение недели, равного 60 часам (10 часов в день при 6-дневной рабочей неделе).</w:t>
      </w:r>
    </w:p>
    <w:bookmarkEnd w:id="101"/>
    <w:bookmarkStart w:name="z105" w:id="102"/>
    <w:p>
      <w:pPr>
        <w:spacing w:after="0"/>
        <w:ind w:left="0"/>
        <w:jc w:val="both"/>
      </w:pPr>
      <w:r>
        <w:rPr>
          <w:rFonts w:ascii="Times New Roman"/>
          <w:b w:val="false"/>
          <w:i w:val="false"/>
          <w:color w:val="000000"/>
          <w:sz w:val="28"/>
        </w:rPr>
        <w:t>
      Филиалы зарубежных ОВПО и (или) иностранные ОВПО, созданные на территории Республики Казахстан по решению Правительства и (или) ОВПО, установившие международное стратегическое партнерство по решению Правительства, самостоятельно определяют виды практик.</w:t>
      </w:r>
    </w:p>
    <w:bookmarkEnd w:id="102"/>
    <w:bookmarkStart w:name="z106" w:id="103"/>
    <w:p>
      <w:pPr>
        <w:spacing w:after="0"/>
        <w:ind w:left="0"/>
        <w:jc w:val="both"/>
      </w:pPr>
      <w:r>
        <w:rPr>
          <w:rFonts w:ascii="Times New Roman"/>
          <w:b w:val="false"/>
          <w:i w:val="false"/>
          <w:color w:val="000000"/>
          <w:sz w:val="28"/>
        </w:rPr>
        <w:t>
      22.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перезачетом в своей организации высшего и (или) послевузовского образования, повышения среднего балла успеваемости (GPA), освоения смежной или дополнительной образовательной программы, в том числе в рамках двудипломного образования.</w:t>
      </w:r>
    </w:p>
    <w:bookmarkEnd w:id="103"/>
    <w:bookmarkStart w:name="z107" w:id="104"/>
    <w:p>
      <w:pPr>
        <w:spacing w:after="0"/>
        <w:ind w:left="0"/>
        <w:jc w:val="both"/>
      </w:pPr>
      <w:r>
        <w:rPr>
          <w:rFonts w:ascii="Times New Roman"/>
          <w:b w:val="false"/>
          <w:i w:val="false"/>
          <w:color w:val="000000"/>
          <w:sz w:val="28"/>
        </w:rPr>
        <w:t>
      В ВСУЗах допускается введение летнего семестра (за исключением выпускного курса) продолжительностью до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организациях образования, повышении среднего балла успеваемости.</w:t>
      </w:r>
    </w:p>
    <w:bookmarkEnd w:id="104"/>
    <w:bookmarkStart w:name="z108" w:id="105"/>
    <w:p>
      <w:pPr>
        <w:spacing w:after="0"/>
        <w:ind w:left="0"/>
        <w:jc w:val="both"/>
      </w:pPr>
      <w:r>
        <w:rPr>
          <w:rFonts w:ascii="Times New Roman"/>
          <w:b w:val="false"/>
          <w:i w:val="false"/>
          <w:color w:val="000000"/>
          <w:sz w:val="28"/>
        </w:rPr>
        <w:t>
      23.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bookmarkEnd w:id="105"/>
    <w:bookmarkStart w:name="z109" w:id="106"/>
    <w:p>
      <w:pPr>
        <w:spacing w:after="0"/>
        <w:ind w:left="0"/>
        <w:jc w:val="both"/>
      </w:pPr>
      <w:r>
        <w:rPr>
          <w:rFonts w:ascii="Times New Roman"/>
          <w:b w:val="false"/>
          <w:i w:val="false"/>
          <w:color w:val="000000"/>
          <w:sz w:val="28"/>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bookmarkEnd w:id="106"/>
    <w:bookmarkStart w:name="z110" w:id="107"/>
    <w:p>
      <w:pPr>
        <w:spacing w:after="0"/>
        <w:ind w:left="0"/>
        <w:jc w:val="both"/>
      </w:pPr>
      <w:r>
        <w:rPr>
          <w:rFonts w:ascii="Times New Roman"/>
          <w:b w:val="false"/>
          <w:i w:val="false"/>
          <w:color w:val="000000"/>
          <w:sz w:val="28"/>
        </w:rPr>
        <w:t>
      24. Трудоемкость одного казахстанского академического кредита (30 академических часов) соответствует 1 кредиту ECTS (25-30 академических часов).</w:t>
      </w:r>
    </w:p>
    <w:bookmarkEnd w:id="107"/>
    <w:bookmarkStart w:name="z111" w:id="108"/>
    <w:p>
      <w:pPr>
        <w:spacing w:after="0"/>
        <w:ind w:left="0"/>
        <w:jc w:val="both"/>
      </w:pPr>
      <w:r>
        <w:rPr>
          <w:rFonts w:ascii="Times New Roman"/>
          <w:b w:val="false"/>
          <w:i w:val="false"/>
          <w:color w:val="000000"/>
          <w:sz w:val="28"/>
        </w:rPr>
        <w:t>
      25.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bookmarkEnd w:id="108"/>
    <w:bookmarkStart w:name="z112" w:id="109"/>
    <w:p>
      <w:pPr>
        <w:spacing w:after="0"/>
        <w:ind w:left="0"/>
        <w:jc w:val="both"/>
      </w:pPr>
      <w:r>
        <w:rPr>
          <w:rFonts w:ascii="Times New Roman"/>
          <w:b w:val="false"/>
          <w:i w:val="false"/>
          <w:color w:val="000000"/>
          <w:sz w:val="28"/>
        </w:rPr>
        <w:t>
      Весь объем СРО подтверждается заданиями, требующими от обучающегося ежедневной самостоятельной работы.</w:t>
      </w:r>
    </w:p>
    <w:bookmarkEnd w:id="109"/>
    <w:bookmarkStart w:name="z113" w:id="110"/>
    <w:p>
      <w:pPr>
        <w:spacing w:after="0"/>
        <w:ind w:left="0"/>
        <w:jc w:val="both"/>
      </w:pPr>
      <w:r>
        <w:rPr>
          <w:rFonts w:ascii="Times New Roman"/>
          <w:b w:val="false"/>
          <w:i w:val="false"/>
          <w:color w:val="000000"/>
          <w:sz w:val="28"/>
        </w:rPr>
        <w:t>
      26. Соотношение времени между контактной работой обучающегося с преподавателем и СРО по всем видам учебной деятельности определяется ОВПО самостоятельно. При этом объем аудиторной работы составляет не менее тридцати процентов от объема каждой дисциплины.</w:t>
      </w:r>
    </w:p>
    <w:bookmarkEnd w:id="110"/>
    <w:bookmarkStart w:name="z114" w:id="111"/>
    <w:p>
      <w:pPr>
        <w:spacing w:after="0"/>
        <w:ind w:left="0"/>
        <w:jc w:val="both"/>
      </w:pPr>
      <w:r>
        <w:rPr>
          <w:rFonts w:ascii="Times New Roman"/>
          <w:b w:val="false"/>
          <w:i w:val="false"/>
          <w:color w:val="000000"/>
          <w:sz w:val="28"/>
        </w:rPr>
        <w:t>
      При изучении дисциплин с применением дистанционного обучения предусматривается перевод на дистанционное обучение не более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bookmarkEnd w:id="111"/>
    <w:bookmarkStart w:name="z115" w:id="112"/>
    <w:p>
      <w:pPr>
        <w:spacing w:after="0"/>
        <w:ind w:left="0"/>
        <w:jc w:val="both"/>
      </w:pPr>
      <w:r>
        <w:rPr>
          <w:rFonts w:ascii="Times New Roman"/>
          <w:b w:val="false"/>
          <w:i w:val="false"/>
          <w:color w:val="000000"/>
          <w:sz w:val="28"/>
        </w:rPr>
        <w:t>
      При онлайн-обучении соотношение синхронных занятий составляет не менее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bookmarkEnd w:id="112"/>
    <w:bookmarkStart w:name="z116" w:id="113"/>
    <w:p>
      <w:pPr>
        <w:spacing w:after="0"/>
        <w:ind w:left="0"/>
        <w:jc w:val="both"/>
      </w:pPr>
      <w:r>
        <w:rPr>
          <w:rFonts w:ascii="Times New Roman"/>
          <w:b w:val="false"/>
          <w:i w:val="false"/>
          <w:color w:val="000000"/>
          <w:sz w:val="28"/>
        </w:rPr>
        <w:t>
      27.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bookmarkEnd w:id="113"/>
    <w:bookmarkStart w:name="z117" w:id="114"/>
    <w:p>
      <w:pPr>
        <w:spacing w:after="0"/>
        <w:ind w:left="0"/>
        <w:jc w:val="both"/>
      </w:pPr>
      <w:r>
        <w:rPr>
          <w:rFonts w:ascii="Times New Roman"/>
          <w:b w:val="false"/>
          <w:i w:val="false"/>
          <w:color w:val="000000"/>
          <w:sz w:val="28"/>
        </w:rPr>
        <w:t>
      28. Каждая учебная дисциплина изучается в одном академическом периоде и завершается итоговым контролем.</w:t>
      </w:r>
    </w:p>
    <w:bookmarkEnd w:id="114"/>
    <w:bookmarkStart w:name="z118" w:id="115"/>
    <w:p>
      <w:pPr>
        <w:spacing w:after="0"/>
        <w:ind w:left="0"/>
        <w:jc w:val="both"/>
      </w:pPr>
      <w:r>
        <w:rPr>
          <w:rFonts w:ascii="Times New Roman"/>
          <w:b w:val="false"/>
          <w:i w:val="false"/>
          <w:color w:val="000000"/>
          <w:sz w:val="28"/>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bookmarkEnd w:id="115"/>
    <w:bookmarkStart w:name="z119" w:id="116"/>
    <w:p>
      <w:pPr>
        <w:spacing w:after="0"/>
        <w:ind w:left="0"/>
        <w:jc w:val="both"/>
      </w:pPr>
      <w:r>
        <w:rPr>
          <w:rFonts w:ascii="Times New Roman"/>
          <w:b w:val="false"/>
          <w:i w:val="false"/>
          <w:color w:val="000000"/>
          <w:sz w:val="28"/>
        </w:rPr>
        <w:t>
      29. 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рассчитывается на основе норм времени, установленных ОВПО самостоятельно. В ВСУЗах педагогическая нагрузка рассчитывается исходя из нормы, что 1 академический час равен не менее 40 минутам</w:t>
      </w:r>
    </w:p>
    <w:bookmarkEnd w:id="116"/>
    <w:bookmarkStart w:name="z120" w:id="117"/>
    <w:p>
      <w:pPr>
        <w:spacing w:after="0"/>
        <w:ind w:left="0"/>
        <w:jc w:val="both"/>
      </w:pPr>
      <w:r>
        <w:rPr>
          <w:rFonts w:ascii="Times New Roman"/>
          <w:b w:val="false"/>
          <w:i w:val="false"/>
          <w:color w:val="000000"/>
          <w:sz w:val="28"/>
        </w:rPr>
        <w:t>
      30.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bookmarkEnd w:id="117"/>
    <w:bookmarkStart w:name="z121" w:id="118"/>
    <w:p>
      <w:pPr>
        <w:spacing w:after="0"/>
        <w:ind w:left="0"/>
        <w:jc w:val="both"/>
      </w:pPr>
      <w:r>
        <w:rPr>
          <w:rFonts w:ascii="Times New Roman"/>
          <w:b w:val="false"/>
          <w:i w:val="false"/>
          <w:color w:val="000000"/>
          <w:sz w:val="28"/>
        </w:rPr>
        <w:t>
      Наполняемость академического потока и группы определяется ОВПО самостоятельно.</w:t>
      </w:r>
    </w:p>
    <w:bookmarkEnd w:id="118"/>
    <w:bookmarkStart w:name="z122" w:id="119"/>
    <w:p>
      <w:pPr>
        <w:spacing w:after="0"/>
        <w:ind w:left="0"/>
        <w:jc w:val="both"/>
      </w:pPr>
      <w:r>
        <w:rPr>
          <w:rFonts w:ascii="Times New Roman"/>
          <w:b w:val="false"/>
          <w:i w:val="false"/>
          <w:color w:val="000000"/>
          <w:sz w:val="28"/>
        </w:rPr>
        <w:t>
      31. Запись обучающихся на учебные дисциплины (Enrollment) организуется офисом Регистратора. При этом для проведения организационно-методических и консультационных работ с обучающимися привлекаются службы поддержки обучающихся и эдвайзеры.</w:t>
      </w:r>
    </w:p>
    <w:bookmarkEnd w:id="119"/>
    <w:bookmarkStart w:name="z123" w:id="120"/>
    <w:p>
      <w:pPr>
        <w:spacing w:after="0"/>
        <w:ind w:left="0"/>
        <w:jc w:val="both"/>
      </w:pPr>
      <w:r>
        <w:rPr>
          <w:rFonts w:ascii="Times New Roman"/>
          <w:b w:val="false"/>
          <w:i w:val="false"/>
          <w:color w:val="000000"/>
          <w:sz w:val="28"/>
        </w:rPr>
        <w:t>
      32. Обучающийся при определении индивидуальной траектории обучения в рамках вузовского компонента и компонента по выбору выбирает:</w:t>
      </w:r>
    </w:p>
    <w:bookmarkEnd w:id="120"/>
    <w:bookmarkStart w:name="z124" w:id="121"/>
    <w:p>
      <w:pPr>
        <w:spacing w:after="0"/>
        <w:ind w:left="0"/>
        <w:jc w:val="both"/>
      </w:pPr>
      <w:r>
        <w:rPr>
          <w:rFonts w:ascii="Times New Roman"/>
          <w:b w:val="false"/>
          <w:i w:val="false"/>
          <w:color w:val="000000"/>
          <w:sz w:val="28"/>
        </w:rPr>
        <w:t>
      1) дисциплины по основной образовательной программе;</w:t>
      </w:r>
    </w:p>
    <w:bookmarkEnd w:id="121"/>
    <w:bookmarkStart w:name="z125" w:id="122"/>
    <w:p>
      <w:pPr>
        <w:spacing w:after="0"/>
        <w:ind w:left="0"/>
        <w:jc w:val="both"/>
      </w:pPr>
      <w:r>
        <w:rPr>
          <w:rFonts w:ascii="Times New Roman"/>
          <w:b w:val="false"/>
          <w:i w:val="false"/>
          <w:color w:val="000000"/>
          <w:sz w:val="28"/>
        </w:rPr>
        <w:t>
      2) дисциплины по дополнительной образовательной программе (при наличии).</w:t>
      </w:r>
    </w:p>
    <w:bookmarkEnd w:id="122"/>
    <w:bookmarkStart w:name="z126" w:id="123"/>
    <w:p>
      <w:pPr>
        <w:spacing w:after="0"/>
        <w:ind w:left="0"/>
        <w:jc w:val="both"/>
      </w:pPr>
      <w:r>
        <w:rPr>
          <w:rFonts w:ascii="Times New Roman"/>
          <w:b w:val="false"/>
          <w:i w:val="false"/>
          <w:color w:val="000000"/>
          <w:sz w:val="28"/>
        </w:rPr>
        <w:t>
      33. Порядок выбора и освоения дисциплин по основной образовательной программе осуществляется с учетом наличия пререквизитов.</w:t>
      </w:r>
    </w:p>
    <w:bookmarkEnd w:id="123"/>
    <w:bookmarkStart w:name="z127" w:id="124"/>
    <w:p>
      <w:pPr>
        <w:spacing w:after="0"/>
        <w:ind w:left="0"/>
        <w:jc w:val="both"/>
      </w:pPr>
      <w:r>
        <w:rPr>
          <w:rFonts w:ascii="Times New Roman"/>
          <w:b w:val="false"/>
          <w:i w:val="false"/>
          <w:color w:val="000000"/>
          <w:sz w:val="28"/>
        </w:rPr>
        <w:t>
      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образовательным программам, а также для удовлетворения личных потребностей обучающегося.</w:t>
      </w:r>
    </w:p>
    <w:bookmarkEnd w:id="124"/>
    <w:bookmarkStart w:name="z128" w:id="125"/>
    <w:p>
      <w:pPr>
        <w:spacing w:after="0"/>
        <w:ind w:left="0"/>
        <w:jc w:val="both"/>
      </w:pPr>
      <w:r>
        <w:rPr>
          <w:rFonts w:ascii="Times New Roman"/>
          <w:b w:val="false"/>
          <w:i w:val="false"/>
          <w:color w:val="000000"/>
          <w:sz w:val="28"/>
        </w:rPr>
        <w:t>
      34. Объем дисциплин, выбираемых по дополнительной образовательной программе, устанавливается ОВПО самостоятельно. При этом, дисциплины дополнительной образовательной программы изучаются обучающимися в рамках дисциплин ВК и КВ, и их объем входит в общий объем академических кредитов, необходимых для присуждения соответствующей степени или присвоения квалификации по основной образовательной программе.</w:t>
      </w:r>
    </w:p>
    <w:bookmarkEnd w:id="125"/>
    <w:bookmarkStart w:name="z129" w:id="126"/>
    <w:p>
      <w:pPr>
        <w:spacing w:after="0"/>
        <w:ind w:left="0"/>
        <w:jc w:val="both"/>
      </w:pPr>
      <w:r>
        <w:rPr>
          <w:rFonts w:ascii="Times New Roman"/>
          <w:b w:val="false"/>
          <w:i w:val="false"/>
          <w:color w:val="000000"/>
          <w:sz w:val="28"/>
        </w:rPr>
        <w:t>
      35. В процессе записи на учебные дисциплины обучающиеся формируют свой ИУП. При этом они:</w:t>
      </w:r>
    </w:p>
    <w:bookmarkEnd w:id="126"/>
    <w:bookmarkStart w:name="z130" w:id="127"/>
    <w:p>
      <w:pPr>
        <w:spacing w:after="0"/>
        <w:ind w:left="0"/>
        <w:jc w:val="both"/>
      </w:pPr>
      <w:r>
        <w:rPr>
          <w:rFonts w:ascii="Times New Roman"/>
          <w:b w:val="false"/>
          <w:i w:val="false"/>
          <w:color w:val="000000"/>
          <w:sz w:val="28"/>
        </w:rPr>
        <w:t>
      1) знакомятся с правилами организации учебного процесса по кредитной технологии обучения;</w:t>
      </w:r>
    </w:p>
    <w:bookmarkEnd w:id="127"/>
    <w:bookmarkStart w:name="z131" w:id="128"/>
    <w:p>
      <w:pPr>
        <w:spacing w:after="0"/>
        <w:ind w:left="0"/>
        <w:jc w:val="both"/>
      </w:pPr>
      <w:r>
        <w:rPr>
          <w:rFonts w:ascii="Times New Roman"/>
          <w:b w:val="false"/>
          <w:i w:val="false"/>
          <w:color w:val="000000"/>
          <w:sz w:val="28"/>
        </w:rPr>
        <w:t>
      2) соблюдают установленные сроки регистрации на учебные дисциплины и внесения изменений в ИУП;</w:t>
      </w:r>
    </w:p>
    <w:bookmarkEnd w:id="128"/>
    <w:bookmarkStart w:name="z132" w:id="129"/>
    <w:p>
      <w:pPr>
        <w:spacing w:after="0"/>
        <w:ind w:left="0"/>
        <w:jc w:val="both"/>
      </w:pPr>
      <w:r>
        <w:rPr>
          <w:rFonts w:ascii="Times New Roman"/>
          <w:b w:val="false"/>
          <w:i w:val="false"/>
          <w:color w:val="000000"/>
          <w:sz w:val="28"/>
        </w:rPr>
        <w:t>
      3) записываются на дисциплины с учетом освоенных пререквизитов.</w:t>
      </w:r>
    </w:p>
    <w:bookmarkEnd w:id="129"/>
    <w:bookmarkStart w:name="z133" w:id="130"/>
    <w:p>
      <w:pPr>
        <w:spacing w:after="0"/>
        <w:ind w:left="0"/>
        <w:jc w:val="both"/>
      </w:pPr>
      <w:r>
        <w:rPr>
          <w:rFonts w:ascii="Times New Roman"/>
          <w:b w:val="false"/>
          <w:i w:val="false"/>
          <w:color w:val="000000"/>
          <w:sz w:val="28"/>
        </w:rPr>
        <w:t>
      36.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p>
    <w:bookmarkEnd w:id="130"/>
    <w:bookmarkStart w:name="z134" w:id="131"/>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"FХ" обучающийся имеет возможность пересдать не более одного раза итоговый контроль (экзамен) по дисциплине/модулю в соответствии с академическим календарем ОВПО без повторного прохождения программы учебной дисциплины/модуля.</w:t>
      </w:r>
    </w:p>
    <w:bookmarkEnd w:id="131"/>
    <w:bookmarkStart w:name="z135" w:id="132"/>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 (экзамен) по дисциплине/модулю.</w:t>
      </w:r>
    </w:p>
    <w:bookmarkEnd w:id="132"/>
    <w:bookmarkStart w:name="z136" w:id="133"/>
    <w:p>
      <w:pPr>
        <w:spacing w:after="0"/>
        <w:ind w:left="0"/>
        <w:jc w:val="both"/>
      </w:pPr>
      <w:r>
        <w:rPr>
          <w:rFonts w:ascii="Times New Roman"/>
          <w:b w:val="false"/>
          <w:i w:val="false"/>
          <w:color w:val="000000"/>
          <w:sz w:val="28"/>
        </w:rPr>
        <w:t>
      37.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по дисциплине/модулю разделяются.</w:t>
      </w:r>
    </w:p>
    <w:bookmarkEnd w:id="133"/>
    <w:bookmarkStart w:name="z137" w:id="134"/>
    <w:p>
      <w:pPr>
        <w:spacing w:after="0"/>
        <w:ind w:left="0"/>
        <w:jc w:val="both"/>
      </w:pPr>
      <w:r>
        <w:rPr>
          <w:rFonts w:ascii="Times New Roman"/>
          <w:b w:val="false"/>
          <w:i w:val="false"/>
          <w:color w:val="000000"/>
          <w:sz w:val="28"/>
        </w:rPr>
        <w:t>
      Промежуточная и итоговая аттестация обучающихся организуется офисом Регистратора, за исключением ВСУЗов.</w:t>
      </w:r>
    </w:p>
    <w:bookmarkEnd w:id="134"/>
    <w:bookmarkStart w:name="z138" w:id="135"/>
    <w:p>
      <w:pPr>
        <w:spacing w:after="0"/>
        <w:ind w:left="0"/>
        <w:jc w:val="both"/>
      </w:pPr>
      <w:r>
        <w:rPr>
          <w:rFonts w:ascii="Times New Roman"/>
          <w:b w:val="false"/>
          <w:i w:val="false"/>
          <w:color w:val="000000"/>
          <w:sz w:val="28"/>
        </w:rPr>
        <w:t xml:space="preserve">
      38. Офис Регистратора ведет постоянный мониторинг результатов промежуточной аттестации обучающихся и их анализ в соответствии с оценочной таблицей, отражающей фактическое процентное распределение абсолютных оценок выше проходного уровня в группах обучающихся,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35"/>
    <w:bookmarkStart w:name="z139" w:id="136"/>
    <w:p>
      <w:pPr>
        <w:spacing w:after="0"/>
        <w:ind w:left="0"/>
        <w:jc w:val="both"/>
      </w:pPr>
      <w:r>
        <w:rPr>
          <w:rFonts w:ascii="Times New Roman"/>
          <w:b w:val="false"/>
          <w:i w:val="false"/>
          <w:color w:val="000000"/>
          <w:sz w:val="28"/>
        </w:rPr>
        <w:t>
      39. Присуждение академических кредитов обучающемуся по учебным дисциплинам (модулям) и иным видам учебной работы, а также по завершению изучения образовательной программы в целом осуществляется при положительной оценке достигнутых им результатов обучения.</w:t>
      </w:r>
    </w:p>
    <w:bookmarkEnd w:id="136"/>
    <w:bookmarkStart w:name="z140" w:id="137"/>
    <w:p>
      <w:pPr>
        <w:spacing w:after="0"/>
        <w:ind w:left="0"/>
        <w:jc w:val="both"/>
      </w:pPr>
      <w:r>
        <w:rPr>
          <w:rFonts w:ascii="Times New Roman"/>
          <w:b w:val="false"/>
          <w:i w:val="false"/>
          <w:color w:val="000000"/>
          <w:sz w:val="28"/>
        </w:rPr>
        <w:t>
      40. Достигнутые результаты обучения и положительные оценки, полученные обучающимся на предыдущих уровнях обучения и в других организациях формального и неформального образования, признаются с перезачетом академических кредитов ОВПО самостоятельно.</w:t>
      </w:r>
    </w:p>
    <w:bookmarkEnd w:id="137"/>
    <w:bookmarkStart w:name="z141" w:id="138"/>
    <w:p>
      <w:pPr>
        <w:spacing w:after="0"/>
        <w:ind w:left="0"/>
        <w:jc w:val="both"/>
      </w:pPr>
      <w:r>
        <w:rPr>
          <w:rFonts w:ascii="Times New Roman"/>
          <w:b w:val="false"/>
          <w:i w:val="false"/>
          <w:color w:val="000000"/>
          <w:sz w:val="28"/>
        </w:rPr>
        <w:t>
      41. При переводе, восстановлении достигнутые результаты обучения, положительные оценки обучающегося признаются с переносом академических кредитов с одной образовательной программы в другую, с одного ОВПО в другой ОВПО.</w:t>
      </w:r>
    </w:p>
    <w:bookmarkEnd w:id="138"/>
    <w:bookmarkStart w:name="z142" w:id="139"/>
    <w:p>
      <w:pPr>
        <w:spacing w:after="0"/>
        <w:ind w:left="0"/>
        <w:jc w:val="both"/>
      </w:pPr>
      <w:r>
        <w:rPr>
          <w:rFonts w:ascii="Times New Roman"/>
          <w:b w:val="false"/>
          <w:i w:val="false"/>
          <w:color w:val="000000"/>
          <w:sz w:val="28"/>
        </w:rPr>
        <w:t>
      42. Все академические кредиты и достигнутые результаты обучения, полученные обучающимися в формальном и неформальном образовании, накапливаются в течение всей жизни и перезачитываются ОВПО самостоятельно.</w:t>
      </w:r>
    </w:p>
    <w:bookmarkEnd w:id="139"/>
    <w:bookmarkStart w:name="z143" w:id="140"/>
    <w:p>
      <w:pPr>
        <w:spacing w:after="0"/>
        <w:ind w:left="0"/>
        <w:jc w:val="left"/>
      </w:pPr>
      <w:r>
        <w:rPr>
          <w:rFonts w:ascii="Times New Roman"/>
          <w:b/>
          <w:i w:val="false"/>
          <w:color w:val="000000"/>
        </w:rPr>
        <w:t xml:space="preserve"> Параграф 3. Организация академической мобильности, в том числе международной кредитной мобильности обучающихся</w:t>
      </w:r>
    </w:p>
    <w:bookmarkEnd w:id="140"/>
    <w:bookmarkStart w:name="z144" w:id="141"/>
    <w:p>
      <w:pPr>
        <w:spacing w:after="0"/>
        <w:ind w:left="0"/>
        <w:jc w:val="both"/>
      </w:pPr>
      <w:r>
        <w:rPr>
          <w:rFonts w:ascii="Times New Roman"/>
          <w:b w:val="false"/>
          <w:i w:val="false"/>
          <w:color w:val="000000"/>
          <w:sz w:val="28"/>
        </w:rPr>
        <w:t>
      43. Для обеспечения академической мобильности обучающиеся изучают отдельные дисциплины в других ОВПО, в том числе за рубежом.</w:t>
      </w:r>
    </w:p>
    <w:bookmarkEnd w:id="141"/>
    <w:bookmarkStart w:name="z145" w:id="142"/>
    <w:p>
      <w:pPr>
        <w:spacing w:after="0"/>
        <w:ind w:left="0"/>
        <w:jc w:val="both"/>
      </w:pPr>
      <w:r>
        <w:rPr>
          <w:rFonts w:ascii="Times New Roman"/>
          <w:b w:val="false"/>
          <w:i w:val="false"/>
          <w:color w:val="000000"/>
          <w:sz w:val="28"/>
        </w:rPr>
        <w:t>
      При этом между ОВПО заключается двусторонний договор.</w:t>
      </w:r>
    </w:p>
    <w:bookmarkEnd w:id="142"/>
    <w:bookmarkStart w:name="z146" w:id="143"/>
    <w:p>
      <w:pPr>
        <w:spacing w:after="0"/>
        <w:ind w:left="0"/>
        <w:jc w:val="both"/>
      </w:pPr>
      <w:r>
        <w:rPr>
          <w:rFonts w:ascii="Times New Roman"/>
          <w:b w:val="false"/>
          <w:i w:val="false"/>
          <w:color w:val="000000"/>
          <w:sz w:val="28"/>
        </w:rPr>
        <w:t>
      44. С целью извлечения пользы из разнообразного образовательного опыта других организаций образования в "окнах мобильности" определяются временные рамки, учебные дисциплины и объемы кредитов, которые обучающийся осваивает в другой ОВПО.</w:t>
      </w:r>
    </w:p>
    <w:bookmarkEnd w:id="143"/>
    <w:bookmarkStart w:name="z147" w:id="144"/>
    <w:p>
      <w:pPr>
        <w:spacing w:after="0"/>
        <w:ind w:left="0"/>
        <w:jc w:val="both"/>
      </w:pPr>
      <w:r>
        <w:rPr>
          <w:rFonts w:ascii="Times New Roman"/>
          <w:b w:val="false"/>
          <w:i w:val="false"/>
          <w:color w:val="000000"/>
          <w:sz w:val="28"/>
        </w:rPr>
        <w:t>
      45. Порядок организации академической мобильности и отбор обучающихся осуществляется ОВПО самостоятельно.</w:t>
      </w:r>
    </w:p>
    <w:bookmarkEnd w:id="144"/>
    <w:bookmarkStart w:name="z148" w:id="145"/>
    <w:p>
      <w:pPr>
        <w:spacing w:after="0"/>
        <w:ind w:left="0"/>
        <w:jc w:val="both"/>
      </w:pPr>
      <w:r>
        <w:rPr>
          <w:rFonts w:ascii="Times New Roman"/>
          <w:b w:val="false"/>
          <w:i w:val="false"/>
          <w:color w:val="000000"/>
          <w:sz w:val="28"/>
        </w:rPr>
        <w:t xml:space="preserve">
      При этом, направление для участия в академической мобильности в рамках программ, финансируемых на уровне государства,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bookmarkEnd w:id="145"/>
    <w:bookmarkStart w:name="z149" w:id="146"/>
    <w:p>
      <w:pPr>
        <w:spacing w:after="0"/>
        <w:ind w:left="0"/>
        <w:jc w:val="both"/>
      </w:pPr>
      <w:r>
        <w:rPr>
          <w:rFonts w:ascii="Times New Roman"/>
          <w:b w:val="false"/>
          <w:i w:val="false"/>
          <w:color w:val="000000"/>
          <w:sz w:val="28"/>
        </w:rPr>
        <w:t>
      46. Для участия в международной кредитной мобильности необходимо знание иностранного языка на уровне предусмотренном принимающей организацией образования.</w:t>
      </w:r>
    </w:p>
    <w:bookmarkEnd w:id="146"/>
    <w:bookmarkStart w:name="z150" w:id="147"/>
    <w:p>
      <w:pPr>
        <w:spacing w:after="0"/>
        <w:ind w:left="0"/>
        <w:jc w:val="both"/>
      </w:pPr>
      <w:r>
        <w:rPr>
          <w:rFonts w:ascii="Times New Roman"/>
          <w:b w:val="false"/>
          <w:i w:val="false"/>
          <w:color w:val="000000"/>
          <w:sz w:val="28"/>
        </w:rPr>
        <w:t>
      47. Итоговым документом, подтверждающим обучение обучающегося по программе мобильности, является транскрипт или его аналог в стране пребывания.</w:t>
      </w:r>
    </w:p>
    <w:bookmarkEnd w:id="147"/>
    <w:bookmarkStart w:name="z151" w:id="148"/>
    <w:p>
      <w:pPr>
        <w:spacing w:after="0"/>
        <w:ind w:left="0"/>
        <w:jc w:val="both"/>
      </w:pPr>
      <w:r>
        <w:rPr>
          <w:rFonts w:ascii="Times New Roman"/>
          <w:b w:val="false"/>
          <w:i w:val="false"/>
          <w:color w:val="000000"/>
          <w:sz w:val="28"/>
        </w:rPr>
        <w:t>
      В транскрипт вносятся сведения о программе обучения: названия дисциплин (модуля), оценки, количество освоенных академических кредитов.</w:t>
      </w:r>
    </w:p>
    <w:bookmarkEnd w:id="148"/>
    <w:bookmarkStart w:name="z152" w:id="149"/>
    <w:p>
      <w:pPr>
        <w:spacing w:after="0"/>
        <w:ind w:left="0"/>
        <w:jc w:val="both"/>
      </w:pPr>
      <w:r>
        <w:rPr>
          <w:rFonts w:ascii="Times New Roman"/>
          <w:b w:val="false"/>
          <w:i w:val="false"/>
          <w:color w:val="000000"/>
          <w:sz w:val="28"/>
        </w:rPr>
        <w:t>
      48. Результаты обучения, освоенные в полном объеме обучающимися в рамках академической мобильности и подтвержденные транскриптом, перезачитываются ОВПО в обязательном порядке.</w:t>
      </w:r>
    </w:p>
    <w:bookmarkEnd w:id="149"/>
    <w:bookmarkStart w:name="z153" w:id="150"/>
    <w:p>
      <w:pPr>
        <w:spacing w:after="0"/>
        <w:ind w:left="0"/>
        <w:jc w:val="left"/>
      </w:pPr>
      <w:r>
        <w:rPr>
          <w:rFonts w:ascii="Times New Roman"/>
          <w:b/>
          <w:i w:val="false"/>
          <w:color w:val="000000"/>
        </w:rPr>
        <w:t xml:space="preserve"> Параграф 4. Порядок разработки и реализации программ двудипломного образования и совместных образовательных программ</w:t>
      </w:r>
    </w:p>
    <w:bookmarkEnd w:id="150"/>
    <w:bookmarkStart w:name="z154" w:id="151"/>
    <w:p>
      <w:pPr>
        <w:spacing w:after="0"/>
        <w:ind w:left="0"/>
        <w:jc w:val="both"/>
      </w:pPr>
      <w:r>
        <w:rPr>
          <w:rFonts w:ascii="Times New Roman"/>
          <w:b w:val="false"/>
          <w:i w:val="false"/>
          <w:color w:val="000000"/>
          <w:sz w:val="28"/>
        </w:rPr>
        <w:t>
      49. 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bookmarkEnd w:id="151"/>
    <w:bookmarkStart w:name="z155" w:id="152"/>
    <w:p>
      <w:pPr>
        <w:spacing w:after="0"/>
        <w:ind w:left="0"/>
        <w:jc w:val="both"/>
      </w:pPr>
      <w:r>
        <w:rPr>
          <w:rFonts w:ascii="Times New Roman"/>
          <w:b w:val="false"/>
          <w:i w:val="false"/>
          <w:color w:val="000000"/>
          <w:sz w:val="28"/>
        </w:rPr>
        <w:t>
      50. Программы двудипломного образования разрабатываются на основании соглашения между двумя ОВПО-партнерами.</w:t>
      </w:r>
    </w:p>
    <w:bookmarkEnd w:id="152"/>
    <w:bookmarkStart w:name="z156" w:id="153"/>
    <w:p>
      <w:pPr>
        <w:spacing w:after="0"/>
        <w:ind w:left="0"/>
        <w:jc w:val="both"/>
      </w:pPr>
      <w:r>
        <w:rPr>
          <w:rFonts w:ascii="Times New Roman"/>
          <w:b w:val="false"/>
          <w:i w:val="false"/>
          <w:color w:val="000000"/>
          <w:sz w:val="28"/>
        </w:rPr>
        <w:t>
      При этом обязательными условиями реализации программ двудипломного образования являются:</w:t>
      </w:r>
    </w:p>
    <w:bookmarkEnd w:id="153"/>
    <w:bookmarkStart w:name="z157" w:id="154"/>
    <w:p>
      <w:pPr>
        <w:spacing w:after="0"/>
        <w:ind w:left="0"/>
        <w:jc w:val="both"/>
      </w:pPr>
      <w:r>
        <w:rPr>
          <w:rFonts w:ascii="Times New Roman"/>
          <w:b w:val="false"/>
          <w:i w:val="false"/>
          <w:color w:val="000000"/>
          <w:sz w:val="28"/>
        </w:rPr>
        <w:t>
      1) разработка и утверждение согласованных образовательных программ;</w:t>
      </w:r>
    </w:p>
    <w:bookmarkEnd w:id="154"/>
    <w:bookmarkStart w:name="z158" w:id="155"/>
    <w:p>
      <w:pPr>
        <w:spacing w:after="0"/>
        <w:ind w:left="0"/>
        <w:jc w:val="both"/>
      </w:pPr>
      <w:r>
        <w:rPr>
          <w:rFonts w:ascii="Times New Roman"/>
          <w:b w:val="false"/>
          <w:i w:val="false"/>
          <w:color w:val="000000"/>
          <w:sz w:val="28"/>
        </w:rPr>
        <w:t>
      2) освоение обучающимися, включенными в двудипломное образование, части образовательной программы в ОВПО-партнере;</w:t>
      </w:r>
    </w:p>
    <w:bookmarkEnd w:id="155"/>
    <w:bookmarkStart w:name="z159" w:id="156"/>
    <w:p>
      <w:pPr>
        <w:spacing w:after="0"/>
        <w:ind w:left="0"/>
        <w:jc w:val="both"/>
      </w:pPr>
      <w:r>
        <w:rPr>
          <w:rFonts w:ascii="Times New Roman"/>
          <w:b w:val="false"/>
          <w:i w:val="false"/>
          <w:color w:val="000000"/>
          <w:sz w:val="28"/>
        </w:rPr>
        <w:t>
      3) обязательное признание и автоматический перезачет периодов и результатов обучения на основе договоренностей, общих принципов и стандартов обеспечения качества;</w:t>
      </w:r>
    </w:p>
    <w:bookmarkEnd w:id="156"/>
    <w:bookmarkStart w:name="z160" w:id="157"/>
    <w:p>
      <w:pPr>
        <w:spacing w:after="0"/>
        <w:ind w:left="0"/>
        <w:jc w:val="both"/>
      </w:pPr>
      <w:r>
        <w:rPr>
          <w:rFonts w:ascii="Times New Roman"/>
          <w:b w:val="false"/>
          <w:i w:val="false"/>
          <w:color w:val="000000"/>
          <w:sz w:val="28"/>
        </w:rPr>
        <w:t>
      4) вовлеченность преподавателей в двудипломное образование, совместная разработка образовательной программы, преподавание, участие в общих приемных и аттестационных комиссиях;</w:t>
      </w:r>
    </w:p>
    <w:bookmarkEnd w:id="157"/>
    <w:bookmarkStart w:name="z161" w:id="158"/>
    <w:p>
      <w:pPr>
        <w:spacing w:after="0"/>
        <w:ind w:left="0"/>
        <w:jc w:val="both"/>
      </w:pPr>
      <w:r>
        <w:rPr>
          <w:rFonts w:ascii="Times New Roman"/>
          <w:b w:val="false"/>
          <w:i w:val="false"/>
          <w:color w:val="000000"/>
          <w:sz w:val="28"/>
        </w:rPr>
        <w:t>
      5) обучающимся, полностью освоившим программы двудипломного образования, присуждается степень каждой ОВПО-партнера, либо одна совместная степень на основе договоренностей.</w:t>
      </w:r>
    </w:p>
    <w:bookmarkEnd w:id="158"/>
    <w:bookmarkStart w:name="z162" w:id="159"/>
    <w:p>
      <w:pPr>
        <w:spacing w:after="0"/>
        <w:ind w:left="0"/>
        <w:jc w:val="both"/>
      </w:pPr>
      <w:r>
        <w:rPr>
          <w:rFonts w:ascii="Times New Roman"/>
          <w:b w:val="false"/>
          <w:i w:val="false"/>
          <w:color w:val="000000"/>
          <w:sz w:val="28"/>
        </w:rPr>
        <w:t>
      51. Включение обучающегося в программу двудипломного образования осуществляется на основе его заявления и в соответствии с заключенным соглашением (договором) с ОВПО-партнером.</w:t>
      </w:r>
    </w:p>
    <w:bookmarkEnd w:id="159"/>
    <w:bookmarkStart w:name="z163" w:id="160"/>
    <w:p>
      <w:pPr>
        <w:spacing w:after="0"/>
        <w:ind w:left="0"/>
        <w:jc w:val="both"/>
      </w:pPr>
      <w:r>
        <w:rPr>
          <w:rFonts w:ascii="Times New Roman"/>
          <w:b w:val="false"/>
          <w:i w:val="false"/>
          <w:color w:val="000000"/>
          <w:sz w:val="28"/>
        </w:rPr>
        <w:t>
      Обучающийся проходит процедуры зачисления в ОВПО-партнере.</w:t>
      </w:r>
    </w:p>
    <w:bookmarkEnd w:id="160"/>
    <w:bookmarkStart w:name="z164" w:id="161"/>
    <w:p>
      <w:pPr>
        <w:spacing w:after="0"/>
        <w:ind w:left="0"/>
        <w:jc w:val="both"/>
      </w:pPr>
      <w:r>
        <w:rPr>
          <w:rFonts w:ascii="Times New Roman"/>
          <w:b w:val="false"/>
          <w:i w:val="false"/>
          <w:color w:val="000000"/>
          <w:sz w:val="28"/>
        </w:rPr>
        <w:t>
      52. Иностранные обучающиеся, включенные в программу двудипломного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bookmarkEnd w:id="161"/>
    <w:bookmarkStart w:name="z165" w:id="162"/>
    <w:p>
      <w:pPr>
        <w:spacing w:after="0"/>
        <w:ind w:left="0"/>
        <w:jc w:val="both"/>
      </w:pPr>
      <w:r>
        <w:rPr>
          <w:rFonts w:ascii="Times New Roman"/>
          <w:b w:val="false"/>
          <w:i w:val="false"/>
          <w:color w:val="000000"/>
          <w:sz w:val="28"/>
        </w:rPr>
        <w:t>
      53. 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перезачета.</w:t>
      </w:r>
    </w:p>
    <w:bookmarkEnd w:id="162"/>
    <w:bookmarkStart w:name="z166" w:id="163"/>
    <w:p>
      <w:pPr>
        <w:spacing w:after="0"/>
        <w:ind w:left="0"/>
        <w:jc w:val="both"/>
      </w:pPr>
      <w:r>
        <w:rPr>
          <w:rFonts w:ascii="Times New Roman"/>
          <w:b w:val="false"/>
          <w:i w:val="false"/>
          <w:color w:val="000000"/>
          <w:sz w:val="28"/>
        </w:rPr>
        <w:t>
      54. 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ОВПО-партнера.</w:t>
      </w:r>
    </w:p>
    <w:bookmarkEnd w:id="163"/>
    <w:bookmarkStart w:name="z167" w:id="164"/>
    <w:p>
      <w:pPr>
        <w:spacing w:after="0"/>
        <w:ind w:left="0"/>
        <w:jc w:val="both"/>
      </w:pPr>
      <w:r>
        <w:rPr>
          <w:rFonts w:ascii="Times New Roman"/>
          <w:b w:val="false"/>
          <w:i w:val="false"/>
          <w:color w:val="000000"/>
          <w:sz w:val="28"/>
        </w:rPr>
        <w:t>
      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bookmarkEnd w:id="164"/>
    <w:bookmarkStart w:name="z168" w:id="165"/>
    <w:p>
      <w:pPr>
        <w:spacing w:after="0"/>
        <w:ind w:left="0"/>
        <w:jc w:val="both"/>
      </w:pPr>
      <w:r>
        <w:rPr>
          <w:rFonts w:ascii="Times New Roman"/>
          <w:b w:val="false"/>
          <w:i w:val="false"/>
          <w:color w:val="000000"/>
          <w:sz w:val="28"/>
        </w:rPr>
        <w:t>
      55. При обучении по программам двудипломного образования возможно использование различных технологий обучения, путем дистанционного обучения.</w:t>
      </w:r>
    </w:p>
    <w:bookmarkEnd w:id="165"/>
    <w:bookmarkStart w:name="z169" w:id="166"/>
    <w:p>
      <w:pPr>
        <w:spacing w:after="0"/>
        <w:ind w:left="0"/>
        <w:jc w:val="both"/>
      </w:pPr>
      <w:r>
        <w:rPr>
          <w:rFonts w:ascii="Times New Roman"/>
          <w:b w:val="false"/>
          <w:i w:val="false"/>
          <w:color w:val="000000"/>
          <w:sz w:val="28"/>
        </w:rPr>
        <w:t>
      56. В конце каждого учебного года ОВПО-партнер, реализующий соответствующий модуль программы, выдает обучающемуся транскрипт.</w:t>
      </w:r>
    </w:p>
    <w:bookmarkEnd w:id="166"/>
    <w:bookmarkStart w:name="z170" w:id="167"/>
    <w:p>
      <w:pPr>
        <w:spacing w:after="0"/>
        <w:ind w:left="0"/>
        <w:jc w:val="both"/>
      </w:pPr>
      <w:r>
        <w:rPr>
          <w:rFonts w:ascii="Times New Roman"/>
          <w:b w:val="false"/>
          <w:i w:val="false"/>
          <w:color w:val="000000"/>
          <w:sz w:val="28"/>
        </w:rPr>
        <w:t>
      57.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2011 года № 152</w:t>
            </w:r>
          </w:p>
        </w:tc>
      </w:tr>
    </w:tbl>
    <w:bookmarkStart w:name="z173" w:id="168"/>
    <w:p>
      <w:pPr>
        <w:spacing w:after="0"/>
        <w:ind w:left="0"/>
        <w:jc w:val="left"/>
      </w:pPr>
      <w:r>
        <w:rPr>
          <w:rFonts w:ascii="Times New Roman"/>
          <w:b/>
          <w:i w:val="false"/>
          <w:color w:val="000000"/>
        </w:rPr>
        <w:t xml:space="preserve"> Таблица Распределения оценок для руководства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9"/>
          <w:p>
            <w:pPr>
              <w:spacing w:after="20"/>
              <w:ind w:left="20"/>
              <w:jc w:val="both"/>
            </w:pPr>
            <w:r>
              <w:rPr>
                <w:rFonts w:ascii="Times New Roman"/>
                <w:b w:val="false"/>
                <w:i w:val="false"/>
                <w:color w:val="000000"/>
                <w:sz w:val="20"/>
              </w:rPr>
              <w:t>
</w:t>
            </w:r>
            <w:r>
              <w:rPr>
                <w:rFonts w:ascii="Times New Roman"/>
                <w:b w:val="false"/>
                <w:i w:val="false"/>
                <w:color w:val="000000"/>
                <w:sz w:val="20"/>
              </w:rPr>
              <w:t>Оценки, используемые в ОВПО (от максимальной к минимальной положительной оценке)</w:t>
            </w:r>
          </w:p>
          <w:bookmarkEnd w:id="1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положительных оценок, поставленных в референтной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каждой оценки по отношению к общему числу положительных оценок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процент положительных оценок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20 апреля 2011 года № 152</w:t>
            </w:r>
          </w:p>
        </w:tc>
      </w:tr>
    </w:tbl>
    <w:bookmarkStart w:name="z211" w:id="176"/>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w:t>
            </w:r>
            <w:r>
              <w:rPr>
                <w:rFonts w:ascii="Times New Roman"/>
                <w:b w:val="false"/>
                <w:i w:val="false"/>
                <w:color w:val="000000"/>
                <w:sz w:val="20"/>
              </w:rPr>
              <w:t>Оценка по буквенной системе</w:t>
            </w:r>
          </w:p>
          <w:bookmarkEnd w:id="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0"/>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1"/>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1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2"/>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3"/>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4"/>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5"/>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6"/>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7"/>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1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8"/>
          <w:p>
            <w:pPr>
              <w:spacing w:after="20"/>
              <w:ind w:left="20"/>
              <w:jc w:val="both"/>
            </w:pPr>
            <w:r>
              <w:rPr>
                <w:rFonts w:ascii="Times New Roman"/>
                <w:b w:val="false"/>
                <w:i w:val="false"/>
                <w:color w:val="000000"/>
                <w:sz w:val="20"/>
              </w:rPr>
              <w:t>
</w:t>
            </w:r>
            <w:r>
              <w:rPr>
                <w:rFonts w:ascii="Times New Roman"/>
                <w:b w:val="false"/>
                <w:i w:val="false"/>
                <w:color w:val="000000"/>
                <w:sz w:val="20"/>
              </w:rPr>
              <w:t>FX</w:t>
            </w:r>
          </w:p>
          <w:bookmarkEnd w:id="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9"/>
          <w:p>
            <w:pPr>
              <w:spacing w:after="20"/>
              <w:ind w:left="20"/>
              <w:jc w:val="both"/>
            </w:pPr>
            <w:r>
              <w:rPr>
                <w:rFonts w:ascii="Times New Roman"/>
                <w:b w:val="false"/>
                <w:i w:val="false"/>
                <w:color w:val="000000"/>
                <w:sz w:val="20"/>
              </w:rPr>
              <w:t>
</w:t>
            </w:r>
            <w:r>
              <w:rPr>
                <w:rFonts w:ascii="Times New Roman"/>
                <w:b w:val="false"/>
                <w:i w:val="false"/>
                <w:color w:val="000000"/>
                <w:sz w:val="20"/>
              </w:rPr>
              <w:t>F</w:t>
            </w:r>
          </w:p>
          <w:bookmarkEnd w:id="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