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6dd1" w14:textId="ee76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проектированию, строительству, реконструкции, содержанию и условиям работы микробиологических и паразитологических лабораторий"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10 июня 2011 года № 385. Зарегистрирован в Министерстве юстиции Республики Казахстан 14 июля 2011 года № 7063. Отменен приказом Министра здравоохранения Республики Казахстан от 18 мая 2012 года № 362.</w:t>
      </w:r>
    </w:p>
    <w:p>
      <w:pPr>
        <w:spacing w:after="0"/>
        <w:ind w:left="0"/>
        <w:jc w:val="both"/>
      </w:pPr>
      <w:bookmarkStart w:name="z1" w:id="0"/>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7 и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 xml:space="preserve">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статьи 145 Кодекса Республики Казахстан "О здоровье народа и системе здравоохранения",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проектированию, строительству, реконструкции, содержанию и условиям работы микробиологических и паразитологических лабораторий" согласно приложению к настоящему приказу.</w:t>
      </w:r>
    </w:p>
    <w:bookmarkEnd w:id="1"/>
    <w:bookmarkStart w:name="z3" w:id="2"/>
    <w:p>
      <w:pPr>
        <w:spacing w:after="0"/>
        <w:ind w:left="0"/>
        <w:jc w:val="both"/>
      </w:pP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(Оспанов К.С.) направить настоящий приказ на государственную регистрацию в Министерство юстиции Республики Казахстан.</w:t>
      </w:r>
    </w:p>
    <w:bookmarkEnd w:id="2"/>
    <w:bookmarkStart w:name="z4" w:id="3"/>
    <w:p>
      <w:pPr>
        <w:spacing w:after="0"/>
        <w:ind w:left="0"/>
        <w:jc w:val="both"/>
      </w:pPr>
      <w:r>
        <w:rPr>
          <w:rFonts w:ascii="Times New Roman"/>
          <w:b w:val="false"/>
          <w:i w:val="false"/>
          <w:color w:val="000000"/>
          <w:sz w:val="28"/>
        </w:rPr>
        <w:t>
      3. Юридическому департаменту (Таласпаева А.С.)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bookmarkStart w:name="z7" w:id="6"/>
          <w:p>
            <w:pPr>
              <w:spacing w:after="20"/>
              <w:ind w:left="20"/>
              <w:jc w:val="both"/>
            </w:pPr>
            <w:r>
              <w:rPr>
                <w:rFonts w:ascii="Times New Roman"/>
                <w:b w:val="false"/>
                <w:i w:val="false"/>
                <w:color w:val="000000"/>
                <w:sz w:val="20"/>
              </w:rPr>
              <w:t>
И.о. Министра</w:t>
            </w:r>
          </w:p>
          <w:bookmarkEnd w:id="6"/>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10 июня 2011 года № 385</w:t>
            </w:r>
          </w:p>
        </w:tc>
      </w:tr>
    </w:tbl>
    <w:bookmarkStart w:name="z9" w:id="7"/>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проектированию,</w:t>
      </w:r>
      <w:r>
        <w:br/>
      </w:r>
      <w:r>
        <w:rPr>
          <w:rFonts w:ascii="Times New Roman"/>
          <w:b/>
          <w:i w:val="false"/>
          <w:color w:val="000000"/>
        </w:rPr>
        <w:t>строительству, реконструкции, содержанию и условиям работы</w:t>
      </w:r>
      <w:r>
        <w:br/>
      </w:r>
      <w:r>
        <w:rPr>
          <w:rFonts w:ascii="Times New Roman"/>
          <w:b/>
          <w:i w:val="false"/>
          <w:color w:val="000000"/>
        </w:rPr>
        <w:t>микробиологических и паразитологических лабораторий"</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1. Санитарные правила "Санитарно-эпидемиологические требования к проектированию, строительству, реконструкции, содержанию и условиям работы микробиологических и паразитологических лабораторий" (далее – Санитарные правила) устанавливают санитарно-эпидемиологические требования к проектированию, строительству, реконструкции, содержанию и работе лабораторий по проведению бактериологических, вирусологических, и паразитологических исследований на территории Республики Казахстан.</w:t>
      </w:r>
    </w:p>
    <w:bookmarkEnd w:id="8"/>
    <w:bookmarkStart w:name="z12" w:id="9"/>
    <w:p>
      <w:pPr>
        <w:spacing w:after="0"/>
        <w:ind w:left="0"/>
        <w:jc w:val="both"/>
      </w:pPr>
      <w:r>
        <w:rPr>
          <w:rFonts w:ascii="Times New Roman"/>
          <w:b w:val="false"/>
          <w:i w:val="false"/>
          <w:color w:val="000000"/>
          <w:sz w:val="28"/>
        </w:rPr>
        <w:t>
      2. Требования Санитарных правил распространяются на деятельность организаций, имеющих в своем составе лаборатории, проводящие работу с биологическими агентами.</w:t>
      </w:r>
    </w:p>
    <w:bookmarkEnd w:id="9"/>
    <w:bookmarkStart w:name="z13" w:id="10"/>
    <w:p>
      <w:pPr>
        <w:spacing w:after="0"/>
        <w:ind w:left="0"/>
        <w:jc w:val="both"/>
      </w:pPr>
      <w:r>
        <w:rPr>
          <w:rFonts w:ascii="Times New Roman"/>
          <w:b w:val="false"/>
          <w:i w:val="false"/>
          <w:color w:val="000000"/>
          <w:sz w:val="28"/>
        </w:rPr>
        <w:t>
      3. Действие настоящих Санитарных правил распространяется на граждан, индивидуальных предпринимателей и юридических лиц, независимо от их ведомственной принадлежности и форм собственности.</w:t>
      </w:r>
    </w:p>
    <w:bookmarkEnd w:id="10"/>
    <w:bookmarkStart w:name="z14" w:id="11"/>
    <w:p>
      <w:pPr>
        <w:spacing w:after="0"/>
        <w:ind w:left="0"/>
        <w:jc w:val="both"/>
      </w:pPr>
      <w:r>
        <w:rPr>
          <w:rFonts w:ascii="Times New Roman"/>
          <w:b w:val="false"/>
          <w:i w:val="false"/>
          <w:color w:val="000000"/>
          <w:sz w:val="28"/>
        </w:rPr>
        <w:t>
      4. Контроль выполнения настоящих Санитарных правил осуществляют органы и организации государственного санитарно-эпидемиологического надзора Республики Казахстан в пределах своей компетенции.</w:t>
      </w:r>
    </w:p>
    <w:bookmarkEnd w:id="11"/>
    <w:bookmarkStart w:name="z15" w:id="12"/>
    <w:p>
      <w:pPr>
        <w:spacing w:after="0"/>
        <w:ind w:left="0"/>
        <w:jc w:val="both"/>
      </w:pPr>
      <w:r>
        <w:rPr>
          <w:rFonts w:ascii="Times New Roman"/>
          <w:b w:val="false"/>
          <w:i w:val="false"/>
          <w:color w:val="000000"/>
          <w:sz w:val="28"/>
        </w:rPr>
        <w:t>
      5. В настоящих Санитарных правилах использованы следующие термины и определения:</w:t>
      </w:r>
    </w:p>
    <w:bookmarkEnd w:id="12"/>
    <w:bookmarkStart w:name="z16" w:id="13"/>
    <w:p>
      <w:pPr>
        <w:spacing w:after="0"/>
        <w:ind w:left="0"/>
        <w:jc w:val="both"/>
      </w:pPr>
      <w:r>
        <w:rPr>
          <w:rFonts w:ascii="Times New Roman"/>
          <w:b w:val="false"/>
          <w:i w:val="false"/>
          <w:color w:val="000000"/>
          <w:sz w:val="28"/>
        </w:rPr>
        <w:t>
      1) аварийная ситуация (далее – авария) – нештатная ситуация, возникшая в лаборатории при работе с биологическим материалом, создающая реальную или потенциальную возможность выделения патогенного биологического агента в воздух производственной зоны, окружающую среду или заражение персонала;</w:t>
      </w:r>
    </w:p>
    <w:bookmarkEnd w:id="13"/>
    <w:bookmarkStart w:name="z17" w:id="14"/>
    <w:p>
      <w:pPr>
        <w:spacing w:after="0"/>
        <w:ind w:left="0"/>
        <w:jc w:val="both"/>
      </w:pPr>
      <w:r>
        <w:rPr>
          <w:rFonts w:ascii="Times New Roman"/>
          <w:b w:val="false"/>
          <w:i w:val="false"/>
          <w:color w:val="000000"/>
          <w:sz w:val="28"/>
        </w:rPr>
        <w:t>
      2) бактериологическая лаборатория – лаборатория, выполняющая исследования по выделению бактерий из биологического материала и объектов окружающей среды, определению антигенов и антител;</w:t>
      </w:r>
    </w:p>
    <w:bookmarkEnd w:id="14"/>
    <w:bookmarkStart w:name="z18" w:id="15"/>
    <w:p>
      <w:pPr>
        <w:spacing w:after="0"/>
        <w:ind w:left="0"/>
        <w:jc w:val="both"/>
      </w:pPr>
      <w:r>
        <w:rPr>
          <w:rFonts w:ascii="Times New Roman"/>
          <w:b w:val="false"/>
          <w:i w:val="false"/>
          <w:color w:val="000000"/>
          <w:sz w:val="28"/>
        </w:rPr>
        <w:t>
      3) биологические агенты (далее – БА) или токсины – это микроорганизмы и сложные соединения белковой природы бактериального, растительного или животного происхождения, способные при попадании или контакте с организмами человека или животных, а также с растениями вызывать их заболевания или гибель;</w:t>
      </w:r>
    </w:p>
    <w:bookmarkEnd w:id="15"/>
    <w:bookmarkStart w:name="z19" w:id="16"/>
    <w:p>
      <w:pPr>
        <w:spacing w:after="0"/>
        <w:ind w:left="0"/>
        <w:jc w:val="both"/>
      </w:pPr>
      <w:r>
        <w:rPr>
          <w:rFonts w:ascii="Times New Roman"/>
          <w:b w:val="false"/>
          <w:i w:val="false"/>
          <w:color w:val="000000"/>
          <w:sz w:val="28"/>
        </w:rPr>
        <w:t>
      4) биологическая безопасность – система медико-биологических, организационных и инженерно-технических мероприятий и средств, направленных на защиту работающего персонала, населения и окружающей среды от воздействия БА;</w:t>
      </w:r>
    </w:p>
    <w:bookmarkEnd w:id="16"/>
    <w:bookmarkStart w:name="z20" w:id="17"/>
    <w:p>
      <w:pPr>
        <w:spacing w:after="0"/>
        <w:ind w:left="0"/>
        <w:jc w:val="both"/>
      </w:pPr>
      <w:r>
        <w:rPr>
          <w:rFonts w:ascii="Times New Roman"/>
          <w:b w:val="false"/>
          <w:i w:val="false"/>
          <w:color w:val="000000"/>
          <w:sz w:val="28"/>
        </w:rPr>
        <w:t>
      5) биологическая защита (далее – биозащита) – обеспечение защиты, контроля и учета БА и токсинов с целью предотвращения их утери, кражи, неправильного использования, диверсии, несанкционированного доступа или преднамеренной несанкционированной утечки;</w:t>
      </w:r>
    </w:p>
    <w:bookmarkEnd w:id="17"/>
    <w:bookmarkStart w:name="z21" w:id="18"/>
    <w:p>
      <w:pPr>
        <w:spacing w:after="0"/>
        <w:ind w:left="0"/>
        <w:jc w:val="both"/>
      </w:pPr>
      <w:r>
        <w:rPr>
          <w:rFonts w:ascii="Times New Roman"/>
          <w:b w:val="false"/>
          <w:i w:val="false"/>
          <w:color w:val="000000"/>
          <w:sz w:val="28"/>
        </w:rPr>
        <w:t>
      6) бокс биологической безопасности (далее – БББ) – конструкция, используемая для физической изоляции (удержания и контролируемого удаления из рабочей зоны) микроорганизмов с целью предотвращения возможности заражения персонала и контаминации воздуха рабочей зоны и окружающей среды;</w:t>
      </w:r>
    </w:p>
    <w:bookmarkEnd w:id="18"/>
    <w:bookmarkStart w:name="z22" w:id="19"/>
    <w:p>
      <w:pPr>
        <w:spacing w:after="0"/>
        <w:ind w:left="0"/>
        <w:jc w:val="both"/>
      </w:pPr>
      <w:r>
        <w:rPr>
          <w:rFonts w:ascii="Times New Roman"/>
          <w:b w:val="false"/>
          <w:i w:val="false"/>
          <w:color w:val="000000"/>
          <w:sz w:val="28"/>
        </w:rPr>
        <w:t>
      7) боксированное помещение (далее – бокс) – изолированное помещение с тамбуром (предбоксником);</w:t>
      </w:r>
    </w:p>
    <w:bookmarkEnd w:id="19"/>
    <w:bookmarkStart w:name="z23" w:id="20"/>
    <w:p>
      <w:pPr>
        <w:spacing w:after="0"/>
        <w:ind w:left="0"/>
        <w:jc w:val="both"/>
      </w:pPr>
      <w:r>
        <w:rPr>
          <w:rFonts w:ascii="Times New Roman"/>
          <w:b w:val="false"/>
          <w:i w:val="false"/>
          <w:color w:val="000000"/>
          <w:sz w:val="28"/>
        </w:rPr>
        <w:t>
      8) виварий – подразделение организации, где содержатся и размножаются разные виды лабораторных животных с последующей передачей их для экспериментов;</w:t>
      </w:r>
    </w:p>
    <w:bookmarkEnd w:id="20"/>
    <w:bookmarkStart w:name="z24" w:id="21"/>
    <w:p>
      <w:pPr>
        <w:spacing w:after="0"/>
        <w:ind w:left="0"/>
        <w:jc w:val="both"/>
      </w:pPr>
      <w:r>
        <w:rPr>
          <w:rFonts w:ascii="Times New Roman"/>
          <w:b w:val="false"/>
          <w:i w:val="false"/>
          <w:color w:val="000000"/>
          <w:sz w:val="28"/>
        </w:rPr>
        <w:t>
      9) вирусологическая лаборатория – лаборатория, выполняющая исследования по выделению вирусов из биологического материала и объектов окружающей среды, определению антигенов и антител;</w:t>
      </w:r>
    </w:p>
    <w:bookmarkEnd w:id="21"/>
    <w:bookmarkStart w:name="z25" w:id="22"/>
    <w:p>
      <w:pPr>
        <w:spacing w:after="0"/>
        <w:ind w:left="0"/>
        <w:jc w:val="both"/>
      </w:pPr>
      <w:r>
        <w:rPr>
          <w:rFonts w:ascii="Times New Roman"/>
          <w:b w:val="false"/>
          <w:i w:val="false"/>
          <w:color w:val="000000"/>
          <w:sz w:val="28"/>
        </w:rPr>
        <w:t>
      10) "заразная" зона – помещение или группа помещений лаборатории, где осуществляются манипуляции с патогенными биологическими агентами (ПБА) или подозрительным на зараженность ПБА материалом и их хранение;</w:t>
      </w:r>
    </w:p>
    <w:bookmarkEnd w:id="22"/>
    <w:bookmarkStart w:name="z26" w:id="23"/>
    <w:p>
      <w:pPr>
        <w:spacing w:after="0"/>
        <w:ind w:left="0"/>
        <w:jc w:val="both"/>
      </w:pPr>
      <w:r>
        <w:rPr>
          <w:rFonts w:ascii="Times New Roman"/>
          <w:b w:val="false"/>
          <w:i w:val="false"/>
          <w:color w:val="000000"/>
          <w:sz w:val="28"/>
        </w:rPr>
        <w:t>
      11) значимые объекты (эпидемиологически-, эпизоотически-, фито-) – объекты, производимая продукция и (или) деятельность которых при нарушении требований законодательства Республики Казахстан в сфере биологической безопасности и биологической защиты (санитарно-эпидемиологического, санитарно-ветеринарного, фито-санитарного благополучия) может привести к возникновению пищевых отравлений, поражений и вспышек инфекционных (паразитарных) заболеваний среди населения;</w:t>
      </w:r>
    </w:p>
    <w:bookmarkEnd w:id="23"/>
    <w:bookmarkStart w:name="z27" w:id="24"/>
    <w:p>
      <w:pPr>
        <w:spacing w:after="0"/>
        <w:ind w:left="0"/>
        <w:jc w:val="both"/>
      </w:pPr>
      <w:r>
        <w:rPr>
          <w:rFonts w:ascii="Times New Roman"/>
          <w:b w:val="false"/>
          <w:i w:val="false"/>
          <w:color w:val="000000"/>
          <w:sz w:val="28"/>
        </w:rPr>
        <w:t>
      12) инсектарий – подразделение организации для содержания, выведения или разведения насекомых, применяемых для экспериментальных целей;</w:t>
      </w:r>
    </w:p>
    <w:bookmarkEnd w:id="24"/>
    <w:bookmarkStart w:name="z28" w:id="25"/>
    <w:p>
      <w:pPr>
        <w:spacing w:after="0"/>
        <w:ind w:left="0"/>
        <w:jc w:val="both"/>
      </w:pPr>
      <w:r>
        <w:rPr>
          <w:rFonts w:ascii="Times New Roman"/>
          <w:b w:val="false"/>
          <w:i w:val="false"/>
          <w:color w:val="000000"/>
          <w:sz w:val="28"/>
        </w:rPr>
        <w:t>
      13) контрольно-пропускной пункт (далее – КПП) – специальное помещение, предназначенное для обеспечения пропуска людей и разрешенного вида транспортных средств на объект;</w:t>
      </w:r>
    </w:p>
    <w:bookmarkEnd w:id="25"/>
    <w:bookmarkStart w:name="z29" w:id="26"/>
    <w:p>
      <w:pPr>
        <w:spacing w:after="0"/>
        <w:ind w:left="0"/>
        <w:jc w:val="both"/>
      </w:pPr>
      <w:r>
        <w:rPr>
          <w:rFonts w:ascii="Times New Roman"/>
          <w:b w:val="false"/>
          <w:i w:val="false"/>
          <w:color w:val="000000"/>
          <w:sz w:val="28"/>
        </w:rPr>
        <w:t>
      14) лаборатория – набор помещений в пределах объекта, предназначенных для работы с биологическими агентами и (или) токсинами;</w:t>
      </w:r>
    </w:p>
    <w:bookmarkEnd w:id="26"/>
    <w:bookmarkStart w:name="z30" w:id="27"/>
    <w:p>
      <w:pPr>
        <w:spacing w:after="0"/>
        <w:ind w:left="0"/>
        <w:jc w:val="both"/>
      </w:pPr>
      <w:r>
        <w:rPr>
          <w:rFonts w:ascii="Times New Roman"/>
          <w:b w:val="false"/>
          <w:i w:val="false"/>
          <w:color w:val="000000"/>
          <w:sz w:val="28"/>
        </w:rPr>
        <w:t>
      15) микробиологическая лаборатория – лаборатория, выполняющая исследования по определению в биологическом материале и объектах окружающей среды микроорганизмов и изучению их свойств;</w:t>
      </w:r>
    </w:p>
    <w:bookmarkEnd w:id="27"/>
    <w:bookmarkStart w:name="z31" w:id="28"/>
    <w:p>
      <w:pPr>
        <w:spacing w:after="0"/>
        <w:ind w:left="0"/>
        <w:jc w:val="both"/>
      </w:pPr>
      <w:r>
        <w:rPr>
          <w:rFonts w:ascii="Times New Roman"/>
          <w:b w:val="false"/>
          <w:i w:val="false"/>
          <w:color w:val="000000"/>
          <w:sz w:val="28"/>
        </w:rPr>
        <w:t>
      16) микробиологические организмы (или микроорганизмы) – это сложные соединения белковой природы бактерии, вирусы, микоплазма, риккетсии, хламидии и грибы, которые при определенных условиях и в определенных концентрациях могут оказать влияние на здоровье человека;</w:t>
      </w:r>
    </w:p>
    <w:bookmarkEnd w:id="28"/>
    <w:bookmarkStart w:name="z32" w:id="29"/>
    <w:p>
      <w:pPr>
        <w:spacing w:after="0"/>
        <w:ind w:left="0"/>
        <w:jc w:val="both"/>
      </w:pPr>
      <w:r>
        <w:rPr>
          <w:rFonts w:ascii="Times New Roman"/>
          <w:b w:val="false"/>
          <w:i w:val="false"/>
          <w:color w:val="000000"/>
          <w:sz w:val="28"/>
        </w:rPr>
        <w:t>
      17) объект - функциональное подразделение (лаборатория) и связанные с ним здания, помещения и оборудование, которые используются для работы с биологическими агентами;</w:t>
      </w:r>
    </w:p>
    <w:bookmarkEnd w:id="29"/>
    <w:bookmarkStart w:name="z33" w:id="30"/>
    <w:p>
      <w:pPr>
        <w:spacing w:after="0"/>
        <w:ind w:left="0"/>
        <w:jc w:val="both"/>
      </w:pPr>
      <w:r>
        <w:rPr>
          <w:rFonts w:ascii="Times New Roman"/>
          <w:b w:val="false"/>
          <w:i w:val="false"/>
          <w:color w:val="000000"/>
          <w:sz w:val="28"/>
        </w:rPr>
        <w:t>
      18) оценка риска – научно обоснованная оценка вероятности проникновения и распространения БА и связанных с этим потенциальных социальных, медико-биологических, фито-ветеринарных, экологических и экономических последствий;</w:t>
      </w:r>
    </w:p>
    <w:bookmarkEnd w:id="30"/>
    <w:bookmarkStart w:name="z34" w:id="31"/>
    <w:p>
      <w:pPr>
        <w:spacing w:after="0"/>
        <w:ind w:left="0"/>
        <w:jc w:val="both"/>
      </w:pPr>
      <w:r>
        <w:rPr>
          <w:rFonts w:ascii="Times New Roman"/>
          <w:b w:val="false"/>
          <w:i w:val="false"/>
          <w:color w:val="000000"/>
          <w:sz w:val="28"/>
        </w:rPr>
        <w:t>
      19) патогенные биологические агенты (далее – ПБА) – патогенные для человека микроорганизмы (бактерии, вирусы, хламидии, риккетсии, простейшие грибы, микоплазмы), генно-инженерно-модифицированные микроорганизмы, яды биологического происхождения (токсины), гельминты, а также материал (включая кровь, другие биологические жидкости и экскреты организма), подозрительный на содержание перечисленных агентов;</w:t>
      </w:r>
    </w:p>
    <w:bookmarkEnd w:id="31"/>
    <w:bookmarkStart w:name="z35" w:id="32"/>
    <w:p>
      <w:pPr>
        <w:spacing w:after="0"/>
        <w:ind w:left="0"/>
        <w:jc w:val="both"/>
      </w:pPr>
      <w:r>
        <w:rPr>
          <w:rFonts w:ascii="Times New Roman"/>
          <w:b w:val="false"/>
          <w:i w:val="false"/>
          <w:color w:val="000000"/>
          <w:sz w:val="28"/>
        </w:rPr>
        <w:t>
      20) паразитологическая лаборатория – лаборатория, выполняющая исследования по выявлению гельминтов и простейших в биологическом материале и объектах окружающей среды и изучению их свойств;</w:t>
      </w:r>
    </w:p>
    <w:bookmarkEnd w:id="32"/>
    <w:bookmarkStart w:name="z36" w:id="33"/>
    <w:p>
      <w:pPr>
        <w:spacing w:after="0"/>
        <w:ind w:left="0"/>
        <w:jc w:val="both"/>
      </w:pPr>
      <w:r>
        <w:rPr>
          <w:rFonts w:ascii="Times New Roman"/>
          <w:b w:val="false"/>
          <w:i w:val="false"/>
          <w:color w:val="000000"/>
          <w:sz w:val="28"/>
        </w:rPr>
        <w:t>
      21) периметр – граница охраняемой территории (зоны), оборудованная ограждающими строительными конструкциями (барьерами) и контрольно-пропускными пунктами;</w:t>
      </w:r>
    </w:p>
    <w:bookmarkEnd w:id="33"/>
    <w:bookmarkStart w:name="z37" w:id="34"/>
    <w:p>
      <w:pPr>
        <w:spacing w:after="0"/>
        <w:ind w:left="0"/>
        <w:jc w:val="both"/>
      </w:pPr>
      <w:r>
        <w:rPr>
          <w:rFonts w:ascii="Times New Roman"/>
          <w:b w:val="false"/>
          <w:i w:val="false"/>
          <w:color w:val="000000"/>
          <w:sz w:val="28"/>
        </w:rPr>
        <w:t>
      22) охранная сигнализация – совокупность совместно действующих технических средств обнаружения проникновения (попытки проникновения) на охраняемый объект, сбора, обработки, передачи и представления в заданном виде потребителю информации о проникновении (попытке проникновения), а также другой служебной информации;</w:t>
      </w:r>
    </w:p>
    <w:bookmarkEnd w:id="34"/>
    <w:bookmarkStart w:name="z38" w:id="35"/>
    <w:p>
      <w:pPr>
        <w:spacing w:after="0"/>
        <w:ind w:left="0"/>
        <w:jc w:val="both"/>
      </w:pPr>
      <w:r>
        <w:rPr>
          <w:rFonts w:ascii="Times New Roman"/>
          <w:b w:val="false"/>
          <w:i w:val="false"/>
          <w:color w:val="000000"/>
          <w:sz w:val="28"/>
        </w:rPr>
        <w:t>
      23) термальная комната – комната, оборудованная теплоизоляционным материалом, обеспечивающая постоянство заданной температуры;</w:t>
      </w:r>
    </w:p>
    <w:bookmarkEnd w:id="35"/>
    <w:bookmarkStart w:name="z39" w:id="36"/>
    <w:p>
      <w:pPr>
        <w:spacing w:after="0"/>
        <w:ind w:left="0"/>
        <w:jc w:val="both"/>
      </w:pPr>
      <w:r>
        <w:rPr>
          <w:rFonts w:ascii="Times New Roman"/>
          <w:b w:val="false"/>
          <w:i w:val="false"/>
          <w:color w:val="000000"/>
          <w:sz w:val="28"/>
        </w:rPr>
        <w:t>
      24) техническая укрепленность объекта (помещения) – совокупность инженерной защиты конструктивных элементов зданий, помещений, их периметров, специальных технических средств охраны (системы охранной, тревожной сигнализации; системы контроля доступа; видеоконтрольные и видеоохранные системы телевизионного наблюдения; детекторы обнаружения радиоактивных, химических и иных отравляющих веществ; детекторы обнаружения оружия, взрывных веществ и устройств) и систем пожарной сигнализации, в том числе систем автоматического обнаружения и тушения пожаров;</w:t>
      </w:r>
    </w:p>
    <w:bookmarkEnd w:id="36"/>
    <w:bookmarkStart w:name="z40" w:id="37"/>
    <w:p>
      <w:pPr>
        <w:spacing w:after="0"/>
        <w:ind w:left="0"/>
        <w:jc w:val="both"/>
      </w:pPr>
      <w:r>
        <w:rPr>
          <w:rFonts w:ascii="Times New Roman"/>
          <w:b w:val="false"/>
          <w:i w:val="false"/>
          <w:color w:val="000000"/>
          <w:sz w:val="28"/>
        </w:rPr>
        <w:t>
      25) "условно-заразная зона" - помещение или группа помещений в пределах "заразной" зоны;</w:t>
      </w:r>
    </w:p>
    <w:bookmarkEnd w:id="37"/>
    <w:bookmarkStart w:name="z41" w:id="38"/>
    <w:p>
      <w:pPr>
        <w:spacing w:after="0"/>
        <w:ind w:left="0"/>
        <w:jc w:val="both"/>
      </w:pPr>
      <w:r>
        <w:rPr>
          <w:rFonts w:ascii="Times New Roman"/>
          <w:b w:val="false"/>
          <w:i w:val="false"/>
          <w:color w:val="000000"/>
          <w:sz w:val="28"/>
        </w:rPr>
        <w:t>
      26) "чистая" зона – помещение или группа помещений лаборатории, где не проводятся манипуляции с БА.</w:t>
      </w:r>
    </w:p>
    <w:bookmarkEnd w:id="38"/>
    <w:bookmarkStart w:name="z42" w:id="39"/>
    <w:p>
      <w:pPr>
        <w:spacing w:after="0"/>
        <w:ind w:left="0"/>
        <w:jc w:val="left"/>
      </w:pPr>
      <w:r>
        <w:rPr>
          <w:rFonts w:ascii="Times New Roman"/>
          <w:b/>
          <w:i w:val="false"/>
          <w:color w:val="000000"/>
        </w:rPr>
        <w:t xml:space="preserve"> 2. Требования к размещению, помещениям и оборудованию</w:t>
      </w:r>
      <w:r>
        <w:br/>
      </w:r>
      <w:r>
        <w:rPr>
          <w:rFonts w:ascii="Times New Roman"/>
          <w:b/>
          <w:i w:val="false"/>
          <w:color w:val="000000"/>
        </w:rPr>
        <w:t>лабораторий</w:t>
      </w:r>
    </w:p>
    <w:bookmarkEnd w:id="39"/>
    <w:bookmarkStart w:name="z43" w:id="40"/>
    <w:p>
      <w:pPr>
        <w:spacing w:after="0"/>
        <w:ind w:left="0"/>
        <w:jc w:val="both"/>
      </w:pPr>
      <w:r>
        <w:rPr>
          <w:rFonts w:ascii="Times New Roman"/>
          <w:b w:val="false"/>
          <w:i w:val="false"/>
          <w:color w:val="000000"/>
          <w:sz w:val="28"/>
        </w:rPr>
        <w:t xml:space="preserve">
      6. Территория, здания лабораторий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июля 2001 года № 242-II "Об архитектурной, градостроительной и строительной деятельности в Республике Казахстан" и иметь набор помещений и площадей в соответствии с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Санитарным правилам.</w:t>
      </w:r>
    </w:p>
    <w:bookmarkEnd w:id="40"/>
    <w:bookmarkStart w:name="z44" w:id="41"/>
    <w:p>
      <w:pPr>
        <w:spacing w:after="0"/>
        <w:ind w:left="0"/>
        <w:jc w:val="both"/>
      </w:pPr>
      <w:r>
        <w:rPr>
          <w:rFonts w:ascii="Times New Roman"/>
          <w:b w:val="false"/>
          <w:i w:val="false"/>
          <w:color w:val="000000"/>
          <w:sz w:val="28"/>
        </w:rPr>
        <w:t>
      7. Здания лабораторий должны располагаться на самостоятельных земельных участках. Территория земельного участка должна быть ограждена, содержаться в чистоте, на ней не допускается размещение объектов, не имеющих непосредственного отношения к работе лабораторий.</w:t>
      </w:r>
    </w:p>
    <w:bookmarkEnd w:id="41"/>
    <w:bookmarkStart w:name="z45" w:id="42"/>
    <w:p>
      <w:pPr>
        <w:spacing w:after="0"/>
        <w:ind w:left="0"/>
        <w:jc w:val="both"/>
      </w:pPr>
      <w:r>
        <w:rPr>
          <w:rFonts w:ascii="Times New Roman"/>
          <w:b w:val="false"/>
          <w:i w:val="false"/>
          <w:color w:val="000000"/>
          <w:sz w:val="28"/>
        </w:rPr>
        <w:t>
      8. Ограждения для стационарных лабораторий, в которых проводится работа с ПБА I-II групп патогенности или материалом подозрительным на зараженность ПБА I-II групп, должны быть капитальными сооружениями и строиться по типовым проектам.</w:t>
      </w:r>
    </w:p>
    <w:bookmarkEnd w:id="42"/>
    <w:bookmarkStart w:name="z46" w:id="43"/>
    <w:p>
      <w:pPr>
        <w:spacing w:after="0"/>
        <w:ind w:left="0"/>
        <w:jc w:val="both"/>
      </w:pPr>
      <w:r>
        <w:rPr>
          <w:rFonts w:ascii="Times New Roman"/>
          <w:b w:val="false"/>
          <w:i w:val="false"/>
          <w:color w:val="000000"/>
          <w:sz w:val="28"/>
        </w:rPr>
        <w:t>
      9. Не допускается во внешнем ограждении наличие не запираемых дверей, ворот, калиток, а также лазов, проломов и других повреждений.</w:t>
      </w:r>
    </w:p>
    <w:bookmarkEnd w:id="43"/>
    <w:bookmarkStart w:name="z47" w:id="44"/>
    <w:p>
      <w:pPr>
        <w:spacing w:after="0"/>
        <w:ind w:left="0"/>
        <w:jc w:val="both"/>
      </w:pPr>
      <w:r>
        <w:rPr>
          <w:rFonts w:ascii="Times New Roman"/>
          <w:b w:val="false"/>
          <w:i w:val="false"/>
          <w:color w:val="000000"/>
          <w:sz w:val="28"/>
        </w:rPr>
        <w:t>
      10. К ограждению не должны примыкать какие-либо пристройки, кроме зданий, являющихся частью его периметра, при этом окна первых этажей зданий, выходящих на неохраняемую территорию, должны оборудоваться металлическими решетками.</w:t>
      </w:r>
    </w:p>
    <w:bookmarkEnd w:id="44"/>
    <w:bookmarkStart w:name="z48" w:id="45"/>
    <w:p>
      <w:pPr>
        <w:spacing w:after="0"/>
        <w:ind w:left="0"/>
        <w:jc w:val="both"/>
      </w:pPr>
      <w:r>
        <w:rPr>
          <w:rFonts w:ascii="Times New Roman"/>
          <w:b w:val="false"/>
          <w:i w:val="false"/>
          <w:color w:val="000000"/>
          <w:sz w:val="28"/>
        </w:rPr>
        <w:t>
      11. По периметру ограждения территории устанавливается охранное освещение.</w:t>
      </w:r>
    </w:p>
    <w:bookmarkEnd w:id="45"/>
    <w:bookmarkStart w:name="z49" w:id="46"/>
    <w:p>
      <w:pPr>
        <w:spacing w:after="0"/>
        <w:ind w:left="0"/>
        <w:jc w:val="both"/>
      </w:pPr>
      <w:r>
        <w:rPr>
          <w:rFonts w:ascii="Times New Roman"/>
          <w:b w:val="false"/>
          <w:i w:val="false"/>
          <w:color w:val="000000"/>
          <w:sz w:val="28"/>
        </w:rPr>
        <w:t>
      12. Лаборатория должна быть оборудована охранной сигнализацией. При размещении лаборатории на первом этаже на окнах всех комнат должны быть решетки, охранная сигнализация не исключает необходимости ее наличия. Решетки на окнах в местах хранения ПБА I-II групп должны быть изготовлены из стальных прутьев диаметром не менее 16 мм, образующих ячейки 150 х 150 мм.</w:t>
      </w:r>
    </w:p>
    <w:bookmarkEnd w:id="46"/>
    <w:bookmarkStart w:name="z50" w:id="47"/>
    <w:p>
      <w:pPr>
        <w:spacing w:after="0"/>
        <w:ind w:left="0"/>
        <w:jc w:val="both"/>
      </w:pPr>
      <w:r>
        <w:rPr>
          <w:rFonts w:ascii="Times New Roman"/>
          <w:b w:val="false"/>
          <w:i w:val="false"/>
          <w:color w:val="000000"/>
          <w:sz w:val="28"/>
        </w:rPr>
        <w:t>
      13. Временные лаборатории (эпидемиологические отряды, экспедиции) могут размещаться в приспособленных зданиях, помещениях при соблюдении требований безопасности, обеспечении достаточным количеством воды, электроэнергией, местной канализацией. Для ограждения допустимо использовать обычные заборы (деревянные, металлические, решетчатые, сетчатые). На верхней кромке должен дополнительно устанавливаться "козырек" из проволоки типа "Егоза".</w:t>
      </w:r>
    </w:p>
    <w:bookmarkEnd w:id="47"/>
    <w:bookmarkStart w:name="z51" w:id="48"/>
    <w:p>
      <w:pPr>
        <w:spacing w:after="0"/>
        <w:ind w:left="0"/>
        <w:jc w:val="both"/>
      </w:pPr>
      <w:r>
        <w:rPr>
          <w:rFonts w:ascii="Times New Roman"/>
          <w:b w:val="false"/>
          <w:i w:val="false"/>
          <w:color w:val="000000"/>
          <w:sz w:val="28"/>
        </w:rPr>
        <w:t>
      14. Помещения лаборатории должны использоваться по своему прямому назначению, в них не допускается проводить работы, не связанные с выполнением служебных обязанностей.</w:t>
      </w:r>
    </w:p>
    <w:bookmarkEnd w:id="48"/>
    <w:bookmarkStart w:name="z52" w:id="49"/>
    <w:p>
      <w:pPr>
        <w:spacing w:after="0"/>
        <w:ind w:left="0"/>
        <w:jc w:val="both"/>
      </w:pPr>
      <w:r>
        <w:rPr>
          <w:rFonts w:ascii="Times New Roman"/>
          <w:b w:val="false"/>
          <w:i w:val="false"/>
          <w:color w:val="000000"/>
          <w:sz w:val="28"/>
        </w:rPr>
        <w:t>
      15. Помещения лабораторий должны иметь конструктивное архитектурно-планировочное исполнение и оснащение техническими системами безопасности, в совокупности обеспечивающими надлежащую защиту от проникновения.</w:t>
      </w:r>
    </w:p>
    <w:bookmarkEnd w:id="49"/>
    <w:bookmarkStart w:name="z53" w:id="50"/>
    <w:p>
      <w:pPr>
        <w:spacing w:after="0"/>
        <w:ind w:left="0"/>
        <w:jc w:val="both"/>
      </w:pPr>
      <w:r>
        <w:rPr>
          <w:rFonts w:ascii="Times New Roman"/>
          <w:b w:val="false"/>
          <w:i w:val="false"/>
          <w:color w:val="000000"/>
          <w:sz w:val="28"/>
        </w:rPr>
        <w:t>
      16. На объектах, занятых проведением экспериментальных, диагностических и производственных работ, а также хранением ПБА I-II групп патогенности устанавливается пропускной режим.</w:t>
      </w:r>
    </w:p>
    <w:bookmarkEnd w:id="50"/>
    <w:bookmarkStart w:name="z397" w:id="51"/>
    <w:p>
      <w:pPr>
        <w:spacing w:after="0"/>
        <w:ind w:left="0"/>
        <w:jc w:val="both"/>
      </w:pPr>
      <w:r>
        <w:rPr>
          <w:rFonts w:ascii="Times New Roman"/>
          <w:b w:val="false"/>
          <w:i w:val="false"/>
          <w:color w:val="000000"/>
          <w:sz w:val="28"/>
        </w:rPr>
        <w:t>
      17. Объекты, на которых установлен пропускной режим, оснащаются КПП.</w:t>
      </w:r>
    </w:p>
    <w:bookmarkEnd w:id="51"/>
    <w:bookmarkStart w:name="z54" w:id="52"/>
    <w:p>
      <w:pPr>
        <w:spacing w:after="0"/>
        <w:ind w:left="0"/>
        <w:jc w:val="both"/>
      </w:pPr>
      <w:r>
        <w:rPr>
          <w:rFonts w:ascii="Times New Roman"/>
          <w:b w:val="false"/>
          <w:i w:val="false"/>
          <w:color w:val="000000"/>
          <w:sz w:val="28"/>
        </w:rPr>
        <w:t>
      18. Проекты строительства новых и реконструкции действующих лабораторий (подразделений) согласовывают с территориальными органами государственного санитарно-эпидемиологического надзора.</w:t>
      </w:r>
    </w:p>
    <w:bookmarkEnd w:id="52"/>
    <w:bookmarkStart w:name="z55" w:id="53"/>
    <w:p>
      <w:pPr>
        <w:spacing w:after="0"/>
        <w:ind w:left="0"/>
        <w:jc w:val="both"/>
      </w:pPr>
      <w:r>
        <w:rPr>
          <w:rFonts w:ascii="Times New Roman"/>
          <w:b w:val="false"/>
          <w:i w:val="false"/>
          <w:color w:val="000000"/>
          <w:sz w:val="28"/>
        </w:rPr>
        <w:t>
      19. Лаборатория должна иметь водопровод, канализацию, электроснабжение, центральное отопление и горячее водоснабжение, вентиляцию, боксы с механической приточно-вытяжной вентиляцией или БББ.</w:t>
      </w:r>
    </w:p>
    <w:bookmarkEnd w:id="53"/>
    <w:bookmarkStart w:name="z56" w:id="54"/>
    <w:p>
      <w:pPr>
        <w:spacing w:after="0"/>
        <w:ind w:left="0"/>
        <w:jc w:val="both"/>
      </w:pPr>
      <w:r>
        <w:rPr>
          <w:rFonts w:ascii="Times New Roman"/>
          <w:b w:val="false"/>
          <w:i w:val="false"/>
          <w:color w:val="000000"/>
          <w:sz w:val="28"/>
        </w:rPr>
        <w:t>
      20. В случае отсутствия в населенном пункте централизованного водопровода и канализации, должны устраиваться местные водопровод и канализация. В лабораториях должны оборудоваться раковины для мытья рук персонала и раковины или ванны для мытья посуды и инвентаря.</w:t>
      </w:r>
    </w:p>
    <w:bookmarkEnd w:id="54"/>
    <w:bookmarkStart w:name="z57" w:id="55"/>
    <w:p>
      <w:pPr>
        <w:spacing w:after="0"/>
        <w:ind w:left="0"/>
        <w:jc w:val="both"/>
      </w:pPr>
      <w:r>
        <w:rPr>
          <w:rFonts w:ascii="Times New Roman"/>
          <w:b w:val="false"/>
          <w:i w:val="false"/>
          <w:color w:val="000000"/>
          <w:sz w:val="28"/>
        </w:rPr>
        <w:t>
      21. Выключатели вентиляции вытяжных шкафов и БББ должны располагаться вблизи них, розетки для включения приборов, располагающихся в шкафах и БББ – на наружной панели; газовые краны – у передних бортов; штепсельные розетки – на торцевой стороне рабочего стола вне вытяжного шкафа или БББ.</w:t>
      </w:r>
    </w:p>
    <w:bookmarkEnd w:id="55"/>
    <w:bookmarkStart w:name="z58" w:id="56"/>
    <w:p>
      <w:pPr>
        <w:spacing w:after="0"/>
        <w:ind w:left="0"/>
        <w:jc w:val="both"/>
      </w:pPr>
      <w:r>
        <w:rPr>
          <w:rFonts w:ascii="Times New Roman"/>
          <w:b w:val="false"/>
          <w:i w:val="false"/>
          <w:color w:val="000000"/>
          <w:sz w:val="28"/>
        </w:rPr>
        <w:t>
      22. Температура воздуха в лабораторных помещениях должна поддерживаться в пределах 18-21</w:t>
      </w:r>
      <w:r>
        <w:rPr>
          <w:rFonts w:ascii="Times New Roman"/>
          <w:b w:val="false"/>
          <w:i w:val="false"/>
          <w:color w:val="000000"/>
          <w:vertAlign w:val="superscript"/>
        </w:rPr>
        <w:t>0</w:t>
      </w:r>
      <w:r>
        <w:rPr>
          <w:rFonts w:ascii="Times New Roman"/>
          <w:b w:val="false"/>
          <w:i w:val="false"/>
          <w:color w:val="000000"/>
          <w:sz w:val="28"/>
        </w:rPr>
        <w:t xml:space="preserve"> С. Для районов третьей и четвертой климатических зон в летний период устанавливаются кондиционеры с охлаждением воздуха. При работе с зараженным материалом кондиционер должен выключаться.</w:t>
      </w:r>
    </w:p>
    <w:bookmarkEnd w:id="56"/>
    <w:bookmarkStart w:name="z59" w:id="57"/>
    <w:p>
      <w:pPr>
        <w:spacing w:after="0"/>
        <w:ind w:left="0"/>
        <w:jc w:val="both"/>
      </w:pPr>
      <w:r>
        <w:rPr>
          <w:rFonts w:ascii="Times New Roman"/>
          <w:b w:val="false"/>
          <w:i w:val="false"/>
          <w:color w:val="000000"/>
          <w:sz w:val="28"/>
        </w:rPr>
        <w:t>
      23. Помещения лабораторий должны иметь естественное и искусственное освещение. В комнате, где проводится работа с люминесцентным микроскопом, фото комнате, душевых, санитарных узлах, складских помещениях допускается не предусматривать естественное освещение. Оконные переплеты боксов должны выполняться с применением уплотняющих прокладок.</w:t>
      </w:r>
    </w:p>
    <w:bookmarkEnd w:id="57"/>
    <w:bookmarkStart w:name="z60" w:id="58"/>
    <w:p>
      <w:pPr>
        <w:spacing w:after="0"/>
        <w:ind w:left="0"/>
        <w:jc w:val="both"/>
      </w:pPr>
      <w:r>
        <w:rPr>
          <w:rFonts w:ascii="Times New Roman"/>
          <w:b w:val="false"/>
          <w:i w:val="false"/>
          <w:color w:val="000000"/>
          <w:sz w:val="28"/>
        </w:rPr>
        <w:t>
      24. Внутренняя отделка помещений должна быть выполнена в соответствии с их функциональным назначением. Поверхность пола, стен, потолка в лабораторных помещениях "заразной" зоны должна быть гладкой, без щелей, легко обрабатываемой, устойчивой к действию моющих и дезинфицирующих средств, полы не должны быть скользкими.</w:t>
      </w:r>
    </w:p>
    <w:bookmarkEnd w:id="58"/>
    <w:bookmarkStart w:name="z61" w:id="59"/>
    <w:p>
      <w:pPr>
        <w:spacing w:after="0"/>
        <w:ind w:left="0"/>
        <w:jc w:val="both"/>
      </w:pPr>
      <w:r>
        <w:rPr>
          <w:rFonts w:ascii="Times New Roman"/>
          <w:b w:val="false"/>
          <w:i w:val="false"/>
          <w:color w:val="000000"/>
          <w:sz w:val="28"/>
        </w:rPr>
        <w:t>
      25. Лаборатория должна иметь два входа. При входе для персонала предусматривается санитарный пропускник.</w:t>
      </w:r>
    </w:p>
    <w:bookmarkEnd w:id="59"/>
    <w:bookmarkStart w:name="z62" w:id="60"/>
    <w:p>
      <w:pPr>
        <w:spacing w:after="0"/>
        <w:ind w:left="0"/>
        <w:jc w:val="both"/>
      </w:pPr>
      <w:r>
        <w:rPr>
          <w:rFonts w:ascii="Times New Roman"/>
          <w:b w:val="false"/>
          <w:i w:val="false"/>
          <w:color w:val="000000"/>
          <w:sz w:val="28"/>
        </w:rPr>
        <w:t>
      26. Окна и двери боксов и других комнат должны закрываться наглухо. Форточки должны быть защищены сеткой от насекомых. Двери должны иметь запирающие устройства.</w:t>
      </w:r>
    </w:p>
    <w:bookmarkEnd w:id="60"/>
    <w:bookmarkStart w:name="z63" w:id="61"/>
    <w:p>
      <w:pPr>
        <w:spacing w:after="0"/>
        <w:ind w:left="0"/>
        <w:jc w:val="both"/>
      </w:pPr>
      <w:r>
        <w:rPr>
          <w:rFonts w:ascii="Times New Roman"/>
          <w:b w:val="false"/>
          <w:i w:val="false"/>
          <w:color w:val="000000"/>
          <w:sz w:val="28"/>
        </w:rPr>
        <w:t>
      27. Входные двери лабораторий, в которых проводится работа с ПБА I-II групп, должны иметь прочность, эквивалентную следующим параметрам:</w:t>
      </w:r>
    </w:p>
    <w:bookmarkEnd w:id="61"/>
    <w:bookmarkStart w:name="z64" w:id="62"/>
    <w:p>
      <w:pPr>
        <w:spacing w:after="0"/>
        <w:ind w:left="0"/>
        <w:jc w:val="both"/>
      </w:pPr>
      <w:r>
        <w:rPr>
          <w:rFonts w:ascii="Times New Roman"/>
          <w:b w:val="false"/>
          <w:i w:val="false"/>
          <w:color w:val="000000"/>
          <w:sz w:val="28"/>
        </w:rPr>
        <w:t>
      1) дверям деревянным, усиленным обивкой с двух сторон листовой сталью толщиной не менее 0,6 мм, с загибом листа на внутреннюю поверхность двери или на торец полотна внахлест, с креплением по периметру и диагоналям полотна гвоздями диаметром 3 мм, длиной 40 мм и шагом не более 50 мм;</w:t>
      </w:r>
    </w:p>
    <w:bookmarkEnd w:id="62"/>
    <w:bookmarkStart w:name="z65" w:id="63"/>
    <w:p>
      <w:pPr>
        <w:spacing w:after="0"/>
        <w:ind w:left="0"/>
        <w:jc w:val="both"/>
      </w:pPr>
      <w:r>
        <w:rPr>
          <w:rFonts w:ascii="Times New Roman"/>
          <w:b w:val="false"/>
          <w:i w:val="false"/>
          <w:color w:val="000000"/>
          <w:sz w:val="28"/>
        </w:rPr>
        <w:t>
      2) дверям деревянным с дополнительным усилением дверных полотен металлическими накладками;</w:t>
      </w:r>
    </w:p>
    <w:bookmarkEnd w:id="63"/>
    <w:bookmarkStart w:name="z66" w:id="64"/>
    <w:p>
      <w:pPr>
        <w:spacing w:after="0"/>
        <w:ind w:left="0"/>
        <w:jc w:val="both"/>
      </w:pPr>
      <w:r>
        <w:rPr>
          <w:rFonts w:ascii="Times New Roman"/>
          <w:b w:val="false"/>
          <w:i w:val="false"/>
          <w:color w:val="000000"/>
          <w:sz w:val="28"/>
        </w:rPr>
        <w:t>
      3) металлическим стальным дверям с толщиной листа не менее 4 мм.</w:t>
      </w:r>
    </w:p>
    <w:bookmarkEnd w:id="64"/>
    <w:bookmarkStart w:name="z67" w:id="65"/>
    <w:p>
      <w:pPr>
        <w:spacing w:after="0"/>
        <w:ind w:left="0"/>
        <w:jc w:val="both"/>
      </w:pPr>
      <w:r>
        <w:rPr>
          <w:rFonts w:ascii="Times New Roman"/>
          <w:b w:val="false"/>
          <w:i w:val="false"/>
          <w:color w:val="000000"/>
          <w:sz w:val="28"/>
        </w:rPr>
        <w:t>
      28. Для запирания входных дверей лабораторий применяются врезные несамозащелкивающиеся замки или замки типа цилиндровых пластинчатых и цилиндровых штифтовых однорядных.</w:t>
      </w:r>
    </w:p>
    <w:bookmarkEnd w:id="65"/>
    <w:bookmarkStart w:name="z68" w:id="66"/>
    <w:p>
      <w:pPr>
        <w:spacing w:after="0"/>
        <w:ind w:left="0"/>
        <w:jc w:val="both"/>
      </w:pPr>
      <w:r>
        <w:rPr>
          <w:rFonts w:ascii="Times New Roman"/>
          <w:b w:val="false"/>
          <w:i w:val="false"/>
          <w:color w:val="000000"/>
          <w:sz w:val="28"/>
        </w:rPr>
        <w:t>
      29. Лаборатории должны иметь "чистую", "условно-заразную" и "заразную" зоны.</w:t>
      </w:r>
    </w:p>
    <w:bookmarkEnd w:id="66"/>
    <w:bookmarkStart w:name="z69" w:id="67"/>
    <w:p>
      <w:pPr>
        <w:spacing w:after="0"/>
        <w:ind w:left="0"/>
        <w:jc w:val="both"/>
      </w:pPr>
      <w:r>
        <w:rPr>
          <w:rFonts w:ascii="Times New Roman"/>
          <w:b w:val="false"/>
          <w:i w:val="false"/>
          <w:color w:val="000000"/>
          <w:sz w:val="28"/>
        </w:rPr>
        <w:t>
      30. Планировка помещений лабораторий должна исключать перекрест "чистых" и "заразных" потоков. На дверях помещений вывешиваются таблички с указанием их назначения.</w:t>
      </w:r>
    </w:p>
    <w:bookmarkEnd w:id="67"/>
    <w:bookmarkStart w:name="z70" w:id="68"/>
    <w:p>
      <w:pPr>
        <w:spacing w:after="0"/>
        <w:ind w:left="0"/>
        <w:jc w:val="both"/>
      </w:pPr>
      <w:r>
        <w:rPr>
          <w:rFonts w:ascii="Times New Roman"/>
          <w:b w:val="false"/>
          <w:i w:val="false"/>
          <w:color w:val="000000"/>
          <w:sz w:val="28"/>
        </w:rPr>
        <w:t>
      31. Регистратура и помещение для приема проб должны размещаться при входе в лабораторию. При наличии в лаборатории пункта для забора материала предусматриваются раздельные туалеты для персонала и обследуемых лиц.</w:t>
      </w:r>
    </w:p>
    <w:bookmarkEnd w:id="68"/>
    <w:bookmarkStart w:name="z71" w:id="69"/>
    <w:p>
      <w:pPr>
        <w:spacing w:after="0"/>
        <w:ind w:left="0"/>
        <w:jc w:val="both"/>
      </w:pPr>
      <w:r>
        <w:rPr>
          <w:rFonts w:ascii="Times New Roman"/>
          <w:b w:val="false"/>
          <w:i w:val="false"/>
          <w:color w:val="000000"/>
          <w:sz w:val="28"/>
        </w:rPr>
        <w:t>
      32. При производственной необходимости в лаборатории оборудуется термальная комната с предбоксом.</w:t>
      </w:r>
    </w:p>
    <w:bookmarkEnd w:id="69"/>
    <w:bookmarkStart w:name="z72" w:id="70"/>
    <w:p>
      <w:pPr>
        <w:spacing w:after="0"/>
        <w:ind w:left="0"/>
        <w:jc w:val="both"/>
      </w:pPr>
      <w:r>
        <w:rPr>
          <w:rFonts w:ascii="Times New Roman"/>
          <w:b w:val="false"/>
          <w:i w:val="false"/>
          <w:color w:val="000000"/>
          <w:sz w:val="28"/>
        </w:rPr>
        <w:t>
      33. Все боксы должны иметь предбокс, где устанавливаются раковины для мытья рук (рукомойники), зеркало и емкости с дезинфицирующими растворами. Аварийная звуковая или световая сигнализация должна быть выведена из боксов в помещение, где постоянно находится персонал.</w:t>
      </w:r>
    </w:p>
    <w:bookmarkEnd w:id="70"/>
    <w:bookmarkStart w:name="z73" w:id="71"/>
    <w:p>
      <w:pPr>
        <w:spacing w:after="0"/>
        <w:ind w:left="0"/>
        <w:jc w:val="both"/>
      </w:pPr>
      <w:r>
        <w:rPr>
          <w:rFonts w:ascii="Times New Roman"/>
          <w:b w:val="false"/>
          <w:i w:val="false"/>
          <w:color w:val="000000"/>
          <w:sz w:val="28"/>
        </w:rPr>
        <w:t>
      34. Ширина основных проходов к рабочим местам или между двумя рядами оборудования должны быть не менее 1,5 метра с учетом выступающих конструкций.</w:t>
      </w:r>
    </w:p>
    <w:bookmarkEnd w:id="71"/>
    <w:bookmarkStart w:name="z74" w:id="72"/>
    <w:p>
      <w:pPr>
        <w:spacing w:after="0"/>
        <w:ind w:left="0"/>
        <w:jc w:val="both"/>
      </w:pPr>
      <w:r>
        <w:rPr>
          <w:rFonts w:ascii="Times New Roman"/>
          <w:b w:val="false"/>
          <w:i w:val="false"/>
          <w:color w:val="000000"/>
          <w:sz w:val="28"/>
        </w:rPr>
        <w:t>
      35. В коридорах размещаются щиты с набором противопожарного инвентаря. В помещениях, где проводится работа с огнем или взрывоопасными реактивами и опасными в пожарном отношении нагревательными приборами должны быть огнетушители. В случае пожара, холодильники (термостаты, сейфы), в которых хранятся ПБА I-II групп патогенности не выносятся.</w:t>
      </w:r>
    </w:p>
    <w:bookmarkEnd w:id="72"/>
    <w:bookmarkStart w:name="z75" w:id="73"/>
    <w:p>
      <w:pPr>
        <w:spacing w:after="0"/>
        <w:ind w:left="0"/>
        <w:jc w:val="both"/>
      </w:pPr>
      <w:r>
        <w:rPr>
          <w:rFonts w:ascii="Times New Roman"/>
          <w:b w:val="false"/>
          <w:i w:val="false"/>
          <w:color w:val="000000"/>
          <w:sz w:val="28"/>
        </w:rPr>
        <w:t>
      36. При установке запоров внутри лаборатории необходимо выполнять следующие условия противопожарной безопасности:</w:t>
      </w:r>
    </w:p>
    <w:bookmarkEnd w:id="73"/>
    <w:bookmarkStart w:name="z76" w:id="74"/>
    <w:p>
      <w:pPr>
        <w:spacing w:after="0"/>
        <w:ind w:left="0"/>
        <w:jc w:val="both"/>
      </w:pPr>
      <w:r>
        <w:rPr>
          <w:rFonts w:ascii="Times New Roman"/>
          <w:b w:val="false"/>
          <w:i w:val="false"/>
          <w:color w:val="000000"/>
          <w:sz w:val="28"/>
        </w:rPr>
        <w:t>
      1) наружные эвакуационные двери зданий не должны иметь запоров, которые не могут быть открыты изнутри без ключа;</w:t>
      </w:r>
    </w:p>
    <w:bookmarkEnd w:id="74"/>
    <w:bookmarkStart w:name="z77" w:id="75"/>
    <w:p>
      <w:pPr>
        <w:spacing w:after="0"/>
        <w:ind w:left="0"/>
        <w:jc w:val="both"/>
      </w:pPr>
      <w:r>
        <w:rPr>
          <w:rFonts w:ascii="Times New Roman"/>
          <w:b w:val="false"/>
          <w:i w:val="false"/>
          <w:color w:val="000000"/>
          <w:sz w:val="28"/>
        </w:rPr>
        <w:t>
      2) двери лестничных клеток, ведущие в общие коридоры, двери лифтовых холлов и тамбуров-шлюзов оборудуются приспособлениями для самозакрывания и уплотнения в притворах и не должны иметь запоров, препятствующих их открыванию без ключа.</w:t>
      </w:r>
    </w:p>
    <w:bookmarkEnd w:id="75"/>
    <w:bookmarkStart w:name="z78" w:id="76"/>
    <w:p>
      <w:pPr>
        <w:spacing w:after="0"/>
        <w:ind w:left="0"/>
        <w:jc w:val="both"/>
      </w:pPr>
      <w:r>
        <w:rPr>
          <w:rFonts w:ascii="Times New Roman"/>
          <w:b w:val="false"/>
          <w:i w:val="false"/>
          <w:color w:val="000000"/>
          <w:sz w:val="28"/>
        </w:rPr>
        <w:t>
      37. Лабораторная мебель должна быть устойчивой к действию влаги и дезинфицирующих средств, иметь светлую окраску.</w:t>
      </w:r>
    </w:p>
    <w:bookmarkEnd w:id="76"/>
    <w:bookmarkStart w:name="z79" w:id="77"/>
    <w:p>
      <w:pPr>
        <w:spacing w:after="0"/>
        <w:ind w:left="0"/>
        <w:jc w:val="both"/>
      </w:pPr>
      <w:r>
        <w:rPr>
          <w:rFonts w:ascii="Times New Roman"/>
          <w:b w:val="false"/>
          <w:i w:val="false"/>
          <w:color w:val="000000"/>
          <w:sz w:val="28"/>
        </w:rPr>
        <w:t>
      38. Помещения, где проводится работа с ПБА, должны быть оборудованы бактерицидными лампами. Необходимо вести учет времени работы каждой лампы с отметкой в журнале.</w:t>
      </w:r>
    </w:p>
    <w:bookmarkEnd w:id="77"/>
    <w:bookmarkStart w:name="z80" w:id="78"/>
    <w:p>
      <w:pPr>
        <w:spacing w:after="0"/>
        <w:ind w:left="0"/>
        <w:jc w:val="both"/>
      </w:pPr>
      <w:r>
        <w:rPr>
          <w:rFonts w:ascii="Times New Roman"/>
          <w:b w:val="false"/>
          <w:i w:val="false"/>
          <w:color w:val="000000"/>
          <w:sz w:val="28"/>
        </w:rPr>
        <w:t>
      39. Приборы, оборудование и средства измерений, используемые в работе лаборатории, должны быть аттестованы, технически исправны, иметь технический паспорт и рабочую инструкцию по эксплуатации с учетом требований биологической безопасности. Средства измерения подвергают метрологическому контролю в установленные сроки.</w:t>
      </w:r>
    </w:p>
    <w:bookmarkEnd w:id="78"/>
    <w:bookmarkStart w:name="z81" w:id="79"/>
    <w:p>
      <w:pPr>
        <w:spacing w:after="0"/>
        <w:ind w:left="0"/>
        <w:jc w:val="both"/>
      </w:pPr>
      <w:r>
        <w:rPr>
          <w:rFonts w:ascii="Times New Roman"/>
          <w:b w:val="false"/>
          <w:i w:val="false"/>
          <w:color w:val="000000"/>
          <w:sz w:val="28"/>
        </w:rPr>
        <w:t>
      40. Ввод в эксплуатацию нового оборудования, приборов, а также использование новых методик, предназначенных для работы с ПБА, осуществляют только после комплексной экспертизы их на надежность защиты работающего персонала и отсутствие загрязнения внешней среды.</w:t>
      </w:r>
    </w:p>
    <w:bookmarkEnd w:id="79"/>
    <w:bookmarkStart w:name="z82" w:id="80"/>
    <w:p>
      <w:pPr>
        <w:spacing w:after="0"/>
        <w:ind w:left="0"/>
        <w:jc w:val="both"/>
      </w:pPr>
      <w:r>
        <w:rPr>
          <w:rFonts w:ascii="Times New Roman"/>
          <w:b w:val="false"/>
          <w:i w:val="false"/>
          <w:color w:val="000000"/>
          <w:sz w:val="28"/>
        </w:rPr>
        <w:t>
      41. Планово-предупредительный ремонт лабораторного оборудования и инженерных систем обеспечения биологической безопасности подразделений осуществляют инженерно-технические службы и специалисты в соответствии с годовым графиком.</w:t>
      </w:r>
    </w:p>
    <w:bookmarkEnd w:id="80"/>
    <w:bookmarkStart w:name="z83" w:id="81"/>
    <w:p>
      <w:pPr>
        <w:spacing w:after="0"/>
        <w:ind w:left="0"/>
        <w:jc w:val="both"/>
      </w:pPr>
      <w:r>
        <w:rPr>
          <w:rFonts w:ascii="Times New Roman"/>
          <w:b w:val="false"/>
          <w:i w:val="false"/>
          <w:color w:val="000000"/>
          <w:sz w:val="28"/>
        </w:rPr>
        <w:t>
      42. При наличии на территории вивария расстояние между ним, жилыми и общественными зданиями должно быть не менее 50 метров.</w:t>
      </w:r>
    </w:p>
    <w:bookmarkEnd w:id="81"/>
    <w:bookmarkStart w:name="z84" w:id="82"/>
    <w:p>
      <w:pPr>
        <w:spacing w:after="0"/>
        <w:ind w:left="0"/>
        <w:jc w:val="left"/>
      </w:pPr>
      <w:r>
        <w:rPr>
          <w:rFonts w:ascii="Times New Roman"/>
          <w:b/>
          <w:i w:val="false"/>
          <w:color w:val="000000"/>
        </w:rPr>
        <w:t xml:space="preserve"> 3. Санитарно-эпидемиологические требования к работе</w:t>
      </w:r>
      <w:r>
        <w:br/>
      </w:r>
      <w:r>
        <w:rPr>
          <w:rFonts w:ascii="Times New Roman"/>
          <w:b/>
          <w:i w:val="false"/>
          <w:color w:val="000000"/>
        </w:rPr>
        <w:t>с микроорганизмами I-IV групп патогенности</w:t>
      </w:r>
    </w:p>
    <w:bookmarkEnd w:id="82"/>
    <w:bookmarkStart w:name="z85" w:id="83"/>
    <w:p>
      <w:pPr>
        <w:spacing w:after="0"/>
        <w:ind w:left="0"/>
        <w:jc w:val="both"/>
      </w:pPr>
      <w:r>
        <w:rPr>
          <w:rFonts w:ascii="Times New Roman"/>
          <w:b w:val="false"/>
          <w:i w:val="false"/>
          <w:color w:val="000000"/>
          <w:sz w:val="28"/>
        </w:rPr>
        <w:t xml:space="preserve">
      43. Каждая лаборатория, независимо от форм собственности, должна иметь разрешение комиссии по контролю за соблюдением требований биологической безопасности (далее – режимная комиссия)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на работу с микроорганизмами I-IV групп патогенности и гельминтами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p>
    <w:bookmarkEnd w:id="83"/>
    <w:bookmarkStart w:name="z86" w:id="84"/>
    <w:p>
      <w:pPr>
        <w:spacing w:after="0"/>
        <w:ind w:left="0"/>
        <w:jc w:val="both"/>
      </w:pPr>
      <w:r>
        <w:rPr>
          <w:rFonts w:ascii="Times New Roman"/>
          <w:b w:val="false"/>
          <w:i w:val="false"/>
          <w:color w:val="000000"/>
          <w:sz w:val="28"/>
        </w:rPr>
        <w:t xml:space="preserve">
      44. Разрешение выдается на проведение (полевые, экспериментальные, производственные и диагностические) работ гельминтами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84"/>
    <w:bookmarkStart w:name="z87" w:id="85"/>
    <w:p>
      <w:pPr>
        <w:spacing w:after="0"/>
        <w:ind w:left="0"/>
        <w:jc w:val="both"/>
      </w:pPr>
      <w:r>
        <w:rPr>
          <w:rFonts w:ascii="Times New Roman"/>
          <w:b w:val="false"/>
          <w:i w:val="false"/>
          <w:color w:val="000000"/>
          <w:sz w:val="28"/>
        </w:rPr>
        <w:t>
      1) с микроорганизмами I-IV групп патогенности и гельминтами научно-исследовательским институтам (Научным центрам), республиканским больничным организациям, республиканской санитарно-эпидемиологической станции, областным, городским (Алматы, Астана) центрам санитарно-эпидемиологической экспертизы, противочумным станциям, а также учреждениям других ведомств республиканского и областного значения – центральной режимной комиссией (далее – ЦРК) уполномоченного органа в области санитарно-эпидемиологического благополучия населения;</w:t>
      </w:r>
    </w:p>
    <w:bookmarkEnd w:id="85"/>
    <w:bookmarkStart w:name="z88" w:id="86"/>
    <w:p>
      <w:pPr>
        <w:spacing w:after="0"/>
        <w:ind w:left="0"/>
        <w:jc w:val="both"/>
      </w:pPr>
      <w:r>
        <w:rPr>
          <w:rFonts w:ascii="Times New Roman"/>
          <w:b w:val="false"/>
          <w:i w:val="false"/>
          <w:color w:val="000000"/>
          <w:sz w:val="28"/>
        </w:rPr>
        <w:t>
      2) III-IV групп патогенности и гельминтами лабораториям, расположенным на территории городов и районов – соответствующими режимными комиссиями при областном органе государственного санитарно-эпидемиологического надзора;</w:t>
      </w:r>
    </w:p>
    <w:bookmarkEnd w:id="86"/>
    <w:bookmarkStart w:name="z89" w:id="87"/>
    <w:p>
      <w:pPr>
        <w:spacing w:after="0"/>
        <w:ind w:left="0"/>
        <w:jc w:val="both"/>
      </w:pPr>
      <w:r>
        <w:rPr>
          <w:rFonts w:ascii="Times New Roman"/>
          <w:b w:val="false"/>
          <w:i w:val="false"/>
          <w:color w:val="000000"/>
          <w:sz w:val="28"/>
        </w:rPr>
        <w:t>
      3) I-II групп патогенности лабораториям противоэпидемических отрядов – соответствующей противочумной станцией.</w:t>
      </w:r>
    </w:p>
    <w:bookmarkEnd w:id="87"/>
    <w:bookmarkStart w:name="z90" w:id="88"/>
    <w:p>
      <w:pPr>
        <w:spacing w:after="0"/>
        <w:ind w:left="0"/>
        <w:jc w:val="both"/>
      </w:pPr>
      <w:r>
        <w:rPr>
          <w:rFonts w:ascii="Times New Roman"/>
          <w:b w:val="false"/>
          <w:i w:val="false"/>
          <w:color w:val="000000"/>
          <w:sz w:val="28"/>
        </w:rPr>
        <w:t>
      45. В состав режимных комиссий должны включаться специалисты соответствующего уровня центров санитарно-эпидемиологической экспертизы. Разрешение на работу с микроорганизмами I-IV групп патогенности и гельминтами выдается сроком на 5 лет на основании:</w:t>
      </w:r>
    </w:p>
    <w:bookmarkEnd w:id="88"/>
    <w:bookmarkStart w:name="z91" w:id="89"/>
    <w:p>
      <w:pPr>
        <w:spacing w:after="0"/>
        <w:ind w:left="0"/>
        <w:jc w:val="both"/>
      </w:pPr>
      <w:r>
        <w:rPr>
          <w:rFonts w:ascii="Times New Roman"/>
          <w:b w:val="false"/>
          <w:i w:val="false"/>
          <w:color w:val="000000"/>
          <w:sz w:val="28"/>
        </w:rPr>
        <w:t>
      1) акта обследования лаборатории соответствующими ее профилю специалистами режимных комиссий, с приложением схемы лаборатории с указанием назначения помещений и схемы движения "чистых", "заразных потоков";</w:t>
      </w:r>
    </w:p>
    <w:bookmarkEnd w:id="89"/>
    <w:bookmarkStart w:name="z92" w:id="90"/>
    <w:p>
      <w:pPr>
        <w:spacing w:after="0"/>
        <w:ind w:left="0"/>
        <w:jc w:val="both"/>
      </w:pPr>
      <w:r>
        <w:rPr>
          <w:rFonts w:ascii="Times New Roman"/>
          <w:b w:val="false"/>
          <w:i w:val="false"/>
          <w:color w:val="000000"/>
          <w:sz w:val="28"/>
        </w:rPr>
        <w:t>
      2) ходатайства руководителя организации (центра, лаборатории);</w:t>
      </w:r>
    </w:p>
    <w:bookmarkEnd w:id="90"/>
    <w:bookmarkStart w:name="z93" w:id="91"/>
    <w:p>
      <w:pPr>
        <w:spacing w:after="0"/>
        <w:ind w:left="0"/>
        <w:jc w:val="both"/>
      </w:pPr>
      <w:r>
        <w:rPr>
          <w:rFonts w:ascii="Times New Roman"/>
          <w:b w:val="false"/>
          <w:i w:val="false"/>
          <w:color w:val="000000"/>
          <w:sz w:val="28"/>
        </w:rPr>
        <w:t>
      3) пояснительной записки с указанием выполняемой номенклатуры исследований, материальной базы, кадрового состава и профессиональной подготовки персонала;</w:t>
      </w:r>
    </w:p>
    <w:bookmarkEnd w:id="91"/>
    <w:bookmarkStart w:name="z94" w:id="92"/>
    <w:p>
      <w:pPr>
        <w:spacing w:after="0"/>
        <w:ind w:left="0"/>
        <w:jc w:val="both"/>
      </w:pPr>
      <w:r>
        <w:rPr>
          <w:rFonts w:ascii="Times New Roman"/>
          <w:b w:val="false"/>
          <w:i w:val="false"/>
          <w:color w:val="000000"/>
          <w:sz w:val="28"/>
        </w:rPr>
        <w:t>
      4) заключения экспертов ЦРК соответствующего профилю лаборатории.</w:t>
      </w:r>
    </w:p>
    <w:bookmarkEnd w:id="92"/>
    <w:bookmarkStart w:name="z95" w:id="93"/>
    <w:p>
      <w:pPr>
        <w:spacing w:after="0"/>
        <w:ind w:left="0"/>
        <w:jc w:val="both"/>
      </w:pPr>
      <w:r>
        <w:rPr>
          <w:rFonts w:ascii="Times New Roman"/>
          <w:b w:val="false"/>
          <w:i w:val="false"/>
          <w:color w:val="000000"/>
          <w:sz w:val="28"/>
        </w:rPr>
        <w:t>
      46. При выявлении нарушений настоящих Санитарных правил, лаборатория лишается разрешения на работу с микроорганизмами I-IV групп патогенности и гельминтами.</w:t>
      </w:r>
    </w:p>
    <w:bookmarkEnd w:id="93"/>
    <w:bookmarkStart w:name="z96" w:id="94"/>
    <w:p>
      <w:pPr>
        <w:spacing w:after="0"/>
        <w:ind w:left="0"/>
        <w:jc w:val="both"/>
      </w:pPr>
      <w:r>
        <w:rPr>
          <w:rFonts w:ascii="Times New Roman"/>
          <w:b w:val="false"/>
          <w:i w:val="false"/>
          <w:color w:val="000000"/>
          <w:sz w:val="28"/>
        </w:rPr>
        <w:t>
      47. Условиями допуска к работе с материалом, зараженным или подозрительным на зараженность возбудителями I-IV групп патогенности и гельминтами, является следующее:</w:t>
      </w:r>
    </w:p>
    <w:bookmarkEnd w:id="94"/>
    <w:bookmarkStart w:name="z97" w:id="95"/>
    <w:p>
      <w:pPr>
        <w:spacing w:after="0"/>
        <w:ind w:left="0"/>
        <w:jc w:val="both"/>
      </w:pPr>
      <w:r>
        <w:rPr>
          <w:rFonts w:ascii="Times New Roman"/>
          <w:b w:val="false"/>
          <w:i w:val="false"/>
          <w:color w:val="000000"/>
          <w:sz w:val="28"/>
        </w:rPr>
        <w:t xml:space="preserve">
      1) прохождение специалистами предварительного при поступлении на работу и периодических </w:t>
      </w:r>
      <w:r>
        <w:rPr>
          <w:rFonts w:ascii="Times New Roman"/>
          <w:b w:val="false"/>
          <w:i w:val="false"/>
          <w:color w:val="000000"/>
          <w:sz w:val="28"/>
        </w:rPr>
        <w:t>медицинских осмотров</w:t>
      </w:r>
      <w:r>
        <w:rPr>
          <w:rFonts w:ascii="Times New Roman"/>
          <w:b w:val="false"/>
          <w:i w:val="false"/>
          <w:color w:val="000000"/>
          <w:sz w:val="28"/>
        </w:rPr>
        <w:t>;</w:t>
      </w:r>
    </w:p>
    <w:bookmarkEnd w:id="95"/>
    <w:bookmarkStart w:name="z98" w:id="96"/>
    <w:p>
      <w:pPr>
        <w:spacing w:after="0"/>
        <w:ind w:left="0"/>
        <w:jc w:val="both"/>
      </w:pPr>
      <w:r>
        <w:rPr>
          <w:rFonts w:ascii="Times New Roman"/>
          <w:b w:val="false"/>
          <w:i w:val="false"/>
          <w:color w:val="000000"/>
          <w:sz w:val="28"/>
        </w:rPr>
        <w:t xml:space="preserve">
      2) получение профилактических прививок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w:t>
      </w:r>
    </w:p>
    <w:bookmarkEnd w:id="96"/>
    <w:bookmarkStart w:name="z99" w:id="97"/>
    <w:p>
      <w:pPr>
        <w:spacing w:after="0"/>
        <w:ind w:left="0"/>
        <w:jc w:val="both"/>
      </w:pPr>
      <w:r>
        <w:rPr>
          <w:rFonts w:ascii="Times New Roman"/>
          <w:b w:val="false"/>
          <w:i w:val="false"/>
          <w:color w:val="000000"/>
          <w:sz w:val="28"/>
        </w:rPr>
        <w:t>
      48. Условиями допуска к работе с биологическим материалом, зараженным или подозрительным на зараженность возбудителями I-II групп патогенности является:</w:t>
      </w:r>
    </w:p>
    <w:bookmarkEnd w:id="97"/>
    <w:bookmarkStart w:name="z100" w:id="98"/>
    <w:p>
      <w:pPr>
        <w:spacing w:after="0"/>
        <w:ind w:left="0"/>
        <w:jc w:val="both"/>
      </w:pPr>
      <w:r>
        <w:rPr>
          <w:rFonts w:ascii="Times New Roman"/>
          <w:b w:val="false"/>
          <w:i w:val="false"/>
          <w:color w:val="000000"/>
          <w:sz w:val="28"/>
        </w:rPr>
        <w:t>
      1) прохождение сотрудниками специализации на курсах для кадров противочумной системы;</w:t>
      </w:r>
    </w:p>
    <w:bookmarkEnd w:id="98"/>
    <w:bookmarkStart w:name="z101" w:id="99"/>
    <w:p>
      <w:pPr>
        <w:spacing w:after="0"/>
        <w:ind w:left="0"/>
        <w:jc w:val="both"/>
      </w:pPr>
      <w:r>
        <w:rPr>
          <w:rFonts w:ascii="Times New Roman"/>
          <w:b w:val="false"/>
          <w:i w:val="false"/>
          <w:color w:val="000000"/>
          <w:sz w:val="28"/>
        </w:rPr>
        <w:t>
      2) прохождение периодической (не реже одного раза в два года) аттестации на знание санитарно-эпидемиологических требований и техники безопасности при работе с материалом, зараженным и подозрительным на зараженность I-II группы, оформленное приказом руководителя организации.</w:t>
      </w:r>
    </w:p>
    <w:bookmarkEnd w:id="99"/>
    <w:bookmarkStart w:name="z102" w:id="100"/>
    <w:p>
      <w:pPr>
        <w:spacing w:after="0"/>
        <w:ind w:left="0"/>
        <w:jc w:val="both"/>
      </w:pPr>
      <w:r>
        <w:rPr>
          <w:rFonts w:ascii="Times New Roman"/>
          <w:b w:val="false"/>
          <w:i w:val="false"/>
          <w:color w:val="000000"/>
          <w:sz w:val="28"/>
        </w:rPr>
        <w:t>
      49. Посещение помещений постоянными инженерно-техническими работниками разрешается распоряжением руководителя организации после прохождения ими специального инструктажа по технике безопасности при работе в лаборатории. При их посещении работа с заразным или подозрительным на зараженность материалом в лаборатории прекращается. Посещение помещений инженерно-техническими работниками осуществляется в сопровождении одного из сотрудников лаборатории и в произвольной форме регистрируется в журнале.</w:t>
      </w:r>
    </w:p>
    <w:bookmarkEnd w:id="100"/>
    <w:bookmarkStart w:name="z103" w:id="101"/>
    <w:p>
      <w:pPr>
        <w:spacing w:after="0"/>
        <w:ind w:left="0"/>
        <w:jc w:val="left"/>
      </w:pPr>
      <w:r>
        <w:rPr>
          <w:rFonts w:ascii="Times New Roman"/>
          <w:b/>
          <w:i w:val="false"/>
          <w:color w:val="000000"/>
        </w:rPr>
        <w:t xml:space="preserve"> 4. Требования к технике безопасности при работе в лабораториях</w:t>
      </w:r>
    </w:p>
    <w:bookmarkEnd w:id="101"/>
    <w:bookmarkStart w:name="z104" w:id="102"/>
    <w:p>
      <w:pPr>
        <w:spacing w:after="0"/>
        <w:ind w:left="0"/>
        <w:jc w:val="both"/>
      </w:pPr>
      <w:r>
        <w:rPr>
          <w:rFonts w:ascii="Times New Roman"/>
          <w:b w:val="false"/>
          <w:i w:val="false"/>
          <w:color w:val="000000"/>
          <w:sz w:val="28"/>
        </w:rPr>
        <w:t>
      50. При поступлении на работу и в дальнейшем, ежегодно должен проводиться инструктаж по технике безопасности для всех работников лаборатории.</w:t>
      </w:r>
    </w:p>
    <w:bookmarkEnd w:id="102"/>
    <w:bookmarkStart w:name="z105" w:id="103"/>
    <w:p>
      <w:pPr>
        <w:spacing w:after="0"/>
        <w:ind w:left="0"/>
        <w:jc w:val="both"/>
      </w:pPr>
      <w:r>
        <w:rPr>
          <w:rFonts w:ascii="Times New Roman"/>
          <w:b w:val="false"/>
          <w:i w:val="false"/>
          <w:color w:val="000000"/>
          <w:sz w:val="28"/>
        </w:rPr>
        <w:t>
      51. Инструкции по эксплуатации оборудования лаборатории должны находиться на рабочих местах. В лабораториях должны выполняться требования системы контроля качества исследований, которые определены соответствующей нормативно-технической документацией.</w:t>
      </w:r>
    </w:p>
    <w:bookmarkEnd w:id="103"/>
    <w:bookmarkStart w:name="z106" w:id="104"/>
    <w:p>
      <w:pPr>
        <w:spacing w:after="0"/>
        <w:ind w:left="0"/>
        <w:jc w:val="both"/>
      </w:pPr>
      <w:r>
        <w:rPr>
          <w:rFonts w:ascii="Times New Roman"/>
          <w:b w:val="false"/>
          <w:i w:val="false"/>
          <w:color w:val="000000"/>
          <w:sz w:val="28"/>
        </w:rPr>
        <w:t>
      52. В помещении лаборатории не допускается:</w:t>
      </w:r>
    </w:p>
    <w:bookmarkEnd w:id="104"/>
    <w:bookmarkStart w:name="z107" w:id="105"/>
    <w:p>
      <w:pPr>
        <w:spacing w:after="0"/>
        <w:ind w:left="0"/>
        <w:jc w:val="both"/>
      </w:pPr>
      <w:r>
        <w:rPr>
          <w:rFonts w:ascii="Times New Roman"/>
          <w:b w:val="false"/>
          <w:i w:val="false"/>
          <w:color w:val="000000"/>
          <w:sz w:val="28"/>
        </w:rPr>
        <w:t>
      1) оставлять без присмотра зажженные горелки и другие нагревательные приборы, работать на горелках с неисправными кранами, держать вблизи них воспламеняющиеся вещества;</w:t>
      </w:r>
    </w:p>
    <w:bookmarkEnd w:id="105"/>
    <w:bookmarkStart w:name="z108" w:id="106"/>
    <w:p>
      <w:pPr>
        <w:spacing w:after="0"/>
        <w:ind w:left="0"/>
        <w:jc w:val="both"/>
      </w:pPr>
      <w:r>
        <w:rPr>
          <w:rFonts w:ascii="Times New Roman"/>
          <w:b w:val="false"/>
          <w:i w:val="false"/>
          <w:color w:val="000000"/>
          <w:sz w:val="28"/>
        </w:rPr>
        <w:t>
      2) убирать случайно пролитые огнеопасные жидкости при зажженных горелках и включенных электронагревательных приборах;</w:t>
      </w:r>
    </w:p>
    <w:bookmarkEnd w:id="106"/>
    <w:bookmarkStart w:name="z109" w:id="107"/>
    <w:p>
      <w:pPr>
        <w:spacing w:after="0"/>
        <w:ind w:left="0"/>
        <w:jc w:val="both"/>
      </w:pPr>
      <w:r>
        <w:rPr>
          <w:rFonts w:ascii="Times New Roman"/>
          <w:b w:val="false"/>
          <w:i w:val="false"/>
          <w:color w:val="000000"/>
          <w:sz w:val="28"/>
        </w:rPr>
        <w:t>
      3) проводить работы при неисправной вентиляции;</w:t>
      </w:r>
    </w:p>
    <w:bookmarkEnd w:id="107"/>
    <w:bookmarkStart w:name="z110" w:id="108"/>
    <w:p>
      <w:pPr>
        <w:spacing w:after="0"/>
        <w:ind w:left="0"/>
        <w:jc w:val="both"/>
      </w:pPr>
      <w:r>
        <w:rPr>
          <w:rFonts w:ascii="Times New Roman"/>
          <w:b w:val="false"/>
          <w:i w:val="false"/>
          <w:color w:val="000000"/>
          <w:sz w:val="28"/>
        </w:rPr>
        <w:t>
      4) во время работы открывать дверь бокса.</w:t>
      </w:r>
    </w:p>
    <w:bookmarkEnd w:id="108"/>
    <w:bookmarkStart w:name="z111" w:id="109"/>
    <w:p>
      <w:pPr>
        <w:spacing w:after="0"/>
        <w:ind w:left="0"/>
        <w:jc w:val="both"/>
      </w:pPr>
      <w:r>
        <w:rPr>
          <w:rFonts w:ascii="Times New Roman"/>
          <w:b w:val="false"/>
          <w:i w:val="false"/>
          <w:color w:val="000000"/>
          <w:sz w:val="28"/>
        </w:rPr>
        <w:t>
      53. Перед началом работы в БББ должны включаться вытяжная вентиляция и загрузка материала производиться при отрицательном давлении.</w:t>
      </w:r>
    </w:p>
    <w:bookmarkEnd w:id="109"/>
    <w:bookmarkStart w:name="z112" w:id="110"/>
    <w:p>
      <w:pPr>
        <w:spacing w:after="0"/>
        <w:ind w:left="0"/>
        <w:jc w:val="both"/>
      </w:pPr>
      <w:r>
        <w:rPr>
          <w:rFonts w:ascii="Times New Roman"/>
          <w:b w:val="false"/>
          <w:i w:val="false"/>
          <w:color w:val="000000"/>
          <w:sz w:val="28"/>
        </w:rPr>
        <w:t>
      54. При работе в вытяжном шкафу не допускается держать голову под вытяжным отверстием, наклоняться над сосудом, в котором кипит или налита быстро испаряющаяся жидкость.</w:t>
      </w:r>
    </w:p>
    <w:bookmarkEnd w:id="110"/>
    <w:bookmarkStart w:name="z113" w:id="111"/>
    <w:p>
      <w:pPr>
        <w:spacing w:after="0"/>
        <w:ind w:left="0"/>
        <w:jc w:val="both"/>
      </w:pPr>
      <w:r>
        <w:rPr>
          <w:rFonts w:ascii="Times New Roman"/>
          <w:b w:val="false"/>
          <w:i w:val="false"/>
          <w:color w:val="000000"/>
          <w:sz w:val="28"/>
        </w:rPr>
        <w:t>
      55. В лабораториях не допускается:</w:t>
      </w:r>
    </w:p>
    <w:bookmarkEnd w:id="111"/>
    <w:bookmarkStart w:name="z114" w:id="112"/>
    <w:p>
      <w:pPr>
        <w:spacing w:after="0"/>
        <w:ind w:left="0"/>
        <w:jc w:val="both"/>
      </w:pPr>
      <w:r>
        <w:rPr>
          <w:rFonts w:ascii="Times New Roman"/>
          <w:b w:val="false"/>
          <w:i w:val="false"/>
          <w:color w:val="000000"/>
          <w:sz w:val="28"/>
        </w:rPr>
        <w:t>
      1) хранить и применять реактивы без этикеток;</w:t>
      </w:r>
    </w:p>
    <w:bookmarkEnd w:id="112"/>
    <w:bookmarkStart w:name="z115" w:id="113"/>
    <w:p>
      <w:pPr>
        <w:spacing w:after="0"/>
        <w:ind w:left="0"/>
        <w:jc w:val="both"/>
      </w:pPr>
      <w:r>
        <w:rPr>
          <w:rFonts w:ascii="Times New Roman"/>
          <w:b w:val="false"/>
          <w:i w:val="false"/>
          <w:color w:val="000000"/>
          <w:sz w:val="28"/>
        </w:rPr>
        <w:t>
      2) хранить запасы ядовитых, сильнодействующих, взрывоопасных веществ и растворов на рабочих местах и стеллажах;</w:t>
      </w:r>
    </w:p>
    <w:bookmarkEnd w:id="113"/>
    <w:bookmarkStart w:name="z116" w:id="114"/>
    <w:p>
      <w:pPr>
        <w:spacing w:after="0"/>
        <w:ind w:left="0"/>
        <w:jc w:val="both"/>
      </w:pPr>
      <w:r>
        <w:rPr>
          <w:rFonts w:ascii="Times New Roman"/>
          <w:b w:val="false"/>
          <w:i w:val="false"/>
          <w:color w:val="000000"/>
          <w:sz w:val="28"/>
        </w:rPr>
        <w:t>
      3) в рабочих помещениях курить, хранить и принимать пищу;</w:t>
      </w:r>
    </w:p>
    <w:bookmarkEnd w:id="114"/>
    <w:bookmarkStart w:name="z117" w:id="115"/>
    <w:p>
      <w:pPr>
        <w:spacing w:after="0"/>
        <w:ind w:left="0"/>
        <w:jc w:val="both"/>
      </w:pPr>
      <w:r>
        <w:rPr>
          <w:rFonts w:ascii="Times New Roman"/>
          <w:b w:val="false"/>
          <w:i w:val="false"/>
          <w:color w:val="000000"/>
          <w:sz w:val="28"/>
        </w:rPr>
        <w:t>
      4) работать без специальной одежды;</w:t>
      </w:r>
    </w:p>
    <w:bookmarkEnd w:id="115"/>
    <w:bookmarkStart w:name="z118" w:id="116"/>
    <w:p>
      <w:pPr>
        <w:spacing w:after="0"/>
        <w:ind w:left="0"/>
        <w:jc w:val="both"/>
      </w:pPr>
      <w:r>
        <w:rPr>
          <w:rFonts w:ascii="Times New Roman"/>
          <w:b w:val="false"/>
          <w:i w:val="false"/>
          <w:color w:val="000000"/>
          <w:sz w:val="28"/>
        </w:rPr>
        <w:t>
      5) сушить что-либо на отопительных приборах.</w:t>
      </w:r>
    </w:p>
    <w:bookmarkEnd w:id="116"/>
    <w:bookmarkStart w:name="z119" w:id="117"/>
    <w:p>
      <w:pPr>
        <w:spacing w:after="0"/>
        <w:ind w:left="0"/>
        <w:jc w:val="both"/>
      </w:pPr>
      <w:r>
        <w:rPr>
          <w:rFonts w:ascii="Times New Roman"/>
          <w:b w:val="false"/>
          <w:i w:val="false"/>
          <w:color w:val="000000"/>
          <w:sz w:val="28"/>
        </w:rPr>
        <w:t xml:space="preserve">
      56. Устройство, монтаж, ремонт и эксплуатация сосудов, работающих под давлением, должны проводиться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здравоохранения Республики Казахстан от 23 июля 2010 года № 533, зарегистрированный в реестре государственной регистрации нормативных правовых актов Республики Казахстан от 24 августа 2010 года № 6430. Сосуды и баллоны должны быть промаркированы и зарегистрированы в произвольной форме в журнале.</w:t>
      </w:r>
    </w:p>
    <w:bookmarkEnd w:id="117"/>
    <w:bookmarkStart w:name="z120" w:id="118"/>
    <w:p>
      <w:pPr>
        <w:spacing w:after="0"/>
        <w:ind w:left="0"/>
        <w:jc w:val="both"/>
      </w:pPr>
      <w:r>
        <w:rPr>
          <w:rFonts w:ascii="Times New Roman"/>
          <w:b w:val="false"/>
          <w:i w:val="false"/>
          <w:color w:val="000000"/>
          <w:sz w:val="28"/>
        </w:rPr>
        <w:t>
      57. При работе с газообразными веществами, находящимися в баллонах под давлением, не допускается:</w:t>
      </w:r>
    </w:p>
    <w:bookmarkEnd w:id="118"/>
    <w:bookmarkStart w:name="z121" w:id="119"/>
    <w:p>
      <w:pPr>
        <w:spacing w:after="0"/>
        <w:ind w:left="0"/>
        <w:jc w:val="both"/>
      </w:pPr>
      <w:r>
        <w:rPr>
          <w:rFonts w:ascii="Times New Roman"/>
          <w:b w:val="false"/>
          <w:i w:val="false"/>
          <w:color w:val="000000"/>
          <w:sz w:val="28"/>
        </w:rPr>
        <w:t>
      1) хранить их в рабочем помещении;</w:t>
      </w:r>
    </w:p>
    <w:bookmarkEnd w:id="119"/>
    <w:bookmarkStart w:name="z122" w:id="120"/>
    <w:p>
      <w:pPr>
        <w:spacing w:after="0"/>
        <w:ind w:left="0"/>
        <w:jc w:val="both"/>
      </w:pPr>
      <w:r>
        <w:rPr>
          <w:rFonts w:ascii="Times New Roman"/>
          <w:b w:val="false"/>
          <w:i w:val="false"/>
          <w:color w:val="000000"/>
          <w:sz w:val="28"/>
        </w:rPr>
        <w:t>
      2) выпускать газ без требуемой регулировки и проверки соединений баллона с установкой;</w:t>
      </w:r>
    </w:p>
    <w:bookmarkEnd w:id="120"/>
    <w:bookmarkStart w:name="z123" w:id="121"/>
    <w:p>
      <w:pPr>
        <w:spacing w:after="0"/>
        <w:ind w:left="0"/>
        <w:jc w:val="both"/>
      </w:pPr>
      <w:r>
        <w:rPr>
          <w:rFonts w:ascii="Times New Roman"/>
          <w:b w:val="false"/>
          <w:i w:val="false"/>
          <w:color w:val="000000"/>
          <w:sz w:val="28"/>
        </w:rPr>
        <w:t>
      3) быстро открывать вентили баллона;</w:t>
      </w:r>
    </w:p>
    <w:bookmarkEnd w:id="121"/>
    <w:bookmarkStart w:name="z124" w:id="122"/>
    <w:p>
      <w:pPr>
        <w:spacing w:after="0"/>
        <w:ind w:left="0"/>
        <w:jc w:val="both"/>
      </w:pPr>
      <w:r>
        <w:rPr>
          <w:rFonts w:ascii="Times New Roman"/>
          <w:b w:val="false"/>
          <w:i w:val="false"/>
          <w:color w:val="000000"/>
          <w:sz w:val="28"/>
        </w:rPr>
        <w:t>
      4) находиться перед редуктором по направлению оси штуцера вентиля во время открывания вентиля;</w:t>
      </w:r>
    </w:p>
    <w:bookmarkEnd w:id="122"/>
    <w:bookmarkStart w:name="z125" w:id="123"/>
    <w:p>
      <w:pPr>
        <w:spacing w:after="0"/>
        <w:ind w:left="0"/>
        <w:jc w:val="both"/>
      </w:pPr>
      <w:r>
        <w:rPr>
          <w:rFonts w:ascii="Times New Roman"/>
          <w:b w:val="false"/>
          <w:i w:val="false"/>
          <w:color w:val="000000"/>
          <w:sz w:val="28"/>
        </w:rPr>
        <w:t>
      5) использовать немаркированные баллоны;</w:t>
      </w:r>
    </w:p>
    <w:bookmarkEnd w:id="123"/>
    <w:bookmarkStart w:name="z126" w:id="124"/>
    <w:p>
      <w:pPr>
        <w:spacing w:after="0"/>
        <w:ind w:left="0"/>
        <w:jc w:val="both"/>
      </w:pPr>
      <w:r>
        <w:rPr>
          <w:rFonts w:ascii="Times New Roman"/>
          <w:b w:val="false"/>
          <w:i w:val="false"/>
          <w:color w:val="000000"/>
          <w:sz w:val="28"/>
        </w:rPr>
        <w:t>
      6) применять для баллона с кислородом редуктор, не имеющий надпись "Кислород".</w:t>
      </w:r>
    </w:p>
    <w:bookmarkEnd w:id="124"/>
    <w:bookmarkStart w:name="z127" w:id="125"/>
    <w:p>
      <w:pPr>
        <w:spacing w:after="0"/>
        <w:ind w:left="0"/>
        <w:jc w:val="both"/>
      </w:pPr>
      <w:r>
        <w:rPr>
          <w:rFonts w:ascii="Times New Roman"/>
          <w:b w:val="false"/>
          <w:i w:val="false"/>
          <w:color w:val="000000"/>
          <w:sz w:val="28"/>
        </w:rPr>
        <w:t>
      58. Створки вытяжных шкафов во время работы должны быть закрыты, приподнятые створки – прочно укрепляться приспособлениями.</w:t>
      </w:r>
    </w:p>
    <w:bookmarkEnd w:id="125"/>
    <w:bookmarkStart w:name="z128" w:id="126"/>
    <w:p>
      <w:pPr>
        <w:spacing w:after="0"/>
        <w:ind w:left="0"/>
        <w:jc w:val="both"/>
      </w:pPr>
      <w:r>
        <w:rPr>
          <w:rFonts w:ascii="Times New Roman"/>
          <w:b w:val="false"/>
          <w:i w:val="false"/>
          <w:color w:val="000000"/>
          <w:sz w:val="28"/>
        </w:rPr>
        <w:t>
      59. При эксплуатации автоклавов и термостатов должны выполняться следующие требования:</w:t>
      </w:r>
    </w:p>
    <w:bookmarkEnd w:id="126"/>
    <w:bookmarkStart w:name="z129" w:id="127"/>
    <w:p>
      <w:pPr>
        <w:spacing w:after="0"/>
        <w:ind w:left="0"/>
        <w:jc w:val="both"/>
      </w:pPr>
      <w:r>
        <w:rPr>
          <w:rFonts w:ascii="Times New Roman"/>
          <w:b w:val="false"/>
          <w:i w:val="false"/>
          <w:color w:val="000000"/>
          <w:sz w:val="28"/>
        </w:rPr>
        <w:t>
      1) сдавать под расписку лицу, работающему на автоклаве, опломбированные баки и другую посуду с заразным материалом, если этим заняты два и более работника;</w:t>
      </w:r>
    </w:p>
    <w:bookmarkEnd w:id="127"/>
    <w:bookmarkStart w:name="z130" w:id="128"/>
    <w:p>
      <w:pPr>
        <w:spacing w:after="0"/>
        <w:ind w:left="0"/>
        <w:jc w:val="both"/>
      </w:pPr>
      <w:r>
        <w:rPr>
          <w:rFonts w:ascii="Times New Roman"/>
          <w:b w:val="false"/>
          <w:i w:val="false"/>
          <w:color w:val="000000"/>
          <w:sz w:val="28"/>
        </w:rPr>
        <w:t>
      2) вести журнал контроля работы автоклава;</w:t>
      </w:r>
    </w:p>
    <w:bookmarkEnd w:id="128"/>
    <w:bookmarkStart w:name="z131" w:id="129"/>
    <w:p>
      <w:pPr>
        <w:spacing w:after="0"/>
        <w:ind w:left="0"/>
        <w:jc w:val="both"/>
      </w:pPr>
      <w:r>
        <w:rPr>
          <w:rFonts w:ascii="Times New Roman"/>
          <w:b w:val="false"/>
          <w:i w:val="false"/>
          <w:color w:val="000000"/>
          <w:sz w:val="28"/>
        </w:rPr>
        <w:t>
      3) не ставить в термостат легковоспламеняющиеся вещества;</w:t>
      </w:r>
    </w:p>
    <w:bookmarkEnd w:id="129"/>
    <w:bookmarkStart w:name="z132" w:id="130"/>
    <w:p>
      <w:pPr>
        <w:spacing w:after="0"/>
        <w:ind w:left="0"/>
        <w:jc w:val="both"/>
      </w:pPr>
      <w:r>
        <w:rPr>
          <w:rFonts w:ascii="Times New Roman"/>
          <w:b w:val="false"/>
          <w:i w:val="false"/>
          <w:color w:val="000000"/>
          <w:sz w:val="28"/>
        </w:rPr>
        <w:t>
      4) не снимать предохранительные колпаки от регулирующих устройств.</w:t>
      </w:r>
    </w:p>
    <w:bookmarkEnd w:id="130"/>
    <w:bookmarkStart w:name="z133" w:id="131"/>
    <w:p>
      <w:pPr>
        <w:spacing w:after="0"/>
        <w:ind w:left="0"/>
        <w:jc w:val="both"/>
      </w:pPr>
      <w:r>
        <w:rPr>
          <w:rFonts w:ascii="Times New Roman"/>
          <w:b w:val="false"/>
          <w:i w:val="false"/>
          <w:color w:val="000000"/>
          <w:sz w:val="28"/>
        </w:rPr>
        <w:t>
      60. Нагревание легковоспламеняющихся жидкостей до 100</w:t>
      </w:r>
      <w:r>
        <w:rPr>
          <w:rFonts w:ascii="Times New Roman"/>
          <w:b w:val="false"/>
          <w:i w:val="false"/>
          <w:color w:val="000000"/>
          <w:vertAlign w:val="superscript"/>
        </w:rPr>
        <w:t xml:space="preserve">0 </w:t>
      </w:r>
      <w:r>
        <w:rPr>
          <w:rFonts w:ascii="Times New Roman"/>
          <w:b w:val="false"/>
          <w:i w:val="false"/>
          <w:color w:val="000000"/>
          <w:sz w:val="28"/>
        </w:rPr>
        <w:t>С должно проводиться на водяных банях, свыше 100</w:t>
      </w:r>
      <w:r>
        <w:rPr>
          <w:rFonts w:ascii="Times New Roman"/>
          <w:b w:val="false"/>
          <w:i w:val="false"/>
          <w:color w:val="000000"/>
          <w:vertAlign w:val="superscript"/>
        </w:rPr>
        <w:t xml:space="preserve">0 </w:t>
      </w:r>
      <w:r>
        <w:rPr>
          <w:rFonts w:ascii="Times New Roman"/>
          <w:b w:val="false"/>
          <w:i w:val="false"/>
          <w:color w:val="000000"/>
          <w:sz w:val="28"/>
        </w:rPr>
        <w:t>С – на масляных банях. Не допускается опускать колбу с легко воспламеняющейся жидкостью в горячую воду без предварительного постепенного подогрева.</w:t>
      </w:r>
    </w:p>
    <w:bookmarkEnd w:id="131"/>
    <w:bookmarkStart w:name="z134" w:id="132"/>
    <w:p>
      <w:pPr>
        <w:spacing w:after="0"/>
        <w:ind w:left="0"/>
        <w:jc w:val="both"/>
      </w:pPr>
      <w:r>
        <w:rPr>
          <w:rFonts w:ascii="Times New Roman"/>
          <w:b w:val="false"/>
          <w:i w:val="false"/>
          <w:color w:val="000000"/>
          <w:sz w:val="28"/>
        </w:rPr>
        <w:t>
      61. При работе со спиртовкой или с легковоспламеняющимися жидкостями необходимо иметь на рабочем месте плотную ткань для тушения огня в случае аварии.</w:t>
      </w:r>
    </w:p>
    <w:bookmarkEnd w:id="132"/>
    <w:bookmarkStart w:name="z135" w:id="133"/>
    <w:p>
      <w:pPr>
        <w:spacing w:after="0"/>
        <w:ind w:left="0"/>
        <w:jc w:val="both"/>
      </w:pPr>
      <w:r>
        <w:rPr>
          <w:rFonts w:ascii="Times New Roman"/>
          <w:b w:val="false"/>
          <w:i w:val="false"/>
          <w:color w:val="000000"/>
          <w:sz w:val="28"/>
        </w:rPr>
        <w:t>
      62. При работе со стеклянными приборами следует:</w:t>
      </w:r>
    </w:p>
    <w:bookmarkEnd w:id="133"/>
    <w:bookmarkStart w:name="z136" w:id="134"/>
    <w:p>
      <w:pPr>
        <w:spacing w:after="0"/>
        <w:ind w:left="0"/>
        <w:jc w:val="both"/>
      </w:pPr>
      <w:r>
        <w:rPr>
          <w:rFonts w:ascii="Times New Roman"/>
          <w:b w:val="false"/>
          <w:i w:val="false"/>
          <w:color w:val="000000"/>
          <w:sz w:val="28"/>
        </w:rPr>
        <w:t>
      1) при сборе стеклянных приборов или соединений отдельных их частей с помощью каучука - защищать руки полотенцем; при разламывании стеклянных трубок придерживать трубку около надпила;</w:t>
      </w:r>
    </w:p>
    <w:bookmarkEnd w:id="134"/>
    <w:bookmarkStart w:name="z137" w:id="135"/>
    <w:p>
      <w:pPr>
        <w:spacing w:after="0"/>
        <w:ind w:left="0"/>
        <w:jc w:val="both"/>
      </w:pPr>
      <w:r>
        <w:rPr>
          <w:rFonts w:ascii="Times New Roman"/>
          <w:b w:val="false"/>
          <w:i w:val="false"/>
          <w:color w:val="000000"/>
          <w:sz w:val="28"/>
        </w:rPr>
        <w:t>
      2) оплавлять и смачивать водой концы трубок и палочек до надевания каучука; при плавлении концов трубок и палочек пользоваться держателями;</w:t>
      </w:r>
    </w:p>
    <w:bookmarkEnd w:id="135"/>
    <w:bookmarkStart w:name="z138" w:id="136"/>
    <w:p>
      <w:pPr>
        <w:spacing w:after="0"/>
        <w:ind w:left="0"/>
        <w:jc w:val="both"/>
      </w:pPr>
      <w:r>
        <w:rPr>
          <w:rFonts w:ascii="Times New Roman"/>
          <w:b w:val="false"/>
          <w:i w:val="false"/>
          <w:color w:val="000000"/>
          <w:sz w:val="28"/>
        </w:rPr>
        <w:t>
      3) при вставлении стеклянных трубок в резиновые пробки или резиновые трубки (при сборе прибора) предварительно смачивать снаружи стеклянную трубку и внутренние края резиновой трубки или отверстие в пробке водой, глицерином или вазелиновым маслом. Острые края трубок должны оплавляться;</w:t>
      </w:r>
    </w:p>
    <w:bookmarkEnd w:id="136"/>
    <w:bookmarkStart w:name="z139" w:id="137"/>
    <w:p>
      <w:pPr>
        <w:spacing w:after="0"/>
        <w:ind w:left="0"/>
        <w:jc w:val="both"/>
      </w:pPr>
      <w:r>
        <w:rPr>
          <w:rFonts w:ascii="Times New Roman"/>
          <w:b w:val="false"/>
          <w:i w:val="false"/>
          <w:color w:val="000000"/>
          <w:sz w:val="28"/>
        </w:rPr>
        <w:t>
      4) при вставлении стеклянных трубок или термометра в просверленную пробку, последнюю не упирать в ладонь, а держать за боковые стороны;</w:t>
      </w:r>
    </w:p>
    <w:bookmarkEnd w:id="137"/>
    <w:bookmarkStart w:name="z140" w:id="138"/>
    <w:p>
      <w:pPr>
        <w:spacing w:after="0"/>
        <w:ind w:left="0"/>
        <w:jc w:val="both"/>
      </w:pPr>
      <w:r>
        <w:rPr>
          <w:rFonts w:ascii="Times New Roman"/>
          <w:b w:val="false"/>
          <w:i w:val="false"/>
          <w:color w:val="000000"/>
          <w:sz w:val="28"/>
        </w:rPr>
        <w:t>
      5) нагретый сосуд закрывать притертой пробкой после его охлаждения.</w:t>
      </w:r>
    </w:p>
    <w:bookmarkEnd w:id="138"/>
    <w:bookmarkStart w:name="z141" w:id="139"/>
    <w:p>
      <w:pPr>
        <w:spacing w:after="0"/>
        <w:ind w:left="0"/>
        <w:jc w:val="both"/>
      </w:pPr>
      <w:r>
        <w:rPr>
          <w:rFonts w:ascii="Times New Roman"/>
          <w:b w:val="false"/>
          <w:i w:val="false"/>
          <w:color w:val="000000"/>
          <w:sz w:val="28"/>
        </w:rPr>
        <w:t>
      63. При переливании жидкостей (кроме жидкостей, содержащих возбудителей инфекционных заболеваний) необходимо пользоваться воронкой.</w:t>
      </w:r>
    </w:p>
    <w:bookmarkEnd w:id="139"/>
    <w:bookmarkStart w:name="z142" w:id="140"/>
    <w:p>
      <w:pPr>
        <w:spacing w:after="0"/>
        <w:ind w:left="0"/>
        <w:jc w:val="both"/>
      </w:pPr>
      <w:r>
        <w:rPr>
          <w:rFonts w:ascii="Times New Roman"/>
          <w:b w:val="false"/>
          <w:i w:val="false"/>
          <w:color w:val="000000"/>
          <w:sz w:val="28"/>
        </w:rPr>
        <w:t>
      64. Работы, при проведении которых, возможен, перегрев стеклянного прибора или его поломка, должны выполняться в вытяжных шкафах на противнях, в очках, перчатках и резиновом фартуке.</w:t>
      </w:r>
    </w:p>
    <w:bookmarkEnd w:id="140"/>
    <w:bookmarkStart w:name="z143" w:id="141"/>
    <w:p>
      <w:pPr>
        <w:spacing w:after="0"/>
        <w:ind w:left="0"/>
        <w:jc w:val="both"/>
      </w:pPr>
      <w:r>
        <w:rPr>
          <w:rFonts w:ascii="Times New Roman"/>
          <w:b w:val="false"/>
          <w:i w:val="false"/>
          <w:color w:val="000000"/>
          <w:sz w:val="28"/>
        </w:rPr>
        <w:t>
      65. Сосуды со спиртом, бензолом, ацетоном, бромом, йодом должны закрываться стеклянными притертыми пробками, со щелочами – закручивающимися крышками.</w:t>
      </w:r>
    </w:p>
    <w:bookmarkEnd w:id="141"/>
    <w:bookmarkStart w:name="z144" w:id="142"/>
    <w:p>
      <w:pPr>
        <w:spacing w:after="0"/>
        <w:ind w:left="0"/>
        <w:jc w:val="both"/>
      </w:pPr>
      <w:r>
        <w:rPr>
          <w:rFonts w:ascii="Times New Roman"/>
          <w:b w:val="false"/>
          <w:i w:val="false"/>
          <w:color w:val="000000"/>
          <w:sz w:val="28"/>
        </w:rPr>
        <w:t>
      66. В лаборатории должны находиться аптечки: на случай экстренной помощи и на случай аварий. При проведении работ с ботулиническим токсином – иметь антитоксические сыворотки.</w:t>
      </w:r>
    </w:p>
    <w:bookmarkEnd w:id="142"/>
    <w:bookmarkStart w:name="z145" w:id="143"/>
    <w:p>
      <w:pPr>
        <w:spacing w:after="0"/>
        <w:ind w:left="0"/>
        <w:jc w:val="left"/>
      </w:pPr>
      <w:r>
        <w:rPr>
          <w:rFonts w:ascii="Times New Roman"/>
          <w:b/>
          <w:i w:val="false"/>
          <w:color w:val="000000"/>
        </w:rPr>
        <w:t xml:space="preserve"> 5. Санитарно-эпидемиологические требования к условиям работы</w:t>
      </w:r>
      <w:r>
        <w:br/>
      </w:r>
      <w:r>
        <w:rPr>
          <w:rFonts w:ascii="Times New Roman"/>
          <w:b/>
          <w:i w:val="false"/>
          <w:color w:val="000000"/>
        </w:rPr>
        <w:t>в лабораториях (противоэпидемический режим)</w:t>
      </w:r>
    </w:p>
    <w:bookmarkEnd w:id="143"/>
    <w:bookmarkStart w:name="z146" w:id="144"/>
    <w:p>
      <w:pPr>
        <w:spacing w:after="0"/>
        <w:ind w:left="0"/>
        <w:jc w:val="both"/>
      </w:pPr>
      <w:r>
        <w:rPr>
          <w:rFonts w:ascii="Times New Roman"/>
          <w:b w:val="false"/>
          <w:i w:val="false"/>
          <w:color w:val="000000"/>
          <w:sz w:val="28"/>
        </w:rPr>
        <w:t>
      67. Растворы жидкостей, содержащие возбудителей инфекционных заболеваний, должны набираться с помощью резиновой груши или автоматической пипетки. Не допускается забор жидкостей ртом, переливание жидких культур из пробирки в пробирку через край. Перед использованием посуда, пипетки, оборудование, шприцы должны проверяться на целостность и исправность. Плечо бактериологической петли должно быть не более 6 см.</w:t>
      </w:r>
    </w:p>
    <w:bookmarkEnd w:id="144"/>
    <w:bookmarkStart w:name="z147" w:id="145"/>
    <w:p>
      <w:pPr>
        <w:spacing w:after="0"/>
        <w:ind w:left="0"/>
        <w:jc w:val="both"/>
      </w:pPr>
      <w:r>
        <w:rPr>
          <w:rFonts w:ascii="Times New Roman"/>
          <w:b w:val="false"/>
          <w:i w:val="false"/>
          <w:color w:val="000000"/>
          <w:sz w:val="28"/>
        </w:rPr>
        <w:t>
      68. Доставка инфекционного материала и перенос его из одной лаборатории в другую на территории организации (лаборатории) осуществляется в металлической посуде (баках, биксах). При распаковке материала банки и пробирки должны обтираться дезинфицирующим раствором и ставиться на металлические кюветы и штативы. Не допускается соприкосновение рук с конденсатом воды в засеянных чашках.</w:t>
      </w:r>
    </w:p>
    <w:bookmarkEnd w:id="145"/>
    <w:bookmarkStart w:name="z148" w:id="146"/>
    <w:p>
      <w:pPr>
        <w:spacing w:after="0"/>
        <w:ind w:left="0"/>
        <w:jc w:val="both"/>
      </w:pPr>
      <w:r>
        <w:rPr>
          <w:rFonts w:ascii="Times New Roman"/>
          <w:b w:val="false"/>
          <w:i w:val="false"/>
          <w:color w:val="000000"/>
          <w:sz w:val="28"/>
        </w:rPr>
        <w:t>
      69. При посеве инфекционного материала на пробирках, чашках, флаконах делаются надписи с указанием названия материала, номера культуры (анализа), даты посева и регистрационного номера.</w:t>
      </w:r>
    </w:p>
    <w:bookmarkEnd w:id="146"/>
    <w:bookmarkStart w:name="z149" w:id="147"/>
    <w:p>
      <w:pPr>
        <w:spacing w:after="0"/>
        <w:ind w:left="0"/>
        <w:jc w:val="both"/>
      </w:pPr>
      <w:r>
        <w:rPr>
          <w:rFonts w:ascii="Times New Roman"/>
          <w:b w:val="false"/>
          <w:i w:val="false"/>
          <w:color w:val="000000"/>
          <w:sz w:val="28"/>
        </w:rPr>
        <w:t>
      70. Перед проведением серологических исследований материал должен быть обеззаражен. При необходимости срочного проведения исследования допускается постановка реакций без предварительного обеззараживания. В таком случае исследования проводят в кювете на салфетке, смоченной дезинфицирующим раствором.</w:t>
      </w:r>
    </w:p>
    <w:bookmarkEnd w:id="147"/>
    <w:bookmarkStart w:name="z150" w:id="148"/>
    <w:p>
      <w:pPr>
        <w:spacing w:after="0"/>
        <w:ind w:left="0"/>
        <w:jc w:val="both"/>
      </w:pPr>
      <w:r>
        <w:rPr>
          <w:rFonts w:ascii="Times New Roman"/>
          <w:b w:val="false"/>
          <w:i w:val="false"/>
          <w:color w:val="000000"/>
          <w:sz w:val="28"/>
        </w:rPr>
        <w:t>
      71. После окончания работы не допускается оставлять на рабочих столах нефиксированные мазки, чашки Петри, пробирки и другую посуду с инфекционным материалом.</w:t>
      </w:r>
    </w:p>
    <w:bookmarkEnd w:id="148"/>
    <w:bookmarkStart w:name="z151" w:id="149"/>
    <w:p>
      <w:pPr>
        <w:spacing w:after="0"/>
        <w:ind w:left="0"/>
        <w:jc w:val="both"/>
      </w:pPr>
      <w:r>
        <w:rPr>
          <w:rFonts w:ascii="Times New Roman"/>
          <w:b w:val="false"/>
          <w:i w:val="false"/>
          <w:color w:val="000000"/>
          <w:sz w:val="28"/>
        </w:rPr>
        <w:t>
      72. До начала работы помещение лаборатории следует убирать влажным способом. Столы, приборы, оборудование, полы, подоконники протирают с применением дезинфицирующего раствора. В процессе работы и после ее окончания в лаборатории должна проводиться дезинфекция и облучение бактерицидными лампами в течение 30-60 минут при мощности 2,5 ватт на 1 кубический метр согласно приложению 8 к настоящим Санитарным правилам.</w:t>
      </w:r>
    </w:p>
    <w:bookmarkEnd w:id="149"/>
    <w:bookmarkStart w:name="z152" w:id="150"/>
    <w:p>
      <w:pPr>
        <w:spacing w:after="0"/>
        <w:ind w:left="0"/>
        <w:jc w:val="both"/>
      </w:pPr>
      <w:r>
        <w:rPr>
          <w:rFonts w:ascii="Times New Roman"/>
          <w:b w:val="false"/>
          <w:i w:val="false"/>
          <w:color w:val="000000"/>
          <w:sz w:val="28"/>
        </w:rPr>
        <w:t>
      73. Оттаивание холодильников после хранения заразного материала совмещается с их дезинфекцией. Конденсационные воды подлежат обеззараживанию.</w:t>
      </w:r>
    </w:p>
    <w:bookmarkEnd w:id="150"/>
    <w:bookmarkStart w:name="z153" w:id="151"/>
    <w:p>
      <w:pPr>
        <w:spacing w:after="0"/>
        <w:ind w:left="0"/>
        <w:jc w:val="both"/>
      </w:pPr>
      <w:r>
        <w:rPr>
          <w:rFonts w:ascii="Times New Roman"/>
          <w:b w:val="false"/>
          <w:i w:val="false"/>
          <w:color w:val="000000"/>
          <w:sz w:val="28"/>
        </w:rPr>
        <w:t>
      74. В конце рабочего дня термостаты, холодильники, шкафы, двери рабочей комнаты, где они находятся, должны закрываться на ключ и пломбироваться.</w:t>
      </w:r>
    </w:p>
    <w:bookmarkEnd w:id="151"/>
    <w:bookmarkStart w:name="z154" w:id="152"/>
    <w:p>
      <w:pPr>
        <w:spacing w:after="0"/>
        <w:ind w:left="0"/>
        <w:jc w:val="both"/>
      </w:pPr>
      <w:r>
        <w:rPr>
          <w:rFonts w:ascii="Times New Roman"/>
          <w:b w:val="false"/>
          <w:i w:val="false"/>
          <w:color w:val="000000"/>
          <w:sz w:val="28"/>
        </w:rPr>
        <w:t>
      75. В организациях, ведущих работу с возбудителями I-II группы помещения "заразной" зоны оборудуются механической приточно-вытяжной вентиляцией с фильтрами тонкой очистки на выходе или БББ.</w:t>
      </w:r>
    </w:p>
    <w:bookmarkEnd w:id="152"/>
    <w:bookmarkStart w:name="z155" w:id="153"/>
    <w:p>
      <w:pPr>
        <w:spacing w:after="0"/>
        <w:ind w:left="0"/>
        <w:jc w:val="both"/>
      </w:pPr>
      <w:r>
        <w:rPr>
          <w:rFonts w:ascii="Times New Roman"/>
          <w:b w:val="false"/>
          <w:i w:val="false"/>
          <w:color w:val="000000"/>
          <w:sz w:val="28"/>
        </w:rPr>
        <w:t>
      76. У входа в помещения, где проводят работу с зараженными животными, должны быть пороги высотой 30 см, а у дверей бактериологических боксов, помещений для серологических и экспресс исследований – коврики, смоченные дезинфицирующими растворами.</w:t>
      </w:r>
    </w:p>
    <w:bookmarkEnd w:id="153"/>
    <w:bookmarkStart w:name="z156" w:id="154"/>
    <w:p>
      <w:pPr>
        <w:spacing w:after="0"/>
        <w:ind w:left="0"/>
        <w:jc w:val="both"/>
      </w:pPr>
      <w:r>
        <w:rPr>
          <w:rFonts w:ascii="Times New Roman"/>
          <w:b w:val="false"/>
          <w:i w:val="false"/>
          <w:color w:val="000000"/>
          <w:sz w:val="28"/>
        </w:rPr>
        <w:t>
      77. Животные, зараженные материалом подозрительным на инфицированность микроорганизмами I-II групп патогенности, должны содержаться отдельно от других животных.</w:t>
      </w:r>
    </w:p>
    <w:bookmarkEnd w:id="154"/>
    <w:bookmarkStart w:name="z157" w:id="155"/>
    <w:p>
      <w:pPr>
        <w:spacing w:after="0"/>
        <w:ind w:left="0"/>
        <w:jc w:val="both"/>
      </w:pPr>
      <w:r>
        <w:rPr>
          <w:rFonts w:ascii="Times New Roman"/>
          <w:b w:val="false"/>
          <w:i w:val="false"/>
          <w:color w:val="000000"/>
          <w:sz w:val="28"/>
        </w:rPr>
        <w:t>
      78. Не допускается: работать с живыми вакцинами в помещении, где проводят исследование диагностического материала; проводить экспериментальные работы с вирулентными антибиотикоустойчивыми микроорганизмами при отсутствии в лаборатории лекарственных препаратов, к которым чувствительны исследуемые микроорганизмы.</w:t>
      </w:r>
    </w:p>
    <w:bookmarkEnd w:id="155"/>
    <w:bookmarkStart w:name="z158" w:id="156"/>
    <w:p>
      <w:pPr>
        <w:spacing w:after="0"/>
        <w:ind w:left="0"/>
        <w:jc w:val="both"/>
      </w:pPr>
      <w:r>
        <w:rPr>
          <w:rFonts w:ascii="Times New Roman"/>
          <w:b w:val="false"/>
          <w:i w:val="false"/>
          <w:color w:val="000000"/>
          <w:sz w:val="28"/>
        </w:rPr>
        <w:t>
      79. В лабораторных помещениях, исключая заразный блок, работа проводится в защитном костюме 4 типа. При работе с возбудителями сапа и мелиоидоза работающие лица должны быть в резиновых перчатках, при бактериологических исследованиях – дополнительно в ватно-марлевой маске и защитных очках.</w:t>
      </w:r>
    </w:p>
    <w:bookmarkEnd w:id="156"/>
    <w:bookmarkStart w:name="z159" w:id="157"/>
    <w:p>
      <w:pPr>
        <w:spacing w:after="0"/>
        <w:ind w:left="0"/>
        <w:jc w:val="both"/>
      </w:pPr>
      <w:r>
        <w:rPr>
          <w:rFonts w:ascii="Times New Roman"/>
          <w:b w:val="false"/>
          <w:i w:val="false"/>
          <w:color w:val="000000"/>
          <w:sz w:val="28"/>
        </w:rPr>
        <w:t>
      80. Временное хранение любого подозрительного на зараженность возбудителями особо опасных инфекций полевого материала (трупы грызунов, эктопаразиты, пробы субстрата нор) до момента его доставки в лабораторию разрешается не ближе 20 м от жилых палаток в укрытиях, защищающих его от прямых солнечных лучей, а также воздействия осадков и высокой температуры.</w:t>
      </w:r>
    </w:p>
    <w:bookmarkEnd w:id="157"/>
    <w:bookmarkStart w:name="z160" w:id="158"/>
    <w:p>
      <w:pPr>
        <w:spacing w:after="0"/>
        <w:ind w:left="0"/>
        <w:jc w:val="both"/>
      </w:pPr>
      <w:r>
        <w:rPr>
          <w:rFonts w:ascii="Times New Roman"/>
          <w:b w:val="false"/>
          <w:i w:val="false"/>
          <w:color w:val="000000"/>
          <w:sz w:val="28"/>
        </w:rPr>
        <w:t>
      81. Доставку полевого материала в лабораторию осуществляют в сопровождении двух человек транспортом полевой бригады или лаборатории.</w:t>
      </w:r>
    </w:p>
    <w:bookmarkEnd w:id="158"/>
    <w:bookmarkStart w:name="z161" w:id="159"/>
    <w:p>
      <w:pPr>
        <w:spacing w:after="0"/>
        <w:ind w:left="0"/>
        <w:jc w:val="both"/>
      </w:pPr>
      <w:r>
        <w:rPr>
          <w:rFonts w:ascii="Times New Roman"/>
          <w:b w:val="false"/>
          <w:i w:val="false"/>
          <w:color w:val="000000"/>
          <w:sz w:val="28"/>
        </w:rPr>
        <w:t>
      82. Разбор погадок хищных птиц и экскрементов зверьков проводят после 12-18 часового содержания в 1 % растворе формалина.</w:t>
      </w:r>
    </w:p>
    <w:bookmarkEnd w:id="159"/>
    <w:bookmarkStart w:name="z162" w:id="160"/>
    <w:p>
      <w:pPr>
        <w:spacing w:after="0"/>
        <w:ind w:left="0"/>
        <w:jc w:val="both"/>
      </w:pPr>
      <w:r>
        <w:rPr>
          <w:rFonts w:ascii="Times New Roman"/>
          <w:b w:val="false"/>
          <w:i w:val="false"/>
          <w:color w:val="000000"/>
          <w:sz w:val="28"/>
        </w:rPr>
        <w:t>
      83. Насекомых и клещей содержат в специальном помещении (инсектарии) в садках или банках, исключающих их рассеивание. Блох, добытых для пополнения уже имеющегося инсектария, содержат в отдельных банках до появления молодых, не пивших кровь особей.</w:t>
      </w:r>
    </w:p>
    <w:bookmarkEnd w:id="160"/>
    <w:bookmarkStart w:name="z163" w:id="161"/>
    <w:p>
      <w:pPr>
        <w:spacing w:after="0"/>
        <w:ind w:left="0"/>
        <w:jc w:val="both"/>
      </w:pPr>
      <w:r>
        <w:rPr>
          <w:rFonts w:ascii="Times New Roman"/>
          <w:b w:val="false"/>
          <w:i w:val="false"/>
          <w:color w:val="000000"/>
          <w:sz w:val="28"/>
        </w:rPr>
        <w:t>
      84. Посуду, применяемую при работе с членистоногими, дезинфицируют кипячением. Отходы заливают дезинфицирующими растворами или сжигают, инструменты кипятят или обжигают на огне. Бязевые мешочки обеззараживают кипячением в водно-мыльном растворе в течение 30 минут.</w:t>
      </w:r>
    </w:p>
    <w:bookmarkEnd w:id="161"/>
    <w:bookmarkStart w:name="z164" w:id="162"/>
    <w:p>
      <w:pPr>
        <w:spacing w:after="0"/>
        <w:ind w:left="0"/>
        <w:jc w:val="both"/>
      </w:pPr>
      <w:r>
        <w:rPr>
          <w:rFonts w:ascii="Times New Roman"/>
          <w:b w:val="false"/>
          <w:i w:val="false"/>
          <w:color w:val="000000"/>
          <w:sz w:val="28"/>
        </w:rPr>
        <w:t>
      85. В виварии и инсектарии регистрация движения позвоночных и членистоногих ведется в специальном пронумерованном и прошнурованном журнале с указанием места и даты вылова, результатов исследования и карантина. Помещения вивария и инсектария по окончанию рабочего дня опечатывают.</w:t>
      </w:r>
    </w:p>
    <w:bookmarkEnd w:id="162"/>
    <w:bookmarkStart w:name="z165" w:id="163"/>
    <w:p>
      <w:pPr>
        <w:spacing w:after="0"/>
        <w:ind w:left="0"/>
        <w:jc w:val="both"/>
      </w:pPr>
      <w:r>
        <w:rPr>
          <w:rFonts w:ascii="Times New Roman"/>
          <w:b w:val="false"/>
          <w:i w:val="false"/>
          <w:color w:val="000000"/>
          <w:sz w:val="28"/>
        </w:rPr>
        <w:t>
      86. Передача позвоночных и членистоногих из вивария или инсектария в другие организации возможна только по разрешению руководителя организации (лаборатории), причем только из числа зверьков, родившихся в чистом виварии.</w:t>
      </w:r>
    </w:p>
    <w:bookmarkEnd w:id="163"/>
    <w:bookmarkStart w:name="z166" w:id="164"/>
    <w:p>
      <w:pPr>
        <w:spacing w:after="0"/>
        <w:ind w:left="0"/>
        <w:jc w:val="both"/>
      </w:pPr>
      <w:r>
        <w:rPr>
          <w:rFonts w:ascii="Times New Roman"/>
          <w:b w:val="false"/>
          <w:i w:val="false"/>
          <w:color w:val="000000"/>
          <w:sz w:val="28"/>
        </w:rPr>
        <w:t>
      87. Все работы, связанные с приемом и первичной обработкой биологического материала от людей, грызунов, эктопаразитов, проб внешней среды, заражение животных и их исследование, должны проводиться в "заразном" блоке. Заражение, вскрытие, посевы органов лабораторных животных для бактериологического исследования проводит врач с лаборантом в защитном костюме 1-2 типа согласно приложению 9 к настоящим Санитарным правилам. По окончанию работы в заразном отделении защитные костюмы должны сниматься и обеззараживаться в предбоксе.</w:t>
      </w:r>
    </w:p>
    <w:bookmarkEnd w:id="164"/>
    <w:bookmarkStart w:name="z167" w:id="165"/>
    <w:p>
      <w:pPr>
        <w:spacing w:after="0"/>
        <w:ind w:left="0"/>
        <w:jc w:val="both"/>
      </w:pPr>
      <w:r>
        <w:rPr>
          <w:rFonts w:ascii="Times New Roman"/>
          <w:b w:val="false"/>
          <w:i w:val="false"/>
          <w:color w:val="000000"/>
          <w:sz w:val="28"/>
        </w:rPr>
        <w:t>
      88. Не допускается выход из помещений лаборатории в защитной одежде, вызов сотрудника из помещения в период работы с заразным или подозрительным на зараженность материалом.</w:t>
      </w:r>
    </w:p>
    <w:bookmarkEnd w:id="165"/>
    <w:bookmarkStart w:name="z168" w:id="166"/>
    <w:p>
      <w:pPr>
        <w:spacing w:after="0"/>
        <w:ind w:left="0"/>
        <w:jc w:val="both"/>
      </w:pPr>
      <w:r>
        <w:rPr>
          <w:rFonts w:ascii="Times New Roman"/>
          <w:b w:val="false"/>
          <w:i w:val="false"/>
          <w:color w:val="000000"/>
          <w:sz w:val="28"/>
        </w:rPr>
        <w:t>
      89. Проведение исследований в ночное время и после окончания рабочего дня проводится с разрешения руководителя организации при условии соблюдения посменной работы и присутствия в лаборатории не менее двух человек (врача и лаборанта).</w:t>
      </w:r>
    </w:p>
    <w:bookmarkEnd w:id="166"/>
    <w:bookmarkStart w:name="z169" w:id="167"/>
    <w:p>
      <w:pPr>
        <w:spacing w:after="0"/>
        <w:ind w:left="0"/>
        <w:jc w:val="both"/>
      </w:pPr>
      <w:r>
        <w:rPr>
          <w:rFonts w:ascii="Times New Roman"/>
          <w:b w:val="false"/>
          <w:i w:val="false"/>
          <w:color w:val="000000"/>
          <w:sz w:val="28"/>
        </w:rPr>
        <w:t>
      90. Лицам, работающим с материалом, подозрительным на зараженность возбудителями I группы патогенности, в конце рабочего дня проводится измерение температуры с регистрацией в произвольной форме в журнале.</w:t>
      </w:r>
    </w:p>
    <w:bookmarkEnd w:id="167"/>
    <w:bookmarkStart w:name="z170" w:id="168"/>
    <w:p>
      <w:pPr>
        <w:spacing w:after="0"/>
        <w:ind w:left="0"/>
        <w:jc w:val="both"/>
      </w:pPr>
      <w:r>
        <w:rPr>
          <w:rFonts w:ascii="Times New Roman"/>
          <w:b w:val="false"/>
          <w:i w:val="false"/>
          <w:color w:val="000000"/>
          <w:sz w:val="28"/>
        </w:rPr>
        <w:t>
      91. Вскрытие ампул с высушенными микроорганизмами проводится в БББ над кюветой с дезинфицирующим раствором. Конец надрезанной ампулы накрывается трехслойной марлевой салфеткой, смоченной дезинфицирующим раствором и обламывается пинцетом. Вскрытая ампула должна оставаться накрытой той же салфеткой в течение одной-двух минут, с последующим погружением салфетки в дезинфицирующий раствор, после чего ампула накрывается стерильным тампоном. Ампула должна извлекаться из бокса после полного растворения содержимого.</w:t>
      </w:r>
    </w:p>
    <w:bookmarkEnd w:id="168"/>
    <w:bookmarkStart w:name="z171" w:id="169"/>
    <w:p>
      <w:pPr>
        <w:spacing w:after="0"/>
        <w:ind w:left="0"/>
        <w:jc w:val="both"/>
      </w:pPr>
      <w:r>
        <w:rPr>
          <w:rFonts w:ascii="Times New Roman"/>
          <w:b w:val="false"/>
          <w:i w:val="false"/>
          <w:color w:val="000000"/>
          <w:sz w:val="28"/>
        </w:rPr>
        <w:t>
      92. В лабораториях, ведущих работу с микроорганизмами сибирской язвы, по завершению исследований, должны проводиться обследования на обсемененность лабораторного помещения и оборудования.</w:t>
      </w:r>
    </w:p>
    <w:bookmarkEnd w:id="169"/>
    <w:bookmarkStart w:name="z172" w:id="170"/>
    <w:p>
      <w:pPr>
        <w:spacing w:after="0"/>
        <w:ind w:left="0"/>
        <w:jc w:val="both"/>
      </w:pPr>
      <w:r>
        <w:rPr>
          <w:rFonts w:ascii="Times New Roman"/>
          <w:b w:val="false"/>
          <w:i w:val="false"/>
          <w:color w:val="000000"/>
          <w:sz w:val="28"/>
        </w:rPr>
        <w:t>
      93. Запрещается высушивать и фиксировать нагреванием мазки из материала, зараженного или подозрительного на зараженность микроорганизмами I-II группы. Для фиксации применяется 96</w:t>
      </w:r>
      <w:r>
        <w:rPr>
          <w:rFonts w:ascii="Times New Roman"/>
          <w:b w:val="false"/>
          <w:i w:val="false"/>
          <w:color w:val="000000"/>
          <w:vertAlign w:val="superscript"/>
        </w:rPr>
        <w:t>0</w:t>
      </w:r>
      <w:r>
        <w:rPr>
          <w:rFonts w:ascii="Times New Roman"/>
          <w:b w:val="false"/>
          <w:i w:val="false"/>
          <w:color w:val="000000"/>
          <w:sz w:val="28"/>
        </w:rPr>
        <w:t xml:space="preserve"> этиловый спирт, смесь Никифорова (равные количества 96</w:t>
      </w:r>
      <w:r>
        <w:rPr>
          <w:rFonts w:ascii="Times New Roman"/>
          <w:b w:val="false"/>
          <w:i w:val="false"/>
          <w:color w:val="000000"/>
          <w:vertAlign w:val="superscript"/>
        </w:rPr>
        <w:t>0</w:t>
      </w:r>
      <w:r>
        <w:rPr>
          <w:rFonts w:ascii="Times New Roman"/>
          <w:b w:val="false"/>
          <w:i w:val="false"/>
          <w:color w:val="000000"/>
          <w:sz w:val="28"/>
        </w:rPr>
        <w:t xml:space="preserve"> этилового спирта и эфира), метиловый спирт, при исследовании материала, содержащего сибиреязвенный микроб, – этиловый спирт с добавлением 33 % раствора пергидроля.</w:t>
      </w:r>
    </w:p>
    <w:bookmarkEnd w:id="170"/>
    <w:bookmarkStart w:name="z173" w:id="171"/>
    <w:p>
      <w:pPr>
        <w:spacing w:after="0"/>
        <w:ind w:left="0"/>
        <w:jc w:val="both"/>
      </w:pPr>
      <w:r>
        <w:rPr>
          <w:rFonts w:ascii="Times New Roman"/>
          <w:b w:val="false"/>
          <w:i w:val="false"/>
          <w:color w:val="000000"/>
          <w:sz w:val="28"/>
        </w:rPr>
        <w:t>
      94. После окончания работы, с рабочего стола должен быть убран исследуемый материал в холодный термостат (при температуре 18-20</w:t>
      </w:r>
      <w:r>
        <w:rPr>
          <w:rFonts w:ascii="Times New Roman"/>
          <w:b w:val="false"/>
          <w:i w:val="false"/>
          <w:color w:val="000000"/>
          <w:vertAlign w:val="superscript"/>
        </w:rPr>
        <w:t>о</w:t>
      </w:r>
      <w:r>
        <w:rPr>
          <w:rFonts w:ascii="Times New Roman"/>
          <w:b w:val="false"/>
          <w:i w:val="false"/>
          <w:color w:val="000000"/>
          <w:sz w:val="28"/>
        </w:rPr>
        <w:t xml:space="preserve"> С), стол обработан дезинфицирующим раствором, руки – 70</w:t>
      </w:r>
      <w:r>
        <w:rPr>
          <w:rFonts w:ascii="Times New Roman"/>
          <w:b w:val="false"/>
          <w:i w:val="false"/>
          <w:color w:val="000000"/>
          <w:vertAlign w:val="superscript"/>
        </w:rPr>
        <w:t>о</w:t>
      </w:r>
      <w:r>
        <w:rPr>
          <w:rFonts w:ascii="Times New Roman"/>
          <w:b w:val="false"/>
          <w:i w:val="false"/>
          <w:color w:val="000000"/>
          <w:sz w:val="28"/>
        </w:rPr>
        <w:t xml:space="preserve"> спиртом и тщательно вымыты. При кратковременном выходе сотрудника из бокса, дверь закрывается на замок, ключ хранится у сотрудника, проводящего исследование.</w:t>
      </w:r>
    </w:p>
    <w:bookmarkEnd w:id="171"/>
    <w:bookmarkStart w:name="z174" w:id="172"/>
    <w:p>
      <w:pPr>
        <w:spacing w:after="0"/>
        <w:ind w:left="0"/>
        <w:jc w:val="both"/>
      </w:pPr>
      <w:r>
        <w:rPr>
          <w:rFonts w:ascii="Times New Roman"/>
          <w:b w:val="false"/>
          <w:i w:val="false"/>
          <w:color w:val="000000"/>
          <w:sz w:val="28"/>
        </w:rPr>
        <w:t>
      95. Перенос заразного или подозрительного на зараженность материала из бокса в бокс или автоклавную проводят в металлических биксах.</w:t>
      </w:r>
    </w:p>
    <w:bookmarkEnd w:id="172"/>
    <w:bookmarkStart w:name="z175" w:id="173"/>
    <w:p>
      <w:pPr>
        <w:spacing w:after="0"/>
        <w:ind w:left="0"/>
        <w:jc w:val="both"/>
      </w:pPr>
      <w:r>
        <w:rPr>
          <w:rFonts w:ascii="Times New Roman"/>
          <w:b w:val="false"/>
          <w:i w:val="false"/>
          <w:color w:val="000000"/>
          <w:sz w:val="28"/>
        </w:rPr>
        <w:t>
      96. Отработанный материал (трупы грызунов, лабораторных животных, гнездовой материал) обеззараживают, затем сжигают в кремационных печах. При отсутствии кремационной печи инфицированный материал автоклавируется с последующим захоронением на полигонах бытовых отходов.</w:t>
      </w:r>
    </w:p>
    <w:bookmarkEnd w:id="173"/>
    <w:bookmarkStart w:name="z176" w:id="174"/>
    <w:p>
      <w:pPr>
        <w:spacing w:after="0"/>
        <w:ind w:left="0"/>
        <w:jc w:val="both"/>
      </w:pPr>
      <w:r>
        <w:rPr>
          <w:rFonts w:ascii="Times New Roman"/>
          <w:b w:val="false"/>
          <w:i w:val="false"/>
          <w:color w:val="000000"/>
          <w:sz w:val="28"/>
        </w:rPr>
        <w:t xml:space="preserve">
      97. В полевых условиях по специальному разрешению местных исполнительных органов и санитарно-эпидемиологическому заключению допускается химическое обезвреживание материала и захоронение в ямах, в порядке,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Министерства здравоохранения Республики Казахстан от 23 июля 2010 года № 533, зарегистрированный в реестре государственной регистрации нормативных правовых актов Республики Казахстан от 24 августа 2010 года № 6430.</w:t>
      </w:r>
    </w:p>
    <w:bookmarkEnd w:id="174"/>
    <w:bookmarkStart w:name="z177" w:id="175"/>
    <w:p>
      <w:pPr>
        <w:spacing w:after="0"/>
        <w:ind w:left="0"/>
        <w:jc w:val="both"/>
      </w:pPr>
      <w:r>
        <w:rPr>
          <w:rFonts w:ascii="Times New Roman"/>
          <w:b w:val="false"/>
          <w:i w:val="false"/>
          <w:color w:val="000000"/>
          <w:sz w:val="28"/>
        </w:rPr>
        <w:t>
      98. Мусор из помещения лаборатории обеззараживается погружением в дезинфицирующий раствор, автоклавированием или сжиганием. Слив необеззараженных жидкостей в канализационную сеть не допускается.</w:t>
      </w:r>
    </w:p>
    <w:bookmarkEnd w:id="175"/>
    <w:bookmarkStart w:name="z178" w:id="176"/>
    <w:p>
      <w:pPr>
        <w:spacing w:after="0"/>
        <w:ind w:left="0"/>
        <w:jc w:val="both"/>
      </w:pPr>
      <w:r>
        <w:rPr>
          <w:rFonts w:ascii="Times New Roman"/>
          <w:b w:val="false"/>
          <w:i w:val="false"/>
          <w:color w:val="000000"/>
          <w:sz w:val="28"/>
        </w:rPr>
        <w:t>
      99. В лаборатории ежеквартально должно проводиться исследование сточных вод на патогенную микрофлору.</w:t>
      </w:r>
    </w:p>
    <w:bookmarkEnd w:id="176"/>
    <w:bookmarkStart w:name="z179" w:id="177"/>
    <w:p>
      <w:pPr>
        <w:spacing w:after="0"/>
        <w:ind w:left="0"/>
        <w:jc w:val="both"/>
      </w:pPr>
      <w:r>
        <w:rPr>
          <w:rFonts w:ascii="Times New Roman"/>
          <w:b w:val="false"/>
          <w:i w:val="false"/>
          <w:color w:val="000000"/>
          <w:sz w:val="28"/>
        </w:rPr>
        <w:t>
      100. Записи результатов исследований ведутся на черновиках, перед выносом из бокса – дезинфицируются.</w:t>
      </w:r>
    </w:p>
    <w:bookmarkEnd w:id="177"/>
    <w:bookmarkStart w:name="z180" w:id="178"/>
    <w:p>
      <w:pPr>
        <w:spacing w:after="0"/>
        <w:ind w:left="0"/>
        <w:jc w:val="left"/>
      </w:pPr>
      <w:r>
        <w:rPr>
          <w:rFonts w:ascii="Times New Roman"/>
          <w:b/>
          <w:i w:val="false"/>
          <w:color w:val="000000"/>
        </w:rPr>
        <w:t xml:space="preserve"> 6. Требования при работе с вирусами</w:t>
      </w:r>
    </w:p>
    <w:bookmarkEnd w:id="178"/>
    <w:bookmarkStart w:name="z181" w:id="179"/>
    <w:p>
      <w:pPr>
        <w:spacing w:after="0"/>
        <w:ind w:left="0"/>
        <w:jc w:val="both"/>
      </w:pPr>
      <w:r>
        <w:rPr>
          <w:rFonts w:ascii="Times New Roman"/>
          <w:b w:val="false"/>
          <w:i w:val="false"/>
          <w:color w:val="000000"/>
          <w:sz w:val="28"/>
        </w:rPr>
        <w:t>
      101. В боксах "заразной" зоны лаборатории (или в БББ) проводится:</w:t>
      </w:r>
    </w:p>
    <w:bookmarkEnd w:id="179"/>
    <w:bookmarkStart w:name="z182" w:id="180"/>
    <w:p>
      <w:pPr>
        <w:spacing w:after="0"/>
        <w:ind w:left="0"/>
        <w:jc w:val="both"/>
      </w:pPr>
      <w:r>
        <w:rPr>
          <w:rFonts w:ascii="Times New Roman"/>
          <w:b w:val="false"/>
          <w:i w:val="false"/>
          <w:color w:val="000000"/>
          <w:sz w:val="28"/>
        </w:rPr>
        <w:t>
      1) заражение и вскрытие животных;</w:t>
      </w:r>
    </w:p>
    <w:bookmarkEnd w:id="180"/>
    <w:bookmarkStart w:name="z183" w:id="181"/>
    <w:p>
      <w:pPr>
        <w:spacing w:after="0"/>
        <w:ind w:left="0"/>
        <w:jc w:val="both"/>
      </w:pPr>
      <w:r>
        <w:rPr>
          <w:rFonts w:ascii="Times New Roman"/>
          <w:b w:val="false"/>
          <w:i w:val="false"/>
          <w:color w:val="000000"/>
          <w:sz w:val="28"/>
        </w:rPr>
        <w:t>
      2) содержание инфицированных животных;</w:t>
      </w:r>
    </w:p>
    <w:bookmarkEnd w:id="181"/>
    <w:bookmarkStart w:name="z184" w:id="182"/>
    <w:p>
      <w:pPr>
        <w:spacing w:after="0"/>
        <w:ind w:left="0"/>
        <w:jc w:val="both"/>
      </w:pPr>
      <w:r>
        <w:rPr>
          <w:rFonts w:ascii="Times New Roman"/>
          <w:b w:val="false"/>
          <w:i w:val="false"/>
          <w:color w:val="000000"/>
          <w:sz w:val="28"/>
        </w:rPr>
        <w:t>
      3) центрифугирование, сушка, дезинтеграция, другие операции с вероятным образованием аэрозоля;</w:t>
      </w:r>
    </w:p>
    <w:bookmarkEnd w:id="182"/>
    <w:bookmarkStart w:name="z185" w:id="183"/>
    <w:p>
      <w:pPr>
        <w:spacing w:after="0"/>
        <w:ind w:left="0"/>
        <w:jc w:val="both"/>
      </w:pPr>
      <w:r>
        <w:rPr>
          <w:rFonts w:ascii="Times New Roman"/>
          <w:b w:val="false"/>
          <w:i w:val="false"/>
          <w:color w:val="000000"/>
          <w:sz w:val="28"/>
        </w:rPr>
        <w:t>
      4) заражение культуры клеток и куриных эмбрионов;</w:t>
      </w:r>
    </w:p>
    <w:bookmarkEnd w:id="183"/>
    <w:bookmarkStart w:name="z186" w:id="184"/>
    <w:p>
      <w:pPr>
        <w:spacing w:after="0"/>
        <w:ind w:left="0"/>
        <w:jc w:val="both"/>
      </w:pPr>
      <w:r>
        <w:rPr>
          <w:rFonts w:ascii="Times New Roman"/>
          <w:b w:val="false"/>
          <w:i w:val="false"/>
          <w:color w:val="000000"/>
          <w:sz w:val="28"/>
        </w:rPr>
        <w:t>
      5) приготовление суспензий;</w:t>
      </w:r>
    </w:p>
    <w:bookmarkEnd w:id="184"/>
    <w:bookmarkStart w:name="z187" w:id="185"/>
    <w:p>
      <w:pPr>
        <w:spacing w:after="0"/>
        <w:ind w:left="0"/>
        <w:jc w:val="both"/>
      </w:pPr>
      <w:r>
        <w:rPr>
          <w:rFonts w:ascii="Times New Roman"/>
          <w:b w:val="false"/>
          <w:i w:val="false"/>
          <w:color w:val="000000"/>
          <w:sz w:val="28"/>
        </w:rPr>
        <w:t>
      6) работа с лиофилизированными ПБА;</w:t>
      </w:r>
    </w:p>
    <w:bookmarkEnd w:id="185"/>
    <w:bookmarkStart w:name="z188" w:id="186"/>
    <w:p>
      <w:pPr>
        <w:spacing w:after="0"/>
        <w:ind w:left="0"/>
        <w:jc w:val="both"/>
      </w:pPr>
      <w:r>
        <w:rPr>
          <w:rFonts w:ascii="Times New Roman"/>
          <w:b w:val="false"/>
          <w:i w:val="false"/>
          <w:color w:val="000000"/>
          <w:sz w:val="28"/>
        </w:rPr>
        <w:t>
      7) работа по ведению коллекционных штаммов.</w:t>
      </w:r>
    </w:p>
    <w:bookmarkEnd w:id="186"/>
    <w:bookmarkStart w:name="z189" w:id="187"/>
    <w:p>
      <w:pPr>
        <w:spacing w:after="0"/>
        <w:ind w:left="0"/>
        <w:jc w:val="both"/>
      </w:pPr>
      <w:r>
        <w:rPr>
          <w:rFonts w:ascii="Times New Roman"/>
          <w:b w:val="false"/>
          <w:i w:val="false"/>
          <w:color w:val="000000"/>
          <w:sz w:val="28"/>
        </w:rPr>
        <w:t>
      102. Серологические исследования с живыми вирусами, приготовление различных линий культур ткани первичных и перевиваемых, первичная обработка клинического материала должна проводиться в БББ.</w:t>
      </w:r>
    </w:p>
    <w:bookmarkEnd w:id="187"/>
    <w:bookmarkStart w:name="z190" w:id="188"/>
    <w:p>
      <w:pPr>
        <w:spacing w:after="0"/>
        <w:ind w:left="0"/>
        <w:jc w:val="both"/>
      </w:pPr>
      <w:r>
        <w:rPr>
          <w:rFonts w:ascii="Times New Roman"/>
          <w:b w:val="false"/>
          <w:i w:val="false"/>
          <w:color w:val="000000"/>
          <w:sz w:val="28"/>
        </w:rPr>
        <w:t>
      103. Персонал при работе в БББ должен надевать пижамы из хлопчатобумажной ткани, стерильные халаты, косынки, маски. Культивирование клеточных линий и работа с инфекционным материалом должны выполняться в резиновых перчатках.</w:t>
      </w:r>
    </w:p>
    <w:bookmarkEnd w:id="188"/>
    <w:bookmarkStart w:name="z191" w:id="189"/>
    <w:p>
      <w:pPr>
        <w:spacing w:after="0"/>
        <w:ind w:left="0"/>
        <w:jc w:val="both"/>
      </w:pPr>
      <w:r>
        <w:rPr>
          <w:rFonts w:ascii="Times New Roman"/>
          <w:b w:val="false"/>
          <w:i w:val="false"/>
          <w:color w:val="000000"/>
          <w:sz w:val="28"/>
        </w:rPr>
        <w:t>
      104. Емкости с ПБА помещаются на поднос или лоток, покрытый многослойной марлевой салфеткой, смоченной дезинфицирующим раствором.</w:t>
      </w:r>
    </w:p>
    <w:bookmarkEnd w:id="189"/>
    <w:bookmarkStart w:name="z192" w:id="190"/>
    <w:p>
      <w:pPr>
        <w:spacing w:after="0"/>
        <w:ind w:left="0"/>
        <w:jc w:val="both"/>
      </w:pPr>
      <w:r>
        <w:rPr>
          <w:rFonts w:ascii="Times New Roman"/>
          <w:b w:val="false"/>
          <w:i w:val="false"/>
          <w:color w:val="000000"/>
          <w:sz w:val="28"/>
        </w:rPr>
        <w:t>
      105. Исследование сывороток крови людей на обнаружение антигена или определение антител к возбудителям II группы патогенности должны соблюдаться следующие условия:</w:t>
      </w:r>
    </w:p>
    <w:bookmarkEnd w:id="190"/>
    <w:bookmarkStart w:name="z193" w:id="191"/>
    <w:p>
      <w:pPr>
        <w:spacing w:after="0"/>
        <w:ind w:left="0"/>
        <w:jc w:val="both"/>
      </w:pPr>
      <w:r>
        <w:rPr>
          <w:rFonts w:ascii="Times New Roman"/>
          <w:b w:val="false"/>
          <w:i w:val="false"/>
          <w:color w:val="000000"/>
          <w:sz w:val="28"/>
        </w:rPr>
        <w:t>
      1) работа проводится в отдельном помещении (комната, бокс);</w:t>
      </w:r>
    </w:p>
    <w:bookmarkEnd w:id="191"/>
    <w:bookmarkStart w:name="z194" w:id="192"/>
    <w:p>
      <w:pPr>
        <w:spacing w:after="0"/>
        <w:ind w:left="0"/>
        <w:jc w:val="both"/>
      </w:pPr>
      <w:r>
        <w:rPr>
          <w:rFonts w:ascii="Times New Roman"/>
          <w:b w:val="false"/>
          <w:i w:val="false"/>
          <w:color w:val="000000"/>
          <w:sz w:val="28"/>
        </w:rPr>
        <w:t>
      2) использоваться неинфекционные (не содержащие живого возбудителя) антигены (диагностикумы);</w:t>
      </w:r>
    </w:p>
    <w:bookmarkEnd w:id="192"/>
    <w:bookmarkStart w:name="z195" w:id="193"/>
    <w:p>
      <w:pPr>
        <w:spacing w:after="0"/>
        <w:ind w:left="0"/>
        <w:jc w:val="both"/>
      </w:pPr>
      <w:r>
        <w:rPr>
          <w:rFonts w:ascii="Times New Roman"/>
          <w:b w:val="false"/>
          <w:i w:val="false"/>
          <w:color w:val="000000"/>
          <w:sz w:val="28"/>
        </w:rPr>
        <w:t>
      3) отделение сыворотки крови центрифугированием проводится в боксе или БББ.</w:t>
      </w:r>
    </w:p>
    <w:bookmarkEnd w:id="193"/>
    <w:bookmarkStart w:name="z196" w:id="194"/>
    <w:p>
      <w:pPr>
        <w:spacing w:after="0"/>
        <w:ind w:left="0"/>
        <w:jc w:val="both"/>
      </w:pPr>
      <w:r>
        <w:rPr>
          <w:rFonts w:ascii="Times New Roman"/>
          <w:b w:val="false"/>
          <w:i w:val="false"/>
          <w:color w:val="000000"/>
          <w:sz w:val="28"/>
        </w:rPr>
        <w:t>
      106. Работа с вирусами I-II групп патогенности должна проводиться в специально предназначенных лабораториях, где все исследования проводятся в системе сообщающихся между собой БББ. В помещении "заразной" зоны должно устанавливаться проходной автоклав с автоматической блокировкой дверей.</w:t>
      </w:r>
    </w:p>
    <w:bookmarkEnd w:id="194"/>
    <w:bookmarkStart w:name="z197" w:id="195"/>
    <w:p>
      <w:pPr>
        <w:spacing w:after="0"/>
        <w:ind w:left="0"/>
        <w:jc w:val="both"/>
      </w:pPr>
      <w:r>
        <w:rPr>
          <w:rFonts w:ascii="Times New Roman"/>
          <w:b w:val="false"/>
          <w:i w:val="false"/>
          <w:color w:val="000000"/>
          <w:sz w:val="28"/>
        </w:rPr>
        <w:t>
      107. Вход в "заразную" зону осуществляется через санитарный пропускник с душевой или шлюз, где одевается защитная одежда. Во время работы в шлюзе должна быть включена бактерицидная лампа.</w:t>
      </w:r>
    </w:p>
    <w:bookmarkEnd w:id="195"/>
    <w:bookmarkStart w:name="z198" w:id="196"/>
    <w:p>
      <w:pPr>
        <w:spacing w:after="0"/>
        <w:ind w:left="0"/>
        <w:jc w:val="both"/>
      </w:pPr>
      <w:r>
        <w:rPr>
          <w:rFonts w:ascii="Times New Roman"/>
          <w:b w:val="false"/>
          <w:i w:val="false"/>
          <w:color w:val="000000"/>
          <w:sz w:val="28"/>
        </w:rPr>
        <w:t>
      108. Входные двери в шлюзы должны быть самозакрывающиеся и снабжены замками. Во время работы двери помещений "заразной" зоны должны быть закрыты. В это время не допускается выходить и входить в вирусологический бокс. Для связи с другими помещениями используют телефон или переговорные устройства.</w:t>
      </w:r>
    </w:p>
    <w:bookmarkEnd w:id="196"/>
    <w:bookmarkStart w:name="z199" w:id="197"/>
    <w:p>
      <w:pPr>
        <w:spacing w:after="0"/>
        <w:ind w:left="0"/>
        <w:jc w:val="both"/>
      </w:pPr>
      <w:r>
        <w:rPr>
          <w:rFonts w:ascii="Times New Roman"/>
          <w:b w:val="false"/>
          <w:i w:val="false"/>
          <w:color w:val="000000"/>
          <w:sz w:val="28"/>
        </w:rPr>
        <w:t>
      109. Хранение биологического материала должно осуществляться в герметичных, выдерживающих низкие температуры, небьющихся контейнерах, которые помещают в низкотемпературные шкафы или сосуды с жидким азотом.</w:t>
      </w:r>
    </w:p>
    <w:bookmarkEnd w:id="197"/>
    <w:bookmarkStart w:name="z200" w:id="198"/>
    <w:p>
      <w:pPr>
        <w:spacing w:after="0"/>
        <w:ind w:left="0"/>
        <w:jc w:val="both"/>
      </w:pPr>
      <w:r>
        <w:rPr>
          <w:rFonts w:ascii="Times New Roman"/>
          <w:b w:val="false"/>
          <w:i w:val="false"/>
          <w:color w:val="000000"/>
          <w:sz w:val="28"/>
        </w:rPr>
        <w:t>
      110. Перенос биологического материала между технологическими линиями, в хранилища должен проводиться в герметично закрывающихся влагонепроницаемых контейнерах, подвергающихся обеззараживанию.</w:t>
      </w:r>
    </w:p>
    <w:bookmarkEnd w:id="198"/>
    <w:bookmarkStart w:name="z201" w:id="199"/>
    <w:p>
      <w:pPr>
        <w:spacing w:after="0"/>
        <w:ind w:left="0"/>
        <w:jc w:val="both"/>
      </w:pPr>
      <w:r>
        <w:rPr>
          <w:rFonts w:ascii="Times New Roman"/>
          <w:b w:val="false"/>
          <w:i w:val="false"/>
          <w:color w:val="000000"/>
          <w:sz w:val="28"/>
        </w:rPr>
        <w:t>
      111. Все отходы вирусологической лаборатории, отработанная душевая вода должны обеззараживаться.</w:t>
      </w:r>
    </w:p>
    <w:bookmarkEnd w:id="199"/>
    <w:bookmarkStart w:name="z202" w:id="200"/>
    <w:p>
      <w:pPr>
        <w:spacing w:after="0"/>
        <w:ind w:left="0"/>
        <w:jc w:val="both"/>
      </w:pPr>
      <w:r>
        <w:rPr>
          <w:rFonts w:ascii="Times New Roman"/>
          <w:b w:val="false"/>
          <w:i w:val="false"/>
          <w:color w:val="000000"/>
          <w:sz w:val="28"/>
        </w:rPr>
        <w:t>
      112. При работе персонал использует противочумный костюм 2 типа, заражение куриных эмбрионов, животных, эктопаразитов, центрифугирование и вакуумное высушивание биологического материала проводят в защитном костюме 1 типа. По окончанию работы принимает гигиенический душ.</w:t>
      </w:r>
    </w:p>
    <w:bookmarkEnd w:id="200"/>
    <w:bookmarkStart w:name="z203" w:id="201"/>
    <w:p>
      <w:pPr>
        <w:spacing w:after="0"/>
        <w:ind w:left="0"/>
        <w:jc w:val="both"/>
      </w:pPr>
      <w:r>
        <w:rPr>
          <w:rFonts w:ascii="Times New Roman"/>
          <w:b w:val="false"/>
          <w:i w:val="false"/>
          <w:color w:val="000000"/>
          <w:sz w:val="28"/>
        </w:rPr>
        <w:t>
      113. Вскрытие ампул с высушенной культурой риккетсий, гомогенизацию биомассы риккетсий осуществляют в БББ в защитном костюме 2 типа.</w:t>
      </w:r>
    </w:p>
    <w:bookmarkEnd w:id="201"/>
    <w:bookmarkStart w:name="z204" w:id="202"/>
    <w:p>
      <w:pPr>
        <w:spacing w:after="0"/>
        <w:ind w:left="0"/>
        <w:jc w:val="left"/>
      </w:pPr>
      <w:r>
        <w:rPr>
          <w:rFonts w:ascii="Times New Roman"/>
          <w:b/>
          <w:i w:val="false"/>
          <w:color w:val="000000"/>
        </w:rPr>
        <w:t xml:space="preserve"> 7. Требования при работе с возбудителями глубоких микозов</w:t>
      </w:r>
    </w:p>
    <w:bookmarkEnd w:id="202"/>
    <w:bookmarkStart w:name="z205" w:id="203"/>
    <w:p>
      <w:pPr>
        <w:spacing w:after="0"/>
        <w:ind w:left="0"/>
        <w:jc w:val="both"/>
      </w:pPr>
      <w:r>
        <w:rPr>
          <w:rFonts w:ascii="Times New Roman"/>
          <w:b w:val="false"/>
          <w:i w:val="false"/>
          <w:color w:val="000000"/>
          <w:sz w:val="28"/>
        </w:rPr>
        <w:t>
      114. Манипуляции с культурами мицелиальной фазы, изучение выживаемости грибов во всех фазах должны проводиться в БББ.</w:t>
      </w:r>
    </w:p>
    <w:bookmarkEnd w:id="203"/>
    <w:bookmarkStart w:name="z206" w:id="204"/>
    <w:p>
      <w:pPr>
        <w:spacing w:after="0"/>
        <w:ind w:left="0"/>
        <w:jc w:val="both"/>
      </w:pPr>
      <w:r>
        <w:rPr>
          <w:rFonts w:ascii="Times New Roman"/>
          <w:b w:val="false"/>
          <w:i w:val="false"/>
          <w:color w:val="000000"/>
          <w:sz w:val="28"/>
        </w:rPr>
        <w:t>
      115. Если во время работы в боксе прекратился отсос воздуха, то работу немедленно прекращают. Не реже одного раза в квартал проводят бактериологические исследования воздуха бокса, контроль работы фильтра проводят один раз в месяц.</w:t>
      </w:r>
    </w:p>
    <w:bookmarkEnd w:id="204"/>
    <w:bookmarkStart w:name="z207" w:id="205"/>
    <w:p>
      <w:pPr>
        <w:spacing w:after="0"/>
        <w:ind w:left="0"/>
        <w:jc w:val="both"/>
      </w:pPr>
      <w:r>
        <w:rPr>
          <w:rFonts w:ascii="Times New Roman"/>
          <w:b w:val="false"/>
          <w:i w:val="false"/>
          <w:color w:val="000000"/>
          <w:sz w:val="28"/>
        </w:rPr>
        <w:t>
      116. Посевы мицелиальных культур в боксах делают после предварительного внесения в пробирки и матрацы с физиологическим раствором или бульоном. При смывах культур жидкость в матрацы вносят через пробирки шприцом с длинной иглой. Посевы инкубируют в металлических емкостях.</w:t>
      </w:r>
    </w:p>
    <w:bookmarkEnd w:id="205"/>
    <w:bookmarkStart w:name="z208" w:id="206"/>
    <w:p>
      <w:pPr>
        <w:spacing w:after="0"/>
        <w:ind w:left="0"/>
        <w:jc w:val="both"/>
      </w:pPr>
      <w:r>
        <w:rPr>
          <w:rFonts w:ascii="Times New Roman"/>
          <w:b w:val="false"/>
          <w:i w:val="false"/>
          <w:color w:val="000000"/>
          <w:sz w:val="28"/>
        </w:rPr>
        <w:t>
      117. При работе с мицелиальными фазами грибов агаровые пластинки с посевами выдерживают в термостате не более 5 суток (до начала появления спор), матрацы, пробирки с посевами вне бокса не открывают. Просмотр посевов проводят в боксах в костюме 4 типа с ватно-марлевой маской. Работу с дрожжевыми фазами грибов проводят в боксе в костюме 3 типа с маской, серологические исследования – в костюме 4 типа.</w:t>
      </w:r>
    </w:p>
    <w:bookmarkEnd w:id="206"/>
    <w:bookmarkStart w:name="z209" w:id="207"/>
    <w:p>
      <w:pPr>
        <w:spacing w:after="0"/>
        <w:ind w:left="0"/>
        <w:jc w:val="both"/>
      </w:pPr>
      <w:r>
        <w:rPr>
          <w:rFonts w:ascii="Times New Roman"/>
          <w:b w:val="false"/>
          <w:i w:val="false"/>
          <w:color w:val="000000"/>
          <w:sz w:val="28"/>
        </w:rPr>
        <w:t>
      118. Перед подсчетом клеточных элементов суспензии грибов автоклавируют или добавляют формалин до 10 % и выдерживают в термостате 2 часа при температуре 37</w:t>
      </w:r>
      <w:r>
        <w:rPr>
          <w:rFonts w:ascii="Times New Roman"/>
          <w:b w:val="false"/>
          <w:i w:val="false"/>
          <w:color w:val="000000"/>
          <w:vertAlign w:val="superscript"/>
        </w:rPr>
        <w:t xml:space="preserve">0 </w:t>
      </w:r>
      <w:r>
        <w:rPr>
          <w:rFonts w:ascii="Times New Roman"/>
          <w:b w:val="false"/>
          <w:i w:val="false"/>
          <w:color w:val="000000"/>
          <w:sz w:val="28"/>
        </w:rPr>
        <w:t>С.</w:t>
      </w:r>
    </w:p>
    <w:bookmarkEnd w:id="207"/>
    <w:bookmarkStart w:name="z210" w:id="208"/>
    <w:p>
      <w:pPr>
        <w:spacing w:after="0"/>
        <w:ind w:left="0"/>
        <w:jc w:val="both"/>
      </w:pPr>
      <w:r>
        <w:rPr>
          <w:rFonts w:ascii="Times New Roman"/>
          <w:b w:val="false"/>
          <w:i w:val="false"/>
          <w:color w:val="000000"/>
          <w:sz w:val="28"/>
        </w:rPr>
        <w:t>
      119. С целью получения антигенов, вакцин, выращенную грибницу обеззараживают автоклавированием при 0,5 атмосфер в течение 30 минут или добавлением формалина до конечной концентрации 0,5 %.</w:t>
      </w:r>
    </w:p>
    <w:bookmarkEnd w:id="208"/>
    <w:bookmarkStart w:name="z211" w:id="209"/>
    <w:p>
      <w:pPr>
        <w:spacing w:after="0"/>
        <w:ind w:left="0"/>
        <w:jc w:val="left"/>
      </w:pPr>
      <w:r>
        <w:rPr>
          <w:rFonts w:ascii="Times New Roman"/>
          <w:b/>
          <w:i w:val="false"/>
          <w:color w:val="000000"/>
        </w:rPr>
        <w:t xml:space="preserve"> 8. Требования при работе с возбудителями паразитарных</w:t>
      </w:r>
      <w:r>
        <w:br/>
      </w:r>
      <w:r>
        <w:rPr>
          <w:rFonts w:ascii="Times New Roman"/>
          <w:b/>
          <w:i w:val="false"/>
          <w:color w:val="000000"/>
        </w:rPr>
        <w:t>заболеваний</w:t>
      </w:r>
    </w:p>
    <w:bookmarkEnd w:id="209"/>
    <w:bookmarkStart w:name="z212" w:id="210"/>
    <w:p>
      <w:pPr>
        <w:spacing w:after="0"/>
        <w:ind w:left="0"/>
        <w:jc w:val="both"/>
      </w:pPr>
      <w:r>
        <w:rPr>
          <w:rFonts w:ascii="Times New Roman"/>
          <w:b w:val="false"/>
          <w:i w:val="false"/>
          <w:color w:val="000000"/>
          <w:sz w:val="28"/>
        </w:rPr>
        <w:t>
      120. Материал, подозрительный на содержание стробил, онкосфер, яиц, личинок, особей взрослых гельминтов и простейших кишечника должен доставляться в стеклянной или пластиковой посуде с плотно закрывающимися крышками.</w:t>
      </w:r>
    </w:p>
    <w:bookmarkEnd w:id="210"/>
    <w:bookmarkStart w:name="z213" w:id="211"/>
    <w:p>
      <w:pPr>
        <w:spacing w:after="0"/>
        <w:ind w:left="0"/>
        <w:jc w:val="both"/>
      </w:pPr>
      <w:r>
        <w:rPr>
          <w:rFonts w:ascii="Times New Roman"/>
          <w:b w:val="false"/>
          <w:i w:val="false"/>
          <w:color w:val="000000"/>
          <w:sz w:val="28"/>
        </w:rPr>
        <w:t>
      121. Подготовка и исследования на наличие гельминтов, простейших кишечника и кровепаразитов проводят в вытяжном шкафу. Лабораторная посуда для исследования с применением методов обогащения устанавливается в кюветах. Препараты, приготовленные для исследования, должны помещаться на специальные подносы, под предметные стекла с мазками подкладывают стекла больших размеров.</w:t>
      </w:r>
    </w:p>
    <w:bookmarkEnd w:id="211"/>
    <w:bookmarkStart w:name="z214" w:id="212"/>
    <w:p>
      <w:pPr>
        <w:spacing w:after="0"/>
        <w:ind w:left="0"/>
        <w:jc w:val="both"/>
      </w:pPr>
      <w:r>
        <w:rPr>
          <w:rFonts w:ascii="Times New Roman"/>
          <w:b w:val="false"/>
          <w:i w:val="false"/>
          <w:color w:val="000000"/>
          <w:sz w:val="28"/>
        </w:rPr>
        <w:t>
      122. Все манипуляции с исследуемым материалом, посудой, оборудованием проводятся в резиновых перчатках.</w:t>
      </w:r>
    </w:p>
    <w:bookmarkEnd w:id="212"/>
    <w:bookmarkStart w:name="z215" w:id="213"/>
    <w:p>
      <w:pPr>
        <w:spacing w:after="0"/>
        <w:ind w:left="0"/>
        <w:jc w:val="both"/>
      </w:pPr>
      <w:r>
        <w:rPr>
          <w:rFonts w:ascii="Times New Roman"/>
          <w:b w:val="false"/>
          <w:i w:val="false"/>
          <w:color w:val="000000"/>
          <w:sz w:val="28"/>
        </w:rPr>
        <w:t>
      123. Использованные пипетки, пробирки, капилляры, предметные и покровные стекла должны дезинфицироваться.</w:t>
      </w:r>
    </w:p>
    <w:bookmarkEnd w:id="213"/>
    <w:bookmarkStart w:name="z216" w:id="214"/>
    <w:p>
      <w:pPr>
        <w:spacing w:after="0"/>
        <w:ind w:left="0"/>
        <w:jc w:val="both"/>
      </w:pPr>
      <w:r>
        <w:rPr>
          <w:rFonts w:ascii="Times New Roman"/>
          <w:b w:val="false"/>
          <w:i w:val="false"/>
          <w:color w:val="000000"/>
          <w:sz w:val="28"/>
        </w:rPr>
        <w:t>
      124. Материал, подозрительный на зараженность гельминтами должен храниться в отдельном холодильнике, который в конце рабочего дня опечатывается.</w:t>
      </w:r>
    </w:p>
    <w:bookmarkEnd w:id="214"/>
    <w:bookmarkStart w:name="z217" w:id="215"/>
    <w:p>
      <w:pPr>
        <w:spacing w:after="0"/>
        <w:ind w:left="0"/>
        <w:jc w:val="left"/>
      </w:pPr>
      <w:r>
        <w:rPr>
          <w:rFonts w:ascii="Times New Roman"/>
          <w:b/>
          <w:i w:val="false"/>
          <w:color w:val="000000"/>
        </w:rPr>
        <w:t xml:space="preserve"> 9. Хранение, передача и транспортирование</w:t>
      </w:r>
      <w:r>
        <w:br/>
      </w:r>
      <w:r>
        <w:rPr>
          <w:rFonts w:ascii="Times New Roman"/>
          <w:b/>
          <w:i w:val="false"/>
          <w:color w:val="000000"/>
        </w:rPr>
        <w:t>микроорганизмов I-IV групп патогенности</w:t>
      </w:r>
    </w:p>
    <w:bookmarkEnd w:id="215"/>
    <w:bookmarkStart w:name="z218" w:id="216"/>
    <w:p>
      <w:pPr>
        <w:spacing w:after="0"/>
        <w:ind w:left="0"/>
        <w:jc w:val="both"/>
      </w:pPr>
      <w:r>
        <w:rPr>
          <w:rFonts w:ascii="Times New Roman"/>
          <w:b w:val="false"/>
          <w:i w:val="false"/>
          <w:color w:val="000000"/>
          <w:sz w:val="28"/>
        </w:rPr>
        <w:t>
      125. Во всех микробиологических, вирусологических и паразитологических лабораториях должны выполняться единые требования хранения, передачи микроорганизмов, направленные на обеспечение личной и общественной безопасности при их транспортировании, а также исключающие несанкционированную передачу и незарегистрированное их хранение.</w:t>
      </w:r>
    </w:p>
    <w:bookmarkEnd w:id="216"/>
    <w:bookmarkStart w:name="z219" w:id="217"/>
    <w:p>
      <w:pPr>
        <w:spacing w:after="0"/>
        <w:ind w:left="0"/>
        <w:jc w:val="both"/>
      </w:pPr>
      <w:r>
        <w:rPr>
          <w:rFonts w:ascii="Times New Roman"/>
          <w:b w:val="false"/>
          <w:i w:val="false"/>
          <w:color w:val="000000"/>
          <w:sz w:val="28"/>
        </w:rPr>
        <w:t>
      126. В производственных лабораториях, обслуживающих водопроводы, пищевые объекты, организации, производящие продукцию медицинского назначения не допускается иметь музейные культуры микроорганизмов I-IV групп патогенности и проводить исследования, связанные с их изучением.</w:t>
      </w:r>
    </w:p>
    <w:bookmarkEnd w:id="217"/>
    <w:bookmarkStart w:name="z220" w:id="218"/>
    <w:p>
      <w:pPr>
        <w:spacing w:after="0"/>
        <w:ind w:left="0"/>
        <w:jc w:val="both"/>
      </w:pPr>
      <w:r>
        <w:rPr>
          <w:rFonts w:ascii="Times New Roman"/>
          <w:b w:val="false"/>
          <w:i w:val="false"/>
          <w:color w:val="000000"/>
          <w:sz w:val="28"/>
        </w:rPr>
        <w:t>
      127. Этим лабораториям разрешается иметь коллекцию типовых культур микроорганизмов, предусмотренных нормативно-технической документацией на производство по санитарно-эпидемиологическому заключению государственного органа санитарно-эпидемиологической службы.</w:t>
      </w:r>
    </w:p>
    <w:bookmarkEnd w:id="218"/>
    <w:bookmarkStart w:name="z221" w:id="219"/>
    <w:p>
      <w:pPr>
        <w:spacing w:after="0"/>
        <w:ind w:left="0"/>
        <w:jc w:val="both"/>
      </w:pPr>
      <w:r>
        <w:rPr>
          <w:rFonts w:ascii="Times New Roman"/>
          <w:b w:val="false"/>
          <w:i w:val="false"/>
          <w:color w:val="000000"/>
          <w:sz w:val="28"/>
        </w:rPr>
        <w:t>
      128. Микроорганизмы I-IV групп, выделенные при диагностических и иных исследованиях в лабораториях, не имеющих разрешения на работу с ними, должны быть переданы в лаборатории, имеющие соответствующие разрешения режимной комиссии.</w:t>
      </w:r>
    </w:p>
    <w:bookmarkEnd w:id="219"/>
    <w:bookmarkStart w:name="z222" w:id="220"/>
    <w:p>
      <w:pPr>
        <w:spacing w:after="0"/>
        <w:ind w:left="0"/>
        <w:jc w:val="both"/>
      </w:pPr>
      <w:r>
        <w:rPr>
          <w:rFonts w:ascii="Times New Roman"/>
          <w:b w:val="false"/>
          <w:i w:val="false"/>
          <w:color w:val="000000"/>
          <w:sz w:val="28"/>
        </w:rPr>
        <w:t xml:space="preserve">
      129. Организации, лаборатории, имеющие разрешение режимной комиссии на работу с микроорганизмами I-IV групп патогенности, могут иметь коллекции музейных культур при наличии на это разрешения, выданного режимной комиссии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санитарно-эпидемиологического благополучия населения.</w:t>
      </w:r>
    </w:p>
    <w:bookmarkEnd w:id="220"/>
    <w:bookmarkStart w:name="z223" w:id="221"/>
    <w:p>
      <w:pPr>
        <w:spacing w:after="0"/>
        <w:ind w:left="0"/>
        <w:jc w:val="both"/>
      </w:pPr>
      <w:r>
        <w:rPr>
          <w:rFonts w:ascii="Times New Roman"/>
          <w:b w:val="false"/>
          <w:i w:val="false"/>
          <w:color w:val="000000"/>
          <w:sz w:val="28"/>
        </w:rPr>
        <w:t>
      130. Выделенные микроорганизмы I-IV группы патогенности должны уничтожаться с разрешения руководителя организации, лаборатории.</w:t>
      </w:r>
    </w:p>
    <w:bookmarkEnd w:id="221"/>
    <w:bookmarkStart w:name="z224" w:id="222"/>
    <w:p>
      <w:pPr>
        <w:spacing w:after="0"/>
        <w:ind w:left="0"/>
        <w:jc w:val="both"/>
      </w:pPr>
      <w:r>
        <w:rPr>
          <w:rFonts w:ascii="Times New Roman"/>
          <w:b w:val="false"/>
          <w:i w:val="false"/>
          <w:color w:val="000000"/>
          <w:sz w:val="28"/>
        </w:rPr>
        <w:t xml:space="preserve">
      131. Выдача производственных и эталонных микроорганизмов I-IV групп должна осуществляться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июля 2002 года № 850 "О республиканской коллекции микроорганизмов".</w:t>
      </w:r>
    </w:p>
    <w:bookmarkEnd w:id="222"/>
    <w:bookmarkStart w:name="z225" w:id="223"/>
    <w:p>
      <w:pPr>
        <w:spacing w:after="0"/>
        <w:ind w:left="0"/>
        <w:jc w:val="both"/>
      </w:pPr>
      <w:r>
        <w:rPr>
          <w:rFonts w:ascii="Times New Roman"/>
          <w:b w:val="false"/>
          <w:i w:val="false"/>
          <w:color w:val="000000"/>
          <w:sz w:val="28"/>
        </w:rPr>
        <w:t>
      132. Подразделения, проводящие исследования по выделению микроорганизмов I-IV групп патогенности должны вести контроль их движения и хранения по следующим формам:</w:t>
      </w:r>
    </w:p>
    <w:bookmarkEnd w:id="223"/>
    <w:bookmarkStart w:name="z226" w:id="224"/>
    <w:p>
      <w:pPr>
        <w:spacing w:after="0"/>
        <w:ind w:left="0"/>
        <w:jc w:val="both"/>
      </w:pPr>
      <w:r>
        <w:rPr>
          <w:rFonts w:ascii="Times New Roman"/>
          <w:b w:val="false"/>
          <w:i w:val="false"/>
          <w:color w:val="000000"/>
          <w:sz w:val="28"/>
        </w:rPr>
        <w:t xml:space="preserve">
      1) журнал регистрации микроорганизмов I-IV групп, поступивших для исследования (идентификации) и хранения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w:t>
      </w:r>
    </w:p>
    <w:bookmarkEnd w:id="224"/>
    <w:bookmarkStart w:name="z227" w:id="225"/>
    <w:p>
      <w:pPr>
        <w:spacing w:after="0"/>
        <w:ind w:left="0"/>
        <w:jc w:val="both"/>
      </w:pPr>
      <w:r>
        <w:rPr>
          <w:rFonts w:ascii="Times New Roman"/>
          <w:b w:val="false"/>
          <w:i w:val="false"/>
          <w:color w:val="000000"/>
          <w:sz w:val="28"/>
        </w:rPr>
        <w:t xml:space="preserve">
      2) журнал регистрации выделенных штаммов микроорганизмов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225"/>
    <w:bookmarkStart w:name="z228" w:id="226"/>
    <w:p>
      <w:pPr>
        <w:spacing w:after="0"/>
        <w:ind w:left="0"/>
        <w:jc w:val="both"/>
      </w:pPr>
      <w:r>
        <w:rPr>
          <w:rFonts w:ascii="Times New Roman"/>
          <w:b w:val="false"/>
          <w:i w:val="false"/>
          <w:color w:val="000000"/>
          <w:sz w:val="28"/>
        </w:rPr>
        <w:t xml:space="preserve">
      3) инвентарный журнал коллекционных микроорганизмов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Санитарным правилам;</w:t>
      </w:r>
    </w:p>
    <w:bookmarkEnd w:id="226"/>
    <w:bookmarkStart w:name="z229" w:id="227"/>
    <w:p>
      <w:pPr>
        <w:spacing w:after="0"/>
        <w:ind w:left="0"/>
        <w:jc w:val="both"/>
      </w:pPr>
      <w:r>
        <w:rPr>
          <w:rFonts w:ascii="Times New Roman"/>
          <w:b w:val="false"/>
          <w:i w:val="false"/>
          <w:color w:val="000000"/>
          <w:sz w:val="28"/>
        </w:rPr>
        <w:t xml:space="preserve">
      4) журнал движения патогенных биологических агентов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w:t>
      </w:r>
    </w:p>
    <w:bookmarkEnd w:id="227"/>
    <w:bookmarkStart w:name="z230" w:id="228"/>
    <w:p>
      <w:pPr>
        <w:spacing w:after="0"/>
        <w:ind w:left="0"/>
        <w:jc w:val="both"/>
      </w:pPr>
      <w:r>
        <w:rPr>
          <w:rFonts w:ascii="Times New Roman"/>
          <w:b w:val="false"/>
          <w:i w:val="false"/>
          <w:color w:val="000000"/>
          <w:sz w:val="28"/>
        </w:rPr>
        <w:t xml:space="preserve">
      5) журнал выдачи патогенных биологических агентов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Санитарным правилам;</w:t>
      </w:r>
    </w:p>
    <w:bookmarkEnd w:id="228"/>
    <w:bookmarkStart w:name="z231" w:id="229"/>
    <w:p>
      <w:pPr>
        <w:spacing w:after="0"/>
        <w:ind w:left="0"/>
        <w:jc w:val="both"/>
      </w:pPr>
      <w:r>
        <w:rPr>
          <w:rFonts w:ascii="Times New Roman"/>
          <w:b w:val="false"/>
          <w:i w:val="false"/>
          <w:color w:val="000000"/>
          <w:sz w:val="28"/>
        </w:rPr>
        <w:t xml:space="preserve">
      6) журнал лиофилизации патогенных биологических агентов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Санитарным правилам;</w:t>
      </w:r>
    </w:p>
    <w:bookmarkEnd w:id="229"/>
    <w:bookmarkStart w:name="z232" w:id="230"/>
    <w:p>
      <w:pPr>
        <w:spacing w:after="0"/>
        <w:ind w:left="0"/>
        <w:jc w:val="both"/>
      </w:pPr>
      <w:r>
        <w:rPr>
          <w:rFonts w:ascii="Times New Roman"/>
          <w:b w:val="false"/>
          <w:i w:val="false"/>
          <w:color w:val="000000"/>
          <w:sz w:val="28"/>
        </w:rPr>
        <w:t xml:space="preserve">
      7) журнал обеззараживания патогенных биологических агентов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Санитарным правилам.</w:t>
      </w:r>
    </w:p>
    <w:bookmarkEnd w:id="230"/>
    <w:bookmarkStart w:name="z233" w:id="231"/>
    <w:p>
      <w:pPr>
        <w:spacing w:after="0"/>
        <w:ind w:left="0"/>
        <w:jc w:val="both"/>
      </w:pPr>
      <w:r>
        <w:rPr>
          <w:rFonts w:ascii="Times New Roman"/>
          <w:b w:val="false"/>
          <w:i w:val="false"/>
          <w:color w:val="000000"/>
          <w:sz w:val="28"/>
        </w:rPr>
        <w:t>
      133. Присвоенное коллекционному штамму обозначение (номер, код) не должно меняться при его передаче. В случае гибели (уничтожения) штамма не допускается его обозначение присваивать вновь поступившим штаммам.</w:t>
      </w:r>
    </w:p>
    <w:bookmarkEnd w:id="231"/>
    <w:bookmarkStart w:name="z234" w:id="232"/>
    <w:p>
      <w:pPr>
        <w:spacing w:after="0"/>
        <w:ind w:left="0"/>
        <w:jc w:val="both"/>
      </w:pPr>
      <w:r>
        <w:rPr>
          <w:rFonts w:ascii="Times New Roman"/>
          <w:b w:val="false"/>
          <w:i w:val="false"/>
          <w:color w:val="000000"/>
          <w:sz w:val="28"/>
        </w:rPr>
        <w:t xml:space="preserve">
      134. Уничтожение штамма микроорганизмов I-IV групп патогенности должно оформляться актом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Санитарным правилам.</w:t>
      </w:r>
    </w:p>
    <w:bookmarkEnd w:id="232"/>
    <w:bookmarkStart w:name="z235" w:id="233"/>
    <w:p>
      <w:pPr>
        <w:spacing w:after="0"/>
        <w:ind w:left="0"/>
        <w:jc w:val="both"/>
      </w:pPr>
      <w:r>
        <w:rPr>
          <w:rFonts w:ascii="Times New Roman"/>
          <w:b w:val="false"/>
          <w:i w:val="false"/>
          <w:color w:val="000000"/>
          <w:sz w:val="28"/>
        </w:rPr>
        <w:t>
      135. Все журналы должны быть пронумерованы постранично, прошнурованы, скреплены печатью и храниться в лаборатории в течение 3 лет.</w:t>
      </w:r>
    </w:p>
    <w:bookmarkEnd w:id="233"/>
    <w:bookmarkStart w:name="z236" w:id="234"/>
    <w:p>
      <w:pPr>
        <w:spacing w:after="0"/>
        <w:ind w:left="0"/>
        <w:jc w:val="both"/>
      </w:pPr>
      <w:r>
        <w:rPr>
          <w:rFonts w:ascii="Times New Roman"/>
          <w:b w:val="false"/>
          <w:i w:val="false"/>
          <w:color w:val="000000"/>
          <w:sz w:val="28"/>
        </w:rPr>
        <w:t>
      136. Записи в журналах должны соответствовать другой документации: актам уничтожения, получения, передачи.</w:t>
      </w:r>
    </w:p>
    <w:bookmarkEnd w:id="234"/>
    <w:bookmarkStart w:name="z237" w:id="235"/>
    <w:p>
      <w:pPr>
        <w:spacing w:after="0"/>
        <w:ind w:left="0"/>
        <w:jc w:val="both"/>
      </w:pPr>
      <w:r>
        <w:rPr>
          <w:rFonts w:ascii="Times New Roman"/>
          <w:b w:val="false"/>
          <w:i w:val="false"/>
          <w:color w:val="000000"/>
          <w:sz w:val="28"/>
        </w:rPr>
        <w:t>
      137. Емкости, содержащие микроорганизмы, должны иметь четкие, несмываемые надписи или прочно наклеенные этикетки с обозначением названия микроорганизма, номера штамма и даты пересева (лиофилизации). На емкостях с токсинами должна быть дополнительная маркировка красным цветом правого нижнего угла этикетки.</w:t>
      </w:r>
    </w:p>
    <w:bookmarkEnd w:id="235"/>
    <w:bookmarkStart w:name="z238" w:id="236"/>
    <w:p>
      <w:pPr>
        <w:spacing w:after="0"/>
        <w:ind w:left="0"/>
        <w:jc w:val="both"/>
      </w:pPr>
      <w:r>
        <w:rPr>
          <w:rFonts w:ascii="Times New Roman"/>
          <w:b w:val="false"/>
          <w:i w:val="false"/>
          <w:color w:val="000000"/>
          <w:sz w:val="28"/>
        </w:rPr>
        <w:t>
      138. Микроорганизмы I-IV групп патогенности в коллекциях должны храниться в лиофилизированном или замороженном состоянии, на плотных или жидких питательных средах, а также в виде суспензий органов и тканей в консерванте.</w:t>
      </w:r>
    </w:p>
    <w:bookmarkEnd w:id="236"/>
    <w:bookmarkStart w:name="z239" w:id="237"/>
    <w:p>
      <w:pPr>
        <w:spacing w:after="0"/>
        <w:ind w:left="0"/>
        <w:jc w:val="both"/>
      </w:pPr>
      <w:r>
        <w:rPr>
          <w:rFonts w:ascii="Times New Roman"/>
          <w:b w:val="false"/>
          <w:i w:val="false"/>
          <w:color w:val="000000"/>
          <w:sz w:val="28"/>
        </w:rPr>
        <w:t xml:space="preserve">
      139. Вскрытие ампул с лиофилизированными микроорганизмами оформляется актом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Санитарным правилам.</w:t>
      </w:r>
    </w:p>
    <w:bookmarkEnd w:id="237"/>
    <w:bookmarkStart w:name="z240" w:id="238"/>
    <w:p>
      <w:pPr>
        <w:spacing w:after="0"/>
        <w:ind w:left="0"/>
        <w:jc w:val="both"/>
      </w:pPr>
      <w:r>
        <w:rPr>
          <w:rFonts w:ascii="Times New Roman"/>
          <w:b w:val="false"/>
          <w:i w:val="false"/>
          <w:color w:val="000000"/>
          <w:sz w:val="28"/>
        </w:rPr>
        <w:t>
      140. Штаммы микроорганизмов должны храниться в холодильнике или несгораемом шкафу (сейфе) раздельно по группам. Совместное содержание микроорганизмов различных групп допускается при условии хранения их в отдельных небьющихся емкостях с закрывающейся крышкой. Емкости опечатывают, снаружи или внутри их помещают список с перечнем и количеством хранящихся микроорганизмов.</w:t>
      </w:r>
    </w:p>
    <w:bookmarkEnd w:id="238"/>
    <w:bookmarkStart w:name="z241" w:id="239"/>
    <w:p>
      <w:pPr>
        <w:spacing w:after="0"/>
        <w:ind w:left="0"/>
        <w:jc w:val="both"/>
      </w:pPr>
      <w:r>
        <w:rPr>
          <w:rFonts w:ascii="Times New Roman"/>
          <w:b w:val="false"/>
          <w:i w:val="false"/>
          <w:color w:val="000000"/>
          <w:sz w:val="28"/>
        </w:rPr>
        <w:t xml:space="preserve">
      141. Передачу микроорганизмов I-II групп из одного подразделения в другое следует осуществлять по письменному разрешению руководителя организации, III-IV групп – руководителей подразделений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Санитарным правилам. </w:t>
      </w:r>
    </w:p>
    <w:bookmarkEnd w:id="239"/>
    <w:bookmarkStart w:name="z242" w:id="240"/>
    <w:p>
      <w:pPr>
        <w:spacing w:after="0"/>
        <w:ind w:left="0"/>
        <w:jc w:val="both"/>
      </w:pPr>
      <w:r>
        <w:rPr>
          <w:rFonts w:ascii="Times New Roman"/>
          <w:b w:val="false"/>
          <w:i w:val="false"/>
          <w:color w:val="000000"/>
          <w:sz w:val="28"/>
        </w:rPr>
        <w:t xml:space="preserve">
      142. Выдачу микроорганизмов I-II групп и коллекционных штаммов микроорганизмов III-IV групп необходимо оформлять актом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Санитарным правилам и записью в журнале выдачи патогенных микроорганизмов.</w:t>
      </w:r>
    </w:p>
    <w:bookmarkEnd w:id="240"/>
    <w:bookmarkStart w:name="z243" w:id="241"/>
    <w:p>
      <w:pPr>
        <w:spacing w:after="0"/>
        <w:ind w:left="0"/>
        <w:jc w:val="both"/>
      </w:pPr>
      <w:r>
        <w:rPr>
          <w:rFonts w:ascii="Times New Roman"/>
          <w:b w:val="false"/>
          <w:i w:val="false"/>
          <w:color w:val="000000"/>
          <w:sz w:val="28"/>
        </w:rPr>
        <w:t xml:space="preserve">
      143. Передача микроорганизмов I-IV групп из одной организации в другую должна производиться только по официальной заявке за подписью руководителя организации, скрепленной печатью. При обозначении требуемых агентов используют принятую классификацию микроорганизмов патогенных для человека по группам патогенности. В заявке на получение микроорганизмов должна быть ссылка на наличие разрешения на работу с микроорганизмами с указанием номера и даты выдачи. Передача производится только с письменного разрешения руководителя организации, выдающего микроорганизм и составлением акта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Санитарным правилам.</w:t>
      </w:r>
    </w:p>
    <w:bookmarkEnd w:id="241"/>
    <w:bookmarkStart w:name="z244" w:id="242"/>
    <w:p>
      <w:pPr>
        <w:spacing w:after="0"/>
        <w:ind w:left="0"/>
        <w:jc w:val="both"/>
      </w:pPr>
      <w:r>
        <w:rPr>
          <w:rFonts w:ascii="Times New Roman"/>
          <w:b w:val="false"/>
          <w:i w:val="false"/>
          <w:color w:val="000000"/>
          <w:sz w:val="28"/>
        </w:rPr>
        <w:t>
      144. Транспортирование микроорганизмов III-IV групп между организациями осуществляется почтовой связью или нарочным. При получении микроорганизмов нарочный должен предоставлять доверенность и документы, удостоверяющие его личность. Нарочный – является ответственным за доставку микроорганизмов.</w:t>
      </w:r>
    </w:p>
    <w:bookmarkEnd w:id="242"/>
    <w:bookmarkStart w:name="z245" w:id="243"/>
    <w:p>
      <w:pPr>
        <w:spacing w:after="0"/>
        <w:ind w:left="0"/>
        <w:jc w:val="both"/>
      </w:pPr>
      <w:r>
        <w:rPr>
          <w:rFonts w:ascii="Times New Roman"/>
          <w:b w:val="false"/>
          <w:i w:val="false"/>
          <w:color w:val="000000"/>
          <w:sz w:val="28"/>
        </w:rPr>
        <w:t>
      145. Микроорганизмы I-II групп пересылают специальной связью или с двумя нарочными, знакомыми с требованиями биологической безопасности, причем один из них должен иметь допуск к работе с микроорганизмами этих групп патогенности.</w:t>
      </w:r>
    </w:p>
    <w:bookmarkEnd w:id="243"/>
    <w:bookmarkStart w:name="z246" w:id="244"/>
    <w:p>
      <w:pPr>
        <w:spacing w:after="0"/>
        <w:ind w:left="0"/>
        <w:jc w:val="both"/>
      </w:pPr>
      <w:r>
        <w:rPr>
          <w:rFonts w:ascii="Times New Roman"/>
          <w:b w:val="false"/>
          <w:i w:val="false"/>
          <w:color w:val="000000"/>
          <w:sz w:val="28"/>
        </w:rPr>
        <w:t xml:space="preserve">
      146. При транспортировании микроорганизмов I-IV групп, в целях исключения всех видов досмотра и контроля, нарочному должна быть выдана справка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Санитарным правилам и сопроводительное письмо на официальном бланке организации с указанием содержимого. Для микроорганизмов I-II групп дополнительно составляется акт упаковки в двух экземплярах. Первые экземпляры указанных документов помещают в упаковку с микроорганизмами. Копии документов остаются у отправителя. Организация, получившая микроорганизмы, должна составить акт вскрытия упаковки и вместе с письмом, подтверждающим получение микроорганизма, направить его в организацию, их выдавшую.</w:t>
      </w:r>
    </w:p>
    <w:bookmarkEnd w:id="244"/>
    <w:bookmarkStart w:name="z247" w:id="245"/>
    <w:p>
      <w:pPr>
        <w:spacing w:after="0"/>
        <w:ind w:left="0"/>
        <w:jc w:val="both"/>
      </w:pPr>
      <w:r>
        <w:rPr>
          <w:rFonts w:ascii="Times New Roman"/>
          <w:b w:val="false"/>
          <w:i w:val="false"/>
          <w:color w:val="000000"/>
          <w:sz w:val="28"/>
        </w:rPr>
        <w:t>
      147. Организация-отправитель должна сообщить любым видом срочной связи организации-получателю дату и вид транспорта, которым отправлен микроорганизм.</w:t>
      </w:r>
    </w:p>
    <w:bookmarkEnd w:id="245"/>
    <w:bookmarkStart w:name="z248" w:id="246"/>
    <w:p>
      <w:pPr>
        <w:spacing w:after="0"/>
        <w:ind w:left="0"/>
        <w:jc w:val="both"/>
      </w:pPr>
      <w:r>
        <w:rPr>
          <w:rFonts w:ascii="Times New Roman"/>
          <w:b w:val="false"/>
          <w:i w:val="false"/>
          <w:color w:val="000000"/>
          <w:sz w:val="28"/>
        </w:rPr>
        <w:t>
      148. Микроорганизмы I-IV групп передают на плотных питательных средах. Передача токсинов, вирусов, органов, тканей и их суспензий, содержащих микроорганизмы, допускается в консервирующей жидкости или в замороженном состоянии.</w:t>
      </w:r>
    </w:p>
    <w:bookmarkEnd w:id="246"/>
    <w:bookmarkStart w:name="z249" w:id="247"/>
    <w:p>
      <w:pPr>
        <w:spacing w:after="0"/>
        <w:ind w:left="0"/>
        <w:jc w:val="both"/>
      </w:pPr>
      <w:r>
        <w:rPr>
          <w:rFonts w:ascii="Times New Roman"/>
          <w:b w:val="false"/>
          <w:i w:val="false"/>
          <w:color w:val="000000"/>
          <w:sz w:val="28"/>
        </w:rPr>
        <w:t>
      149. Транспортирование микроорганизмов осуществляется в герметически закрытых емкостях (запаянные ампулы, завальцованные флаконы, запечатанные трубки из толстого стекла или пластического материала, пробирки, закрытые пробкой и герметизированные различными пластификаторами). Емкости заворачивают в лигнин или гигроскопическую вату, помещают в металлический или пластмассовый (международного стандарта) плотно закрывающийся или завинчивающийся пенал. Упаковка емкостей в пенале должна исключать возможность их перемещения и нарушения целостности. Поглощающий материал должен быть в достаточном количестве для сорбции всей жидкости в случае повреждения упаковки. Пеналы с упакованными в них емкостями обертывают бумагой и опечатывают сургучной печатью.</w:t>
      </w:r>
    </w:p>
    <w:bookmarkEnd w:id="247"/>
    <w:bookmarkStart w:name="z250" w:id="248"/>
    <w:p>
      <w:pPr>
        <w:spacing w:after="0"/>
        <w:ind w:left="0"/>
        <w:jc w:val="both"/>
      </w:pPr>
      <w:r>
        <w:rPr>
          <w:rFonts w:ascii="Times New Roman"/>
          <w:b w:val="false"/>
          <w:i w:val="false"/>
          <w:color w:val="000000"/>
          <w:sz w:val="28"/>
        </w:rPr>
        <w:t>
      150. На адресной стороне посылки должен быть знак – "Опасно! Не открывать во время перевозки".</w:t>
      </w:r>
    </w:p>
    <w:bookmarkEnd w:id="248"/>
    <w:bookmarkStart w:name="z251" w:id="249"/>
    <w:p>
      <w:pPr>
        <w:spacing w:after="0"/>
        <w:ind w:left="0"/>
        <w:jc w:val="both"/>
      </w:pPr>
      <w:r>
        <w:rPr>
          <w:rFonts w:ascii="Times New Roman"/>
          <w:b w:val="false"/>
          <w:i w:val="false"/>
          <w:color w:val="000000"/>
          <w:sz w:val="28"/>
        </w:rPr>
        <w:t>
      151. Перевозка живых животных и членистоногих, подозрительных на зараженность микроорганизмами I-IV групп, допускается по санитарно-эпидемиологическому заключению государственного органа санитарно-эпидемиологической службы на соответствующей территории. Перевозка живых животных и членистоногих, зараженных микроорганизмами I-IV групп патогенности, запрещается.</w:t>
      </w:r>
    </w:p>
    <w:bookmarkEnd w:id="249"/>
    <w:bookmarkStart w:name="z252" w:id="250"/>
    <w:p>
      <w:pPr>
        <w:spacing w:after="0"/>
        <w:ind w:left="0"/>
        <w:jc w:val="both"/>
      </w:pPr>
      <w:r>
        <w:rPr>
          <w:rFonts w:ascii="Times New Roman"/>
          <w:b w:val="false"/>
          <w:i w:val="false"/>
          <w:color w:val="000000"/>
          <w:sz w:val="28"/>
        </w:rPr>
        <w:t>
      152. В случае возникновения при транспортировании микроорганизмов аварий, катастроф, утраты и хищения посылок необходимо немедленно сообщить в органы Комитета национальной безопасности Республики Казахстан, Министерства внутренних дел Республики Казахстан, Агентства Республики Казахстан по чрезвычайным ситуациям, государственные органы санитарно-эпидемиологической службы для принятия мер по охране места происшествия, ликвидации последствий и организации розыска.</w:t>
      </w:r>
    </w:p>
    <w:bookmarkEnd w:id="250"/>
    <w:bookmarkStart w:name="z253" w:id="251"/>
    <w:p>
      <w:pPr>
        <w:spacing w:after="0"/>
        <w:ind w:left="0"/>
        <w:jc w:val="both"/>
      </w:pPr>
      <w:r>
        <w:rPr>
          <w:rFonts w:ascii="Times New Roman"/>
          <w:b w:val="false"/>
          <w:i w:val="false"/>
          <w:color w:val="000000"/>
          <w:sz w:val="28"/>
        </w:rPr>
        <w:t xml:space="preserve">
      153. Культуры микроорганизмов, токсины, яды могут быть переданы или получены из зарубежных стран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 300-III "Об экспортном контроле".</w:t>
      </w:r>
    </w:p>
    <w:bookmarkEnd w:id="251"/>
    <w:bookmarkStart w:name="z254" w:id="252"/>
    <w:p>
      <w:pPr>
        <w:spacing w:after="0"/>
        <w:ind w:left="0"/>
        <w:jc w:val="both"/>
      </w:pPr>
      <w:r>
        <w:rPr>
          <w:rFonts w:ascii="Times New Roman"/>
          <w:b w:val="false"/>
          <w:i w:val="false"/>
          <w:color w:val="000000"/>
          <w:sz w:val="28"/>
        </w:rPr>
        <w:t>
      154. Организации, получившие ПБА из-за рубежа, должны информировать об этом национальные коллекции микроорганизмов Республики Казахстан.</w:t>
      </w:r>
    </w:p>
    <w:bookmarkEnd w:id="252"/>
    <w:bookmarkStart w:name="z255" w:id="253"/>
    <w:p>
      <w:pPr>
        <w:spacing w:after="0"/>
        <w:ind w:left="0"/>
        <w:jc w:val="both"/>
      </w:pPr>
      <w:r>
        <w:rPr>
          <w:rFonts w:ascii="Times New Roman"/>
          <w:b w:val="false"/>
          <w:i w:val="false"/>
          <w:color w:val="000000"/>
          <w:sz w:val="28"/>
        </w:rPr>
        <w:t>
      155. Лица, получившие микроорганизмы во время зарубежных командировок, должны по прибытию зарегистрировать их в своей организации.</w:t>
      </w:r>
    </w:p>
    <w:bookmarkEnd w:id="253"/>
    <w:bookmarkStart w:name="z256" w:id="254"/>
    <w:p>
      <w:pPr>
        <w:spacing w:after="0"/>
        <w:ind w:left="0"/>
        <w:jc w:val="both"/>
      </w:pPr>
      <w:r>
        <w:rPr>
          <w:rFonts w:ascii="Times New Roman"/>
          <w:b w:val="false"/>
          <w:i w:val="false"/>
          <w:color w:val="000000"/>
          <w:sz w:val="28"/>
        </w:rPr>
        <w:t xml:space="preserve">
      156. Руководитель организации-отправителя – является ответственным за соблюдение требований правил упаковки и транспортирования до пункта пересылки, а также за правильность упаковки и отправления ПБА через Международный почтамт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 300-III "Об экспортном контроле" и с действующими международными конвенциями и правилами.</w:t>
      </w:r>
    </w:p>
    <w:bookmarkEnd w:id="254"/>
    <w:bookmarkStart w:name="z257" w:id="255"/>
    <w:p>
      <w:pPr>
        <w:spacing w:after="0"/>
        <w:ind w:left="0"/>
        <w:jc w:val="both"/>
      </w:pPr>
      <w:r>
        <w:rPr>
          <w:rFonts w:ascii="Times New Roman"/>
          <w:b w:val="false"/>
          <w:i w:val="false"/>
          <w:color w:val="000000"/>
          <w:sz w:val="28"/>
        </w:rPr>
        <w:t>
      157. Сторона ящика, где указаны адреса получателя и отправителя, должна снабжаться ярлыком фиолетового цвета и отличительным знаком: "Скоропортящиеся биологические вещества", "Опасно: не открывать во время пересылки", "Не имеет коммерческой стоимости", "Упаковано согласно международным почтовым правилам безопасности" (на английском языке).</w:t>
      </w:r>
    </w:p>
    <w:bookmarkEnd w:id="255"/>
    <w:bookmarkStart w:name="z258" w:id="256"/>
    <w:p>
      <w:pPr>
        <w:spacing w:after="0"/>
        <w:ind w:left="0"/>
        <w:jc w:val="both"/>
      </w:pPr>
      <w:r>
        <w:rPr>
          <w:rFonts w:ascii="Times New Roman"/>
          <w:b w:val="false"/>
          <w:i w:val="false"/>
          <w:color w:val="000000"/>
          <w:sz w:val="28"/>
        </w:rPr>
        <w:t>
      158. Медицинские организации могут запрашивать ПБА только через музеи живых культур, направляя требования с указанием рода, вида микроорганизмов, названия типовой авторской коллекции с обоснованием цели и необходимости их получения.</w:t>
      </w:r>
    </w:p>
    <w:bookmarkEnd w:id="256"/>
    <w:bookmarkStart w:name="z259" w:id="257"/>
    <w:p>
      <w:pPr>
        <w:spacing w:after="0"/>
        <w:ind w:left="0"/>
        <w:jc w:val="left"/>
      </w:pPr>
      <w:r>
        <w:rPr>
          <w:rFonts w:ascii="Times New Roman"/>
          <w:b/>
          <w:i w:val="false"/>
          <w:color w:val="000000"/>
        </w:rPr>
        <w:t xml:space="preserve"> 10. Действия при ликвидации аварий во время работы</w:t>
      </w:r>
      <w:r>
        <w:br/>
      </w:r>
      <w:r>
        <w:rPr>
          <w:rFonts w:ascii="Times New Roman"/>
          <w:b/>
          <w:i w:val="false"/>
          <w:color w:val="000000"/>
        </w:rPr>
        <w:t>с биологическим материалом</w:t>
      </w:r>
    </w:p>
    <w:bookmarkEnd w:id="257"/>
    <w:bookmarkStart w:name="z260" w:id="258"/>
    <w:p>
      <w:pPr>
        <w:spacing w:after="0"/>
        <w:ind w:left="0"/>
        <w:jc w:val="both"/>
      </w:pPr>
      <w:r>
        <w:rPr>
          <w:rFonts w:ascii="Times New Roman"/>
          <w:b w:val="false"/>
          <w:i w:val="false"/>
          <w:color w:val="000000"/>
          <w:sz w:val="28"/>
        </w:rPr>
        <w:t>
      159. При каждой организации, проводящей работу с возбудителями I-II групп патогенности, должен быть изолятор для сотрудников на случай обнаружения у них симптомов подозрительных на заболевание и допустивших аварию.</w:t>
      </w:r>
    </w:p>
    <w:bookmarkEnd w:id="258"/>
    <w:bookmarkStart w:name="z261" w:id="259"/>
    <w:p>
      <w:pPr>
        <w:spacing w:after="0"/>
        <w:ind w:left="0"/>
        <w:jc w:val="both"/>
      </w:pPr>
      <w:r>
        <w:rPr>
          <w:rFonts w:ascii="Times New Roman"/>
          <w:b w:val="false"/>
          <w:i w:val="false"/>
          <w:color w:val="000000"/>
          <w:sz w:val="28"/>
        </w:rPr>
        <w:t>
      160. В изоляторе должен быть запас основных и резервных специфических лекарственных препаратов, медикаментов для оказания помощи по жизненным показаниям (кардиологических, противошоковых, антидотов) и дезинфицирующих средств.</w:t>
      </w:r>
    </w:p>
    <w:bookmarkEnd w:id="259"/>
    <w:bookmarkStart w:name="z262" w:id="260"/>
    <w:p>
      <w:pPr>
        <w:spacing w:after="0"/>
        <w:ind w:left="0"/>
        <w:jc w:val="both"/>
      </w:pPr>
      <w:r>
        <w:rPr>
          <w:rFonts w:ascii="Times New Roman"/>
          <w:b w:val="false"/>
          <w:i w:val="false"/>
          <w:color w:val="000000"/>
          <w:sz w:val="28"/>
        </w:rPr>
        <w:t>
      161. При авариях во время работы с биологическим материалом, ее немедленно прекращают и включают аварийную сигнализацию.</w:t>
      </w:r>
    </w:p>
    <w:bookmarkEnd w:id="260"/>
    <w:bookmarkStart w:name="z263" w:id="261"/>
    <w:p>
      <w:pPr>
        <w:spacing w:after="0"/>
        <w:ind w:left="0"/>
        <w:jc w:val="both"/>
      </w:pPr>
      <w:r>
        <w:rPr>
          <w:rFonts w:ascii="Times New Roman"/>
          <w:b w:val="false"/>
          <w:i w:val="false"/>
          <w:color w:val="000000"/>
          <w:sz w:val="28"/>
        </w:rPr>
        <w:t>
      162. Если авария произошла с разбрызгиванием инфекционного материала, все находящиеся в комнате должны прекратить работу, выйти в предбокс, закрыв за собой дверь, обработать руки, лицо, слизистые дезинфицирующим раствором или спиртом. Защитную одежду (начиная с косынки или шлема) обильно смачивают дезинфицирующим раствором, снимают ее, погружают в дезинфицирующий раствор или помещают в бикс (бак) для автоклавирования. В глаза, нос закапывают растворы антибиотиков, к которым чувствителен возбудитель. В случае аварии, при работе с возбудителями глубоких микозов, в глаза и нос закапывают 1 % борную кислоту, рот и горло прополаскивают 70</w:t>
      </w:r>
      <w:r>
        <w:rPr>
          <w:rFonts w:ascii="Times New Roman"/>
          <w:b w:val="false"/>
          <w:i w:val="false"/>
          <w:color w:val="000000"/>
          <w:vertAlign w:val="superscript"/>
        </w:rPr>
        <w:t>0</w:t>
      </w:r>
      <w:r>
        <w:rPr>
          <w:rFonts w:ascii="Times New Roman"/>
          <w:b w:val="false"/>
          <w:i w:val="false"/>
          <w:color w:val="000000"/>
          <w:sz w:val="28"/>
        </w:rPr>
        <w:t xml:space="preserve"> этиловым спиртом.</w:t>
      </w:r>
    </w:p>
    <w:bookmarkEnd w:id="261"/>
    <w:bookmarkStart w:name="z264" w:id="262"/>
    <w:p>
      <w:pPr>
        <w:spacing w:after="0"/>
        <w:ind w:left="0"/>
        <w:jc w:val="both"/>
      </w:pPr>
      <w:r>
        <w:rPr>
          <w:rFonts w:ascii="Times New Roman"/>
          <w:b w:val="false"/>
          <w:i w:val="false"/>
          <w:color w:val="000000"/>
          <w:sz w:val="28"/>
        </w:rPr>
        <w:t>
      163. При аварии с ботулиническим токсином глаза и рот промывают водой и антитоксической сывороткой, разведенной до 10 международных единиц в 1 миллилитре. При попадании ботулинического токсина на открытые участки кожи смывают его большим количеством воды с мылом.</w:t>
      </w:r>
    </w:p>
    <w:bookmarkEnd w:id="262"/>
    <w:bookmarkStart w:name="z265" w:id="263"/>
    <w:p>
      <w:pPr>
        <w:spacing w:after="0"/>
        <w:ind w:left="0"/>
        <w:jc w:val="both"/>
      </w:pPr>
      <w:r>
        <w:rPr>
          <w:rFonts w:ascii="Times New Roman"/>
          <w:b w:val="false"/>
          <w:i w:val="false"/>
          <w:color w:val="000000"/>
          <w:sz w:val="28"/>
        </w:rPr>
        <w:t>
      164. Если авария произошла при работе с неизвестным возбудителем, проводится профилактическое лечение антибиотиками широкого спектра действия.</w:t>
      </w:r>
    </w:p>
    <w:bookmarkEnd w:id="263"/>
    <w:bookmarkStart w:name="z266" w:id="264"/>
    <w:p>
      <w:pPr>
        <w:spacing w:after="0"/>
        <w:ind w:left="0"/>
        <w:jc w:val="both"/>
      </w:pPr>
      <w:r>
        <w:rPr>
          <w:rFonts w:ascii="Times New Roman"/>
          <w:b w:val="false"/>
          <w:i w:val="false"/>
          <w:color w:val="000000"/>
          <w:sz w:val="28"/>
        </w:rPr>
        <w:t>
      165. Если авария произошла без разбрызгивания биологического материала, накладывают тампон (салфетку) с дезинфицирующим раствором на место соприкосновения биологического материала с поверхностью оборудования. Сотрудник выходит из помещения, где произошла авария, снимает и погружает в дезинфицирующий раствор защитную одежду. Открытые части тела обрабатывают дезинфицирующим раствором или 70</w:t>
      </w:r>
      <w:r>
        <w:rPr>
          <w:rFonts w:ascii="Times New Roman"/>
          <w:b w:val="false"/>
          <w:i w:val="false"/>
          <w:color w:val="000000"/>
          <w:vertAlign w:val="superscript"/>
        </w:rPr>
        <w:t>0</w:t>
      </w:r>
      <w:r>
        <w:rPr>
          <w:rFonts w:ascii="Times New Roman"/>
          <w:b w:val="false"/>
          <w:i w:val="false"/>
          <w:color w:val="000000"/>
          <w:sz w:val="28"/>
        </w:rPr>
        <w:t xml:space="preserve"> спиртом.</w:t>
      </w:r>
    </w:p>
    <w:bookmarkEnd w:id="264"/>
    <w:bookmarkStart w:name="z267" w:id="265"/>
    <w:p>
      <w:pPr>
        <w:spacing w:after="0"/>
        <w:ind w:left="0"/>
        <w:jc w:val="both"/>
      </w:pPr>
      <w:r>
        <w:rPr>
          <w:rFonts w:ascii="Times New Roman"/>
          <w:b w:val="false"/>
          <w:i w:val="false"/>
          <w:color w:val="000000"/>
          <w:sz w:val="28"/>
        </w:rPr>
        <w:t>
      166. Если авария произошла в боксе (или БББ) – прекращают работу, на место попадания материала накладывают салфетки, обильно смоченные дезинфицирующим раствором. В боксе включают на 30 минут бактерицидные лампы, включают аварийную сигнализацию, затем проводят дезинфекцию. Вытяжная вентиляция во время аварии и дезинфекции должна оставаться включенной.</w:t>
      </w:r>
    </w:p>
    <w:bookmarkEnd w:id="265"/>
    <w:bookmarkStart w:name="z268" w:id="266"/>
    <w:p>
      <w:pPr>
        <w:spacing w:after="0"/>
        <w:ind w:left="0"/>
        <w:jc w:val="both"/>
      </w:pPr>
      <w:r>
        <w:rPr>
          <w:rFonts w:ascii="Times New Roman"/>
          <w:b w:val="false"/>
          <w:i w:val="false"/>
          <w:color w:val="000000"/>
          <w:sz w:val="28"/>
        </w:rPr>
        <w:t>
      167. Если авария связана с ранением или другим нарушением целостности кожных покровов:</w:t>
      </w:r>
    </w:p>
    <w:bookmarkEnd w:id="266"/>
    <w:bookmarkStart w:name="z269" w:id="267"/>
    <w:p>
      <w:pPr>
        <w:spacing w:after="0"/>
        <w:ind w:left="0"/>
        <w:jc w:val="both"/>
      </w:pPr>
      <w:r>
        <w:rPr>
          <w:rFonts w:ascii="Times New Roman"/>
          <w:b w:val="false"/>
          <w:i w:val="false"/>
          <w:color w:val="000000"/>
          <w:sz w:val="28"/>
        </w:rPr>
        <w:t>
      1) работу прекращают, руки обрабатывают дезинфицирующим раствором, снимают перчатку и выдавливают из ранки кровь в дезинфицирующий раствор, на место ранения ставят на 4-5 минут компресс из дезинфицирующего раствора или 70</w:t>
      </w:r>
      <w:r>
        <w:rPr>
          <w:rFonts w:ascii="Times New Roman"/>
          <w:b w:val="false"/>
          <w:i w:val="false"/>
          <w:color w:val="000000"/>
          <w:vertAlign w:val="superscript"/>
        </w:rPr>
        <w:t>0</w:t>
      </w:r>
      <w:r>
        <w:rPr>
          <w:rFonts w:ascii="Times New Roman"/>
          <w:b w:val="false"/>
          <w:i w:val="false"/>
          <w:color w:val="000000"/>
          <w:sz w:val="28"/>
        </w:rPr>
        <w:t xml:space="preserve"> этилового спирта;</w:t>
      </w:r>
    </w:p>
    <w:bookmarkEnd w:id="267"/>
    <w:bookmarkStart w:name="z270" w:id="268"/>
    <w:p>
      <w:pPr>
        <w:spacing w:after="0"/>
        <w:ind w:left="0"/>
        <w:jc w:val="both"/>
      </w:pPr>
      <w:r>
        <w:rPr>
          <w:rFonts w:ascii="Times New Roman"/>
          <w:b w:val="false"/>
          <w:i w:val="false"/>
          <w:color w:val="000000"/>
          <w:sz w:val="28"/>
        </w:rPr>
        <w:t>
      2) при работе с сибирской язвой место ранения тщательно промывают водой с мылом и смазывают йодом, без применения дезинфицирующих растворов;</w:t>
      </w:r>
    </w:p>
    <w:bookmarkEnd w:id="268"/>
    <w:bookmarkStart w:name="z271" w:id="269"/>
    <w:p>
      <w:pPr>
        <w:spacing w:after="0"/>
        <w:ind w:left="0"/>
        <w:jc w:val="both"/>
      </w:pPr>
      <w:r>
        <w:rPr>
          <w:rFonts w:ascii="Times New Roman"/>
          <w:b w:val="false"/>
          <w:i w:val="false"/>
          <w:color w:val="000000"/>
          <w:sz w:val="28"/>
        </w:rPr>
        <w:t>
      3) при аварии с возбудителями глубоких микозов место ранения обрабатывают соответствующим дезинфицирующим раствором, моют водой с мылом, смазывают йодом;</w:t>
      </w:r>
    </w:p>
    <w:bookmarkEnd w:id="269"/>
    <w:bookmarkStart w:name="z272" w:id="270"/>
    <w:p>
      <w:pPr>
        <w:spacing w:after="0"/>
        <w:ind w:left="0"/>
        <w:jc w:val="both"/>
      </w:pPr>
      <w:r>
        <w:rPr>
          <w:rFonts w:ascii="Times New Roman"/>
          <w:b w:val="false"/>
          <w:i w:val="false"/>
          <w:color w:val="000000"/>
          <w:sz w:val="28"/>
        </w:rPr>
        <w:t>
      4) при работе с вирусами I-II групп, кровь выдавливают в сухую стерильную салфетку и обрабатывают рану йодом без применения дезинфицирующего раствора.</w:t>
      </w:r>
    </w:p>
    <w:bookmarkEnd w:id="270"/>
    <w:bookmarkStart w:name="z273" w:id="271"/>
    <w:p>
      <w:pPr>
        <w:spacing w:after="0"/>
        <w:ind w:left="0"/>
        <w:jc w:val="both"/>
      </w:pPr>
      <w:r>
        <w:rPr>
          <w:rFonts w:ascii="Times New Roman"/>
          <w:b w:val="false"/>
          <w:i w:val="false"/>
          <w:color w:val="000000"/>
          <w:sz w:val="28"/>
        </w:rPr>
        <w:t>
      168. Если авария произошла при транспортировке материала (в автоклавную и между подразделениями), персонал, оставив на местах переносимые емкости, покидает опасную зону и сообщает о случившемся руководителю подразделения. Лица, допустившие аварию, проходят санитарную обработку. Обработка помещения при аварии должна проводиться в противочумном костюме 1-типа.</w:t>
      </w:r>
    </w:p>
    <w:bookmarkEnd w:id="271"/>
    <w:bookmarkStart w:name="z274" w:id="272"/>
    <w:p>
      <w:pPr>
        <w:spacing w:after="0"/>
        <w:ind w:left="0"/>
        <w:jc w:val="both"/>
      </w:pPr>
      <w:r>
        <w:rPr>
          <w:rFonts w:ascii="Times New Roman"/>
          <w:b w:val="false"/>
          <w:i w:val="false"/>
          <w:color w:val="000000"/>
          <w:sz w:val="28"/>
        </w:rPr>
        <w:t>
      169. Обо всех случаях лабораторного заражения микроорганизмами I-IV групп патогенности информация должна немедленно предоставляться в уполномоченный орган в области санитарно-эпидемиологического благополучия населения.</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bookmarkStart w:name="z276" w:id="273"/>
    <w:p>
      <w:pPr>
        <w:spacing w:after="0"/>
        <w:ind w:left="0"/>
        <w:jc w:val="left"/>
      </w:pPr>
      <w:r>
        <w:rPr>
          <w:rFonts w:ascii="Times New Roman"/>
          <w:b/>
          <w:i w:val="false"/>
          <w:color w:val="000000"/>
        </w:rPr>
        <w:t xml:space="preserve">  Помещения и площади микробиологической лаборатории,</w:t>
      </w:r>
      <w:r>
        <w:br/>
      </w:r>
      <w:r>
        <w:rPr>
          <w:rFonts w:ascii="Times New Roman"/>
          <w:b/>
          <w:i w:val="false"/>
          <w:color w:val="000000"/>
        </w:rPr>
        <w:t>проводящей работы с микроорганизмами II-IV групп патогенности</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0"/>
        <w:gridCol w:w="4058"/>
        <w:gridCol w:w="55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Микробиологическая лаборатория, проводящая работы с</w:t>
            </w:r>
          </w:p>
          <w:p>
            <w:pPr>
              <w:spacing w:after="20"/>
              <w:ind w:left="20"/>
              <w:jc w:val="both"/>
            </w:pPr>
            <w:r>
              <w:rPr>
                <w:rFonts w:ascii="Times New Roman"/>
                <w:b w:val="false"/>
                <w:i w:val="false"/>
                <w:color w:val="000000"/>
                <w:sz w:val="20"/>
              </w:rPr>
              <w:t>
микроорганизмами III-IV групп патогенности, должна</w:t>
            </w:r>
          </w:p>
          <w:p>
            <w:pPr>
              <w:spacing w:after="20"/>
              <w:ind w:left="20"/>
              <w:jc w:val="both"/>
            </w:pPr>
            <w:r>
              <w:rPr>
                <w:rFonts w:ascii="Times New Roman"/>
                <w:b w:val="false"/>
                <w:i w:val="false"/>
                <w:color w:val="000000"/>
                <w:sz w:val="20"/>
              </w:rPr>
              <w:t>
иметь следующие помещения и площади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но не менее 15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на 1</w:t>
            </w:r>
          </w:p>
          <w:p>
            <w:pPr>
              <w:spacing w:after="20"/>
              <w:ind w:left="20"/>
              <w:jc w:val="both"/>
            </w:pPr>
            <w:r>
              <w:rPr>
                <w:rFonts w:ascii="Times New Roman"/>
                <w:b w:val="false"/>
                <w:i w:val="false"/>
                <w:color w:val="000000"/>
                <w:sz w:val="20"/>
              </w:rPr>
              <w:t>
рабочее место</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исследований на</w:t>
            </w:r>
          </w:p>
          <w:p>
            <w:pPr>
              <w:spacing w:after="20"/>
              <w:ind w:left="20"/>
              <w:jc w:val="both"/>
            </w:pPr>
            <w:r>
              <w:rPr>
                <w:rFonts w:ascii="Times New Roman"/>
                <w:b w:val="false"/>
                <w:i w:val="false"/>
                <w:color w:val="000000"/>
                <w:sz w:val="20"/>
              </w:rPr>
              <w:t>
кишечные инфекции</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w:t>
            </w:r>
          </w:p>
          <w:p>
            <w:pPr>
              <w:spacing w:after="20"/>
              <w:ind w:left="20"/>
              <w:jc w:val="both"/>
            </w:pPr>
            <w:r>
              <w:rPr>
                <w:rFonts w:ascii="Times New Roman"/>
                <w:b w:val="false"/>
                <w:i w:val="false"/>
                <w:color w:val="000000"/>
                <w:sz w:val="20"/>
              </w:rPr>
              <w:t>
место, но не менее</w:t>
            </w:r>
          </w:p>
          <w:p>
            <w:pPr>
              <w:spacing w:after="20"/>
              <w:ind w:left="20"/>
              <w:jc w:val="both"/>
            </w:pPr>
            <w:r>
              <w:rPr>
                <w:rFonts w:ascii="Times New Roman"/>
                <w:b w:val="false"/>
                <w:i w:val="false"/>
                <w:color w:val="000000"/>
                <w:sz w:val="20"/>
              </w:rPr>
              <w:t>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фаготипирования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исследования на холеру</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для проведения исследований по санитарной</w:t>
            </w:r>
          </w:p>
          <w:p>
            <w:pPr>
              <w:spacing w:after="20"/>
              <w:ind w:left="20"/>
              <w:jc w:val="both"/>
            </w:pPr>
            <w:r>
              <w:rPr>
                <w:rFonts w:ascii="Times New Roman"/>
                <w:b w:val="false"/>
                <w:i w:val="false"/>
                <w:color w:val="000000"/>
                <w:sz w:val="20"/>
              </w:rPr>
              <w:t>
бактериологии:</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врачей</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w:t>
            </w:r>
          </w:p>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но не менее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лаборантов</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но не менее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Помещение для исследования капельных инфекций:</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врачей</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w:t>
            </w:r>
          </w:p>
          <w:p>
            <w:pPr>
              <w:spacing w:after="20"/>
              <w:ind w:left="20"/>
              <w:jc w:val="both"/>
            </w:pPr>
            <w:r>
              <w:rPr>
                <w:rFonts w:ascii="Times New Roman"/>
                <w:b w:val="false"/>
                <w:i w:val="false"/>
                <w:color w:val="000000"/>
                <w:sz w:val="20"/>
              </w:rPr>
              <w:t>
место, но не менее</w:t>
            </w:r>
          </w:p>
          <w:p>
            <w:pPr>
              <w:spacing w:after="20"/>
              <w:ind w:left="20"/>
              <w:jc w:val="both"/>
            </w:pPr>
            <w:r>
              <w:rPr>
                <w:rFonts w:ascii="Times New Roman"/>
                <w:b w:val="false"/>
                <w:i w:val="false"/>
                <w:color w:val="000000"/>
                <w:sz w:val="20"/>
              </w:rPr>
              <w:t>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лаборантов</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но не менее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серологических</w:t>
            </w:r>
          </w:p>
          <w:p>
            <w:pPr>
              <w:spacing w:after="20"/>
              <w:ind w:left="20"/>
              <w:jc w:val="both"/>
            </w:pPr>
            <w:r>
              <w:rPr>
                <w:rFonts w:ascii="Times New Roman"/>
                <w:b w:val="false"/>
                <w:i w:val="false"/>
                <w:color w:val="000000"/>
                <w:sz w:val="20"/>
              </w:rPr>
              <w:t>
исследований</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1 рабочее</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но не менее 15</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исследования</w:t>
            </w:r>
          </w:p>
          <w:p>
            <w:pPr>
              <w:spacing w:after="20"/>
              <w:ind w:left="20"/>
              <w:jc w:val="both"/>
            </w:pPr>
            <w:r>
              <w:rPr>
                <w:rFonts w:ascii="Times New Roman"/>
                <w:b w:val="false"/>
                <w:i w:val="false"/>
                <w:color w:val="000000"/>
                <w:sz w:val="20"/>
              </w:rPr>
              <w:t>
на стерильность</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(без моечной машины)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(с применением моечной</w:t>
            </w:r>
          </w:p>
          <w:p>
            <w:pPr>
              <w:spacing w:after="20"/>
              <w:ind w:left="20"/>
              <w:jc w:val="both"/>
            </w:pPr>
            <w:r>
              <w:rPr>
                <w:rFonts w:ascii="Times New Roman"/>
                <w:b w:val="false"/>
                <w:i w:val="false"/>
                <w:color w:val="000000"/>
                <w:sz w:val="20"/>
              </w:rPr>
              <w:t>
машины)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препараторская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w:t>
            </w:r>
          </w:p>
          <w:p>
            <w:pPr>
              <w:spacing w:after="20"/>
              <w:ind w:left="20"/>
              <w:jc w:val="both"/>
            </w:pPr>
            <w:r>
              <w:rPr>
                <w:rFonts w:ascii="Times New Roman"/>
                <w:b w:val="false"/>
                <w:i w:val="false"/>
                <w:color w:val="000000"/>
                <w:sz w:val="20"/>
              </w:rPr>
              <w:t>
место, но не менее</w:t>
            </w:r>
          </w:p>
          <w:p>
            <w:pPr>
              <w:spacing w:after="20"/>
              <w:ind w:left="20"/>
              <w:jc w:val="both"/>
            </w:pPr>
            <w:r>
              <w:rPr>
                <w:rFonts w:ascii="Times New Roman"/>
                <w:b w:val="false"/>
                <w:i w:val="false"/>
                <w:color w:val="000000"/>
                <w:sz w:val="20"/>
              </w:rPr>
              <w:t>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стерилизационная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на 2</w:t>
            </w:r>
          </w:p>
          <w:p>
            <w:pPr>
              <w:spacing w:after="20"/>
              <w:ind w:left="20"/>
              <w:jc w:val="both"/>
            </w:pPr>
            <w:r>
              <w:rPr>
                <w:rFonts w:ascii="Times New Roman"/>
                <w:b w:val="false"/>
                <w:i w:val="false"/>
                <w:color w:val="000000"/>
                <w:sz w:val="20"/>
              </w:rPr>
              <w:t>
стерилизационных</w:t>
            </w:r>
          </w:p>
          <w:p>
            <w:pPr>
              <w:spacing w:after="20"/>
              <w:ind w:left="20"/>
              <w:jc w:val="both"/>
            </w:pPr>
            <w:r>
              <w:rPr>
                <w:rFonts w:ascii="Times New Roman"/>
                <w:b w:val="false"/>
                <w:i w:val="false"/>
                <w:color w:val="000000"/>
                <w:sz w:val="20"/>
              </w:rPr>
              <w:t>
шкафа</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дополнительный шкаф</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Термальные комнаты: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исследования на кишечные</w:t>
            </w:r>
          </w:p>
          <w:p>
            <w:pPr>
              <w:spacing w:after="20"/>
              <w:ind w:left="20"/>
              <w:jc w:val="both"/>
            </w:pPr>
            <w:r>
              <w:rPr>
                <w:rFonts w:ascii="Times New Roman"/>
                <w:b w:val="false"/>
                <w:i w:val="false"/>
                <w:color w:val="000000"/>
                <w:sz w:val="20"/>
              </w:rPr>
              <w:t>
инфекции</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исследования по санитарной</w:t>
            </w:r>
          </w:p>
          <w:p>
            <w:pPr>
              <w:spacing w:after="20"/>
              <w:ind w:left="20"/>
              <w:jc w:val="both"/>
            </w:pPr>
            <w:r>
              <w:rPr>
                <w:rFonts w:ascii="Times New Roman"/>
                <w:b w:val="false"/>
                <w:i w:val="false"/>
                <w:color w:val="000000"/>
                <w:sz w:val="20"/>
              </w:rPr>
              <w:t>
бактериологии</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температурным режимом 43 градуса</w:t>
            </w:r>
          </w:p>
          <w:p>
            <w:pPr>
              <w:spacing w:after="20"/>
              <w:ind w:left="20"/>
              <w:jc w:val="both"/>
            </w:pPr>
            <w:r>
              <w:rPr>
                <w:rFonts w:ascii="Times New Roman"/>
                <w:b w:val="false"/>
                <w:i w:val="false"/>
                <w:color w:val="000000"/>
                <w:sz w:val="20"/>
              </w:rPr>
              <w:t>
Цельсия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Холодильная камера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Автоклавная на 2 автоклава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дополнительный автоклав</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Помещения для приготовления питательных сред:</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средоварочная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менее 8</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разлива нестерильных сред</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1</w:t>
            </w:r>
          </w:p>
          <w:p>
            <w:pPr>
              <w:spacing w:after="20"/>
              <w:ind w:left="20"/>
              <w:jc w:val="both"/>
            </w:pPr>
            <w:r>
              <w:rPr>
                <w:rFonts w:ascii="Times New Roman"/>
                <w:b w:val="false"/>
                <w:i w:val="false"/>
                <w:color w:val="000000"/>
                <w:sz w:val="20"/>
              </w:rPr>
              <w:t>
рабочее место</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контроля и их расфасовки сред</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12-18</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разлива сред</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на 1</w:t>
            </w:r>
          </w:p>
          <w:p>
            <w:pPr>
              <w:spacing w:after="20"/>
              <w:ind w:left="20"/>
              <w:jc w:val="both"/>
            </w:pPr>
            <w:r>
              <w:rPr>
                <w:rFonts w:ascii="Times New Roman"/>
                <w:b w:val="false"/>
                <w:i w:val="false"/>
                <w:color w:val="000000"/>
                <w:sz w:val="20"/>
              </w:rPr>
              <w:t>
рабочее место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Помещение для холодильников</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Помещение энтомологии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Помещение гематологии</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w:t>
            </w:r>
          </w:p>
          <w:p>
            <w:pPr>
              <w:spacing w:after="20"/>
              <w:ind w:left="20"/>
              <w:jc w:val="both"/>
            </w:pPr>
            <w:r>
              <w:rPr>
                <w:rFonts w:ascii="Times New Roman"/>
                <w:b w:val="false"/>
                <w:i w:val="false"/>
                <w:color w:val="000000"/>
                <w:sz w:val="20"/>
              </w:rPr>
              <w:t>
место, но не менее</w:t>
            </w:r>
          </w:p>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Помещение для гельминтологических</w:t>
            </w:r>
          </w:p>
          <w:p>
            <w:pPr>
              <w:spacing w:after="20"/>
              <w:ind w:left="20"/>
              <w:jc w:val="both"/>
            </w:pPr>
            <w:r>
              <w:rPr>
                <w:rFonts w:ascii="Times New Roman"/>
                <w:b w:val="false"/>
                <w:i w:val="false"/>
                <w:color w:val="000000"/>
                <w:sz w:val="20"/>
              </w:rPr>
              <w:t>
исследований</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1 рабочее</w:t>
            </w:r>
          </w:p>
          <w:p>
            <w:pPr>
              <w:spacing w:after="20"/>
              <w:ind w:left="20"/>
              <w:jc w:val="both"/>
            </w:pPr>
            <w:r>
              <w:rPr>
                <w:rFonts w:ascii="Times New Roman"/>
                <w:b w:val="false"/>
                <w:i w:val="false"/>
                <w:color w:val="000000"/>
                <w:sz w:val="20"/>
              </w:rPr>
              <w:t>
место, но не менее</w:t>
            </w:r>
          </w:p>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Кладовые:</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стерильной лабораторной посуды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нестерильной лабораторной посуды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Пункт приема анализов</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на 1</w:t>
            </w:r>
          </w:p>
          <w:p>
            <w:pPr>
              <w:spacing w:after="20"/>
              <w:ind w:left="20"/>
              <w:jc w:val="both"/>
            </w:pPr>
            <w:r>
              <w:rPr>
                <w:rFonts w:ascii="Times New Roman"/>
                <w:b w:val="false"/>
                <w:i w:val="false"/>
                <w:color w:val="000000"/>
                <w:sz w:val="20"/>
              </w:rPr>
              <w:t>
рабочее место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Пункт выдачи результатов</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Санитарный пропускник персонала: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домашней одежды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0,4</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w:t>
            </w:r>
          </w:p>
          <w:p>
            <w:pPr>
              <w:spacing w:after="20"/>
              <w:ind w:left="20"/>
              <w:jc w:val="both"/>
            </w:pPr>
            <w:r>
              <w:rPr>
                <w:rFonts w:ascii="Times New Roman"/>
                <w:b w:val="false"/>
                <w:i w:val="false"/>
                <w:color w:val="000000"/>
                <w:sz w:val="20"/>
              </w:rPr>
              <w:t>
менее 6</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 на 1</w:t>
            </w:r>
          </w:p>
          <w:p>
            <w:pPr>
              <w:spacing w:after="20"/>
              <w:ind w:left="20"/>
              <w:jc w:val="both"/>
            </w:pPr>
            <w:r>
              <w:rPr>
                <w:rFonts w:ascii="Times New Roman"/>
                <w:b w:val="false"/>
                <w:i w:val="false"/>
                <w:color w:val="000000"/>
                <w:sz w:val="20"/>
              </w:rPr>
              <w:t>
чел.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Комната персонала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Помещение для забора проб и выдачи результатов:</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ожидальня</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унитазом и умывальником)</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Учебная комната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1 место, но</w:t>
            </w:r>
          </w:p>
          <w:p>
            <w:pPr>
              <w:spacing w:after="20"/>
              <w:ind w:left="20"/>
              <w:jc w:val="both"/>
            </w:pPr>
            <w:r>
              <w:rPr>
                <w:rFonts w:ascii="Times New Roman"/>
                <w:b w:val="false"/>
                <w:i w:val="false"/>
                <w:color w:val="000000"/>
                <w:sz w:val="20"/>
              </w:rPr>
              <w:t>
не менее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 лабораториях с небольшим объемом работы допускается</w:t>
            </w:r>
          </w:p>
          <w:p>
            <w:pPr>
              <w:spacing w:after="20"/>
              <w:ind w:left="20"/>
              <w:jc w:val="both"/>
            </w:pPr>
            <w:r>
              <w:rPr>
                <w:rFonts w:ascii="Times New Roman"/>
                <w:b w:val="false"/>
                <w:i w:val="false"/>
                <w:color w:val="000000"/>
                <w:sz w:val="20"/>
              </w:rPr>
              <w:t>
размещать в одном помещении: препараторскую и стерилизационную</w:t>
            </w:r>
          </w:p>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r>
              <w:rPr>
                <w:rFonts w:ascii="Times New Roman"/>
                <w:b w:val="false"/>
                <w:i w:val="false"/>
                <w:color w:val="000000"/>
                <w:sz w:val="20"/>
              </w:rPr>
              <w:t>), боксы по санитарной бактериологии и боксы капельных</w:t>
            </w:r>
          </w:p>
          <w:p>
            <w:pPr>
              <w:spacing w:after="20"/>
              <w:ind w:left="20"/>
              <w:jc w:val="both"/>
            </w:pPr>
            <w:r>
              <w:rPr>
                <w:rFonts w:ascii="Times New Roman"/>
                <w:b w:val="false"/>
                <w:i w:val="false"/>
                <w:color w:val="000000"/>
                <w:sz w:val="20"/>
              </w:rPr>
              <w:t>
инфекций (6 м</w:t>
            </w:r>
            <w:r>
              <w:rPr>
                <w:rFonts w:ascii="Times New Roman"/>
                <w:b w:val="false"/>
                <w:i w:val="false"/>
                <w:color w:val="000000"/>
                <w:vertAlign w:val="superscript"/>
              </w:rPr>
              <w:t>2</w:t>
            </w:r>
            <w:r>
              <w:rPr>
                <w:rFonts w:ascii="Times New Roman"/>
                <w:b w:val="false"/>
                <w:i w:val="false"/>
                <w:color w:val="000000"/>
                <w:sz w:val="20"/>
              </w:rPr>
              <w:t>). Набор помещений зависит от выполняемой</w:t>
            </w:r>
          </w:p>
          <w:p>
            <w:pPr>
              <w:spacing w:after="20"/>
              <w:ind w:left="20"/>
              <w:jc w:val="both"/>
            </w:pPr>
            <w:r>
              <w:rPr>
                <w:rFonts w:ascii="Times New Roman"/>
                <w:b w:val="false"/>
                <w:i w:val="false"/>
                <w:color w:val="000000"/>
                <w:sz w:val="20"/>
              </w:rPr>
              <w:t>
номенклатуры исследований.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bookmarkStart w:name="z278" w:id="274"/>
    <w:p>
      <w:pPr>
        <w:spacing w:after="0"/>
        <w:ind w:left="0"/>
        <w:jc w:val="left"/>
      </w:pPr>
      <w:r>
        <w:rPr>
          <w:rFonts w:ascii="Times New Roman"/>
          <w:b/>
          <w:i w:val="false"/>
          <w:color w:val="000000"/>
        </w:rPr>
        <w:t xml:space="preserve">  Помещения и площади микробиологической лаборатории,</w:t>
      </w:r>
      <w:r>
        <w:br/>
      </w:r>
      <w:r>
        <w:rPr>
          <w:rFonts w:ascii="Times New Roman"/>
          <w:b/>
          <w:i w:val="false"/>
          <w:color w:val="000000"/>
        </w:rPr>
        <w:t>проводящей работу с микроорганизмами I-II групп патогенности</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57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"чистой" зоне предусматриваются следующие помещения</w:t>
            </w:r>
          </w:p>
          <w:p>
            <w:pPr>
              <w:spacing w:after="20"/>
              <w:ind w:left="20"/>
              <w:jc w:val="both"/>
            </w:pPr>
            <w:r>
              <w:rPr>
                <w:rFonts w:ascii="Times New Roman"/>
                <w:b w:val="false"/>
                <w:i w:val="false"/>
                <w:color w:val="000000"/>
                <w:sz w:val="20"/>
              </w:rPr>
              <w:t>
площадью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 для верхней одежды</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гардероб для личных вещей сотрудников с</w:t>
            </w:r>
          </w:p>
          <w:p>
            <w:pPr>
              <w:spacing w:after="20"/>
              <w:ind w:left="20"/>
              <w:jc w:val="both"/>
            </w:pPr>
            <w:r>
              <w:rPr>
                <w:rFonts w:ascii="Times New Roman"/>
                <w:b w:val="false"/>
                <w:i w:val="false"/>
                <w:color w:val="000000"/>
                <w:sz w:val="20"/>
              </w:rPr>
              <w:t>
индивидуальными шкафчиками</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0,4 на 1</w:t>
            </w:r>
          </w:p>
          <w:p>
            <w:pPr>
              <w:spacing w:after="20"/>
              <w:ind w:left="20"/>
              <w:jc w:val="both"/>
            </w:pPr>
            <w:r>
              <w:rPr>
                <w:rFonts w:ascii="Times New Roman"/>
                <w:b w:val="false"/>
                <w:i w:val="false"/>
                <w:color w:val="000000"/>
                <w:sz w:val="20"/>
              </w:rPr>
              <w:t>
шкаф</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кабинет заведующего лабораторией</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комнаты для административной работы, приема пищи</w:t>
            </w:r>
          </w:p>
          <w:p>
            <w:pPr>
              <w:spacing w:after="20"/>
              <w:ind w:left="20"/>
              <w:jc w:val="both"/>
            </w:pPr>
            <w:r>
              <w:rPr>
                <w:rFonts w:ascii="Times New Roman"/>
                <w:b w:val="false"/>
                <w:i w:val="false"/>
                <w:color w:val="000000"/>
                <w:sz w:val="20"/>
              </w:rPr>
              <w:t xml:space="preserve">
и отдыха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"условно-заразной" зоне предусматриваются следующие</w:t>
            </w:r>
          </w:p>
          <w:p>
            <w:pPr>
              <w:spacing w:after="20"/>
              <w:ind w:left="20"/>
              <w:jc w:val="both"/>
            </w:pPr>
            <w:r>
              <w:rPr>
                <w:rFonts w:ascii="Times New Roman"/>
                <w:b w:val="false"/>
                <w:i w:val="false"/>
                <w:color w:val="000000"/>
                <w:sz w:val="20"/>
              </w:rPr>
              <w:t>
помещения площадью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комната с боксом для приготовления и разлива</w:t>
            </w:r>
          </w:p>
          <w:p>
            <w:pPr>
              <w:spacing w:after="20"/>
              <w:ind w:left="20"/>
              <w:jc w:val="both"/>
            </w:pPr>
            <w:r>
              <w:rPr>
                <w:rFonts w:ascii="Times New Roman"/>
                <w:b w:val="false"/>
                <w:i w:val="false"/>
                <w:color w:val="000000"/>
                <w:sz w:val="20"/>
              </w:rPr>
              <w:t>
питательных сред</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автоклавная на 2 автоклава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препараторская-стерилизационная</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моечная</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кладовая</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туалет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"заразной" зоне предусматриваются следующие помещения</w:t>
            </w:r>
          </w:p>
          <w:p>
            <w:pPr>
              <w:spacing w:after="20"/>
              <w:ind w:left="20"/>
              <w:jc w:val="both"/>
            </w:pPr>
            <w:r>
              <w:rPr>
                <w:rFonts w:ascii="Times New Roman"/>
                <w:b w:val="false"/>
                <w:i w:val="false"/>
                <w:color w:val="000000"/>
                <w:sz w:val="20"/>
              </w:rPr>
              <w:t>
площадью (в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 боксов</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предбоксниками</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серологическая с боксом</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помещение для экспресс-диагностики</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автоклавная на 2 автоклава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"Заразный блок":</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регистрация материала, его обработка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зоолого-паразитологическая</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блок для работы с инфицированными животными,</w:t>
            </w:r>
          </w:p>
          <w:p>
            <w:pPr>
              <w:spacing w:after="20"/>
              <w:ind w:left="20"/>
              <w:jc w:val="both"/>
            </w:pPr>
            <w:r>
              <w:rPr>
                <w:rFonts w:ascii="Times New Roman"/>
                <w:b w:val="false"/>
                <w:i w:val="false"/>
                <w:color w:val="000000"/>
                <w:sz w:val="20"/>
              </w:rPr>
              <w:t>
состоящий из комнат: для приема, первичной</w:t>
            </w:r>
          </w:p>
          <w:p>
            <w:pPr>
              <w:spacing w:after="20"/>
              <w:ind w:left="20"/>
              <w:jc w:val="both"/>
            </w:pPr>
            <w:r>
              <w:rPr>
                <w:rFonts w:ascii="Times New Roman"/>
                <w:b w:val="false"/>
                <w:i w:val="false"/>
                <w:color w:val="000000"/>
                <w:sz w:val="20"/>
              </w:rPr>
              <w:t>
обработки материала, заражения животных</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помещения для одевания и снятия защитного</w:t>
            </w:r>
          </w:p>
          <w:p>
            <w:pPr>
              <w:spacing w:after="20"/>
              <w:ind w:left="20"/>
              <w:jc w:val="both"/>
            </w:pPr>
            <w:r>
              <w:rPr>
                <w:rFonts w:ascii="Times New Roman"/>
                <w:b w:val="false"/>
                <w:i w:val="false"/>
                <w:color w:val="000000"/>
                <w:sz w:val="20"/>
              </w:rPr>
              <w:t>
костюма</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bookmarkStart w:name="z280" w:id="275"/>
    <w:p>
      <w:pPr>
        <w:spacing w:after="0"/>
        <w:ind w:left="0"/>
        <w:jc w:val="left"/>
      </w:pPr>
      <w:r>
        <w:rPr>
          <w:rFonts w:ascii="Times New Roman"/>
          <w:b/>
          <w:i w:val="false"/>
          <w:color w:val="000000"/>
        </w:rPr>
        <w:t xml:space="preserve"> Помещения и площади вирусологической лаборатории,</w:t>
      </w:r>
      <w:r>
        <w:br/>
      </w:r>
      <w:r>
        <w:rPr>
          <w:rFonts w:ascii="Times New Roman"/>
          <w:b/>
          <w:i w:val="false"/>
          <w:color w:val="000000"/>
        </w:rPr>
        <w:t>проводящей работу с вирусами III-IV групп патогенности</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9"/>
        <w:gridCol w:w="55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Вирусологическая лаборатория должна иметь следующий набор</w:t>
            </w:r>
          </w:p>
          <w:p>
            <w:pPr>
              <w:spacing w:after="20"/>
              <w:ind w:left="20"/>
              <w:jc w:val="both"/>
            </w:pPr>
            <w:r>
              <w:rPr>
                <w:rFonts w:ascii="Times New Roman"/>
                <w:b w:val="false"/>
                <w:i w:val="false"/>
                <w:color w:val="000000"/>
                <w:sz w:val="20"/>
              </w:rPr>
              <w:t>
помещений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заведующего отделением</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для идентификации респираторных вирусов:</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бокс с предбоксом для заражения и вскрытия</w:t>
            </w:r>
          </w:p>
          <w:p>
            <w:pPr>
              <w:spacing w:after="20"/>
              <w:ind w:left="20"/>
              <w:jc w:val="both"/>
            </w:pPr>
            <w:r>
              <w:rPr>
                <w:rFonts w:ascii="Times New Roman"/>
                <w:b w:val="false"/>
                <w:i w:val="false"/>
                <w:color w:val="000000"/>
                <w:sz w:val="20"/>
              </w:rPr>
              <w:t>
эмбрионов</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Помещения для идентификации энтеральных вирусов:</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рабочая комната врача и лаборанта для</w:t>
            </w:r>
          </w:p>
          <w:p>
            <w:pPr>
              <w:spacing w:after="20"/>
              <w:ind w:left="20"/>
              <w:jc w:val="both"/>
            </w:pPr>
            <w:r>
              <w:rPr>
                <w:rFonts w:ascii="Times New Roman"/>
                <w:b w:val="false"/>
                <w:i w:val="false"/>
                <w:color w:val="000000"/>
                <w:sz w:val="20"/>
              </w:rPr>
              <w:t>
микроскопирования клеточных культур</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бокс с предбоксом для заражения культуры тканей</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12+5</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бокс с предбоксом для работы с эталонными</w:t>
            </w:r>
          </w:p>
          <w:p>
            <w:pPr>
              <w:spacing w:after="20"/>
              <w:ind w:left="20"/>
              <w:jc w:val="both"/>
            </w:pPr>
            <w:r>
              <w:rPr>
                <w:rFonts w:ascii="Times New Roman"/>
                <w:b w:val="false"/>
                <w:i w:val="false"/>
                <w:color w:val="000000"/>
                <w:sz w:val="20"/>
              </w:rPr>
              <w:t>
штаммами</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12+5</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бокс с предбоксом для санитарной вирусологии</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Помещение для приготовления культуры тканей:</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бокс с предбоксом</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12+5</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бокс с предбоксом для работы с возбудителями</w:t>
            </w:r>
          </w:p>
          <w:p>
            <w:pPr>
              <w:spacing w:after="20"/>
              <w:ind w:left="20"/>
              <w:jc w:val="both"/>
            </w:pPr>
            <w:r>
              <w:rPr>
                <w:rFonts w:ascii="Times New Roman"/>
                <w:b w:val="false"/>
                <w:i w:val="false"/>
                <w:color w:val="000000"/>
                <w:sz w:val="20"/>
              </w:rPr>
              <w:t>
вирусных гепатитов</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12+5</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Комната для экспресс-диагностики,</w:t>
            </w:r>
          </w:p>
          <w:p>
            <w:pPr>
              <w:spacing w:after="20"/>
              <w:ind w:left="20"/>
              <w:jc w:val="both"/>
            </w:pPr>
            <w:r>
              <w:rPr>
                <w:rFonts w:ascii="Times New Roman"/>
                <w:b w:val="false"/>
                <w:i w:val="false"/>
                <w:color w:val="000000"/>
                <w:sz w:val="20"/>
              </w:rPr>
              <w:t>
люминесцентная</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Комната для серологических исследований</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Автоклавная на 2 автоклава</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Моечная</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Препараторская-стерилизационная</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Кладовая посуды, реактивов, материалов</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Комната для регистрации, приема, сортировки и</w:t>
            </w:r>
          </w:p>
          <w:p>
            <w:pPr>
              <w:spacing w:after="20"/>
              <w:ind w:left="20"/>
              <w:jc w:val="both"/>
            </w:pPr>
            <w:r>
              <w:rPr>
                <w:rFonts w:ascii="Times New Roman"/>
                <w:b w:val="false"/>
                <w:i w:val="false"/>
                <w:color w:val="000000"/>
                <w:sz w:val="20"/>
              </w:rPr>
              <w:t>
выдачи результатов анализов</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Комната для персонала</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Санитарный пропускник для персонала:</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 для домашней одежды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но не</w:t>
            </w:r>
          </w:p>
          <w:p>
            <w:pPr>
              <w:spacing w:after="20"/>
              <w:ind w:left="20"/>
              <w:jc w:val="both"/>
            </w:pPr>
            <w:r>
              <w:rPr>
                <w:rFonts w:ascii="Times New Roman"/>
                <w:b w:val="false"/>
                <w:i w:val="false"/>
                <w:color w:val="000000"/>
                <w:sz w:val="20"/>
              </w:rPr>
              <w:t>
менее 6 на</w:t>
            </w:r>
          </w:p>
          <w:p>
            <w:pPr>
              <w:spacing w:after="20"/>
              <w:ind w:left="20"/>
              <w:jc w:val="both"/>
            </w:pPr>
            <w:r>
              <w:rPr>
                <w:rFonts w:ascii="Times New Roman"/>
                <w:b w:val="false"/>
                <w:i w:val="false"/>
                <w:color w:val="000000"/>
                <w:sz w:val="20"/>
              </w:rPr>
              <w:t>
шкаф</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кабина для переодевания</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душевая на 1 сетку</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гардероб для специальной одежды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но не</w:t>
            </w:r>
          </w:p>
          <w:p>
            <w:pPr>
              <w:spacing w:after="20"/>
              <w:ind w:left="20"/>
              <w:jc w:val="both"/>
            </w:pPr>
            <w:r>
              <w:rPr>
                <w:rFonts w:ascii="Times New Roman"/>
                <w:b w:val="false"/>
                <w:i w:val="false"/>
                <w:color w:val="000000"/>
                <w:sz w:val="20"/>
              </w:rPr>
              <w:t>
менее 6 на</w:t>
            </w:r>
          </w:p>
          <w:p>
            <w:pPr>
              <w:spacing w:after="20"/>
              <w:ind w:left="20"/>
              <w:jc w:val="both"/>
            </w:pPr>
            <w:r>
              <w:rPr>
                <w:rFonts w:ascii="Times New Roman"/>
                <w:b w:val="false"/>
                <w:i w:val="false"/>
                <w:color w:val="000000"/>
                <w:sz w:val="20"/>
              </w:rPr>
              <w:t>
шкаф</w:t>
            </w:r>
          </w:p>
        </w:tc>
      </w:tr>
      <w:tr>
        <w:trPr>
          <w:trHeight w:val="30" w:hRule="atLeast"/>
        </w:trPr>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Туалет на 1 унитаз</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bookmarkStart w:name="z282" w:id="276"/>
    <w:p>
      <w:pPr>
        <w:spacing w:after="0"/>
        <w:ind w:left="0"/>
        <w:jc w:val="left"/>
      </w:pPr>
      <w:r>
        <w:rPr>
          <w:rFonts w:ascii="Times New Roman"/>
          <w:b/>
          <w:i w:val="false"/>
          <w:color w:val="000000"/>
        </w:rPr>
        <w:t xml:space="preserve">  Помещения и площади паразитологической лаборатории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7"/>
        <w:gridCol w:w="57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Паразитологическая лаборатория должна иметь следующие</w:t>
            </w:r>
          </w:p>
          <w:p>
            <w:pPr>
              <w:spacing w:after="20"/>
              <w:ind w:left="20"/>
              <w:jc w:val="both"/>
            </w:pPr>
            <w:r>
              <w:rPr>
                <w:rFonts w:ascii="Times New Roman"/>
                <w:b w:val="false"/>
                <w:i w:val="false"/>
                <w:color w:val="000000"/>
                <w:sz w:val="20"/>
              </w:rPr>
              <w:t>
помещения:</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помещение для приема, регистрации, выдачи</w:t>
            </w:r>
          </w:p>
          <w:p>
            <w:pPr>
              <w:spacing w:after="20"/>
              <w:ind w:left="20"/>
              <w:jc w:val="both"/>
            </w:pPr>
            <w:r>
              <w:rPr>
                <w:rFonts w:ascii="Times New Roman"/>
                <w:b w:val="false"/>
                <w:i w:val="false"/>
                <w:color w:val="000000"/>
                <w:sz w:val="20"/>
              </w:rPr>
              <w:t>
результатов анализов</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1 рабочее</w:t>
            </w:r>
          </w:p>
          <w:p>
            <w:pPr>
              <w:spacing w:after="20"/>
              <w:ind w:left="20"/>
              <w:jc w:val="both"/>
            </w:pPr>
            <w:r>
              <w:rPr>
                <w:rFonts w:ascii="Times New Roman"/>
                <w:b w:val="false"/>
                <w:i w:val="false"/>
                <w:color w:val="000000"/>
                <w:sz w:val="20"/>
              </w:rPr>
              <w:t>
место, но не</w:t>
            </w:r>
          </w:p>
          <w:p>
            <w:pPr>
              <w:spacing w:after="20"/>
              <w:ind w:left="20"/>
              <w:jc w:val="both"/>
            </w:pPr>
            <w:r>
              <w:rPr>
                <w:rFonts w:ascii="Times New Roman"/>
                <w:b w:val="false"/>
                <w:i w:val="false"/>
                <w:color w:val="000000"/>
                <w:sz w:val="20"/>
              </w:rPr>
              <w:t>
менее 12</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помещение для гельминтологических</w:t>
            </w:r>
          </w:p>
          <w:p>
            <w:pPr>
              <w:spacing w:after="20"/>
              <w:ind w:left="20"/>
              <w:jc w:val="both"/>
            </w:pPr>
            <w:r>
              <w:rPr>
                <w:rFonts w:ascii="Times New Roman"/>
                <w:b w:val="false"/>
                <w:i w:val="false"/>
                <w:color w:val="000000"/>
                <w:sz w:val="20"/>
              </w:rPr>
              <w:t>
исследований</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 1 рабочее</w:t>
            </w:r>
          </w:p>
          <w:p>
            <w:pPr>
              <w:spacing w:after="20"/>
              <w:ind w:left="20"/>
              <w:jc w:val="both"/>
            </w:pPr>
            <w:r>
              <w:rPr>
                <w:rFonts w:ascii="Times New Roman"/>
                <w:b w:val="false"/>
                <w:i w:val="false"/>
                <w:color w:val="000000"/>
                <w:sz w:val="20"/>
              </w:rPr>
              <w:t>
место, но не</w:t>
            </w:r>
          </w:p>
          <w:p>
            <w:pPr>
              <w:spacing w:after="20"/>
              <w:ind w:left="20"/>
              <w:jc w:val="both"/>
            </w:pPr>
            <w:r>
              <w:rPr>
                <w:rFonts w:ascii="Times New Roman"/>
                <w:b w:val="false"/>
                <w:i w:val="false"/>
                <w:color w:val="000000"/>
                <w:sz w:val="20"/>
              </w:rPr>
              <w:t>
менее 18</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комната для ожидания</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помещение серологических исследований</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помещение для экспресс-диагностики</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моечная</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гардероб для специальной одежды</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w:t>
            </w:r>
          </w:p>
          <w:p>
            <w:pPr>
              <w:spacing w:after="20"/>
              <w:ind w:left="20"/>
              <w:jc w:val="both"/>
            </w:pPr>
            <w:r>
              <w:rPr>
                <w:rFonts w:ascii="Times New Roman"/>
                <w:b w:val="false"/>
                <w:i w:val="false"/>
                <w:color w:val="000000"/>
                <w:sz w:val="20"/>
              </w:rPr>
              <w:t>
не менее 6</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комната персонала</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комната энтомологических исследований</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кладовая</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гардероб для домашней одежды</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w:t>
            </w:r>
          </w:p>
          <w:p>
            <w:pPr>
              <w:spacing w:after="20"/>
              <w:ind w:left="20"/>
              <w:jc w:val="both"/>
            </w:pPr>
            <w:r>
              <w:rPr>
                <w:rFonts w:ascii="Times New Roman"/>
                <w:b w:val="false"/>
                <w:i w:val="false"/>
                <w:color w:val="000000"/>
                <w:sz w:val="20"/>
              </w:rPr>
              <w:t>
не менее 6</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туалет</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Если паразитологическая лаборатория входит в состав</w:t>
            </w:r>
          </w:p>
          <w:p>
            <w:pPr>
              <w:spacing w:after="20"/>
              <w:ind w:left="20"/>
              <w:jc w:val="both"/>
            </w:pPr>
            <w:r>
              <w:rPr>
                <w:rFonts w:ascii="Times New Roman"/>
                <w:b w:val="false"/>
                <w:i w:val="false"/>
                <w:color w:val="000000"/>
                <w:sz w:val="20"/>
              </w:rPr>
              <w:t>
микробиологической лаборатории, то помещения для приема,</w:t>
            </w:r>
          </w:p>
          <w:p>
            <w:pPr>
              <w:spacing w:after="20"/>
              <w:ind w:left="20"/>
              <w:jc w:val="both"/>
            </w:pPr>
            <w:r>
              <w:rPr>
                <w:rFonts w:ascii="Times New Roman"/>
                <w:b w:val="false"/>
                <w:i w:val="false"/>
                <w:color w:val="000000"/>
                <w:sz w:val="20"/>
              </w:rPr>
              <w:t>
регистрации и выдачи анализов, моечная и комната для ожидания</w:t>
            </w:r>
          </w:p>
          <w:p>
            <w:pPr>
              <w:spacing w:after="20"/>
              <w:ind w:left="20"/>
              <w:jc w:val="both"/>
            </w:pPr>
            <w:r>
              <w:rPr>
                <w:rFonts w:ascii="Times New Roman"/>
                <w:b w:val="false"/>
                <w:i w:val="false"/>
                <w:color w:val="000000"/>
                <w:sz w:val="20"/>
              </w:rPr>
              <w:t>
могут быть совмещены с аналогичным помещением микробиологической</w:t>
            </w:r>
          </w:p>
          <w:p>
            <w:pPr>
              <w:spacing w:after="20"/>
              <w:ind w:left="20"/>
              <w:jc w:val="both"/>
            </w:pPr>
            <w:r>
              <w:rPr>
                <w:rFonts w:ascii="Times New Roman"/>
                <w:b w:val="false"/>
                <w:i w:val="false"/>
                <w:color w:val="000000"/>
                <w:sz w:val="20"/>
              </w:rPr>
              <w:t>
лаборатории.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bookmarkStart w:name="z284" w:id="277"/>
    <w:p>
      <w:pPr>
        <w:spacing w:after="0"/>
        <w:ind w:left="0"/>
        <w:jc w:val="left"/>
      </w:pPr>
      <w:r>
        <w:rPr>
          <w:rFonts w:ascii="Times New Roman"/>
          <w:b/>
          <w:i w:val="false"/>
          <w:color w:val="000000"/>
        </w:rPr>
        <w:t xml:space="preserve"> Положение о комиссии по контролю за соблюдением</w:t>
      </w:r>
      <w:r>
        <w:br/>
      </w:r>
      <w:r>
        <w:rPr>
          <w:rFonts w:ascii="Times New Roman"/>
          <w:b/>
          <w:i w:val="false"/>
          <w:color w:val="000000"/>
        </w:rPr>
        <w:t>требований биологической безопасности в организации</w:t>
      </w:r>
    </w:p>
    <w:bookmarkEnd w:id="277"/>
    <w:bookmarkStart w:name="z285" w:id="278"/>
    <w:p>
      <w:pPr>
        <w:spacing w:after="0"/>
        <w:ind w:left="0"/>
        <w:jc w:val="both"/>
      </w:pPr>
      <w:r>
        <w:rPr>
          <w:rFonts w:ascii="Times New Roman"/>
          <w:b w:val="false"/>
          <w:i w:val="false"/>
          <w:color w:val="000000"/>
          <w:sz w:val="28"/>
        </w:rPr>
        <w:t>
      Комиссия по контролю соблюдения требований биологической безопасности в организации (далее – режимная комиссия) является исполнительно-консультативным органом, контролирующим порядок проведения работы с биологическим материалом в диагностических, научно-исследовательских и производственных лабораториях.</w:t>
      </w:r>
    </w:p>
    <w:bookmarkEnd w:id="278"/>
    <w:bookmarkStart w:name="z286" w:id="279"/>
    <w:p>
      <w:pPr>
        <w:spacing w:after="0"/>
        <w:ind w:left="0"/>
        <w:jc w:val="both"/>
      </w:pPr>
      <w:r>
        <w:rPr>
          <w:rFonts w:ascii="Times New Roman"/>
          <w:b w:val="false"/>
          <w:i w:val="false"/>
          <w:color w:val="000000"/>
          <w:sz w:val="28"/>
        </w:rPr>
        <w:t>
      Работу комиссий по контролю соблюдения требований биологической безопасности возглавляет Центральная режимная комиссия Министерства здравоохранения Республики Казахстан.</w:t>
      </w:r>
    </w:p>
    <w:bookmarkEnd w:id="279"/>
    <w:bookmarkStart w:name="z287" w:id="280"/>
    <w:p>
      <w:pPr>
        <w:spacing w:after="0"/>
        <w:ind w:left="0"/>
        <w:jc w:val="both"/>
      </w:pPr>
      <w:r>
        <w:rPr>
          <w:rFonts w:ascii="Times New Roman"/>
          <w:b w:val="false"/>
          <w:i w:val="false"/>
          <w:color w:val="000000"/>
          <w:sz w:val="28"/>
        </w:rPr>
        <w:t>
      Комиссия создается в организациях (предприятиях), на базе которых проводятся любые виды работ (диагностические, исследовательские, производственные) с биологическим материалом I-IV групп патогенности.</w:t>
      </w:r>
    </w:p>
    <w:bookmarkEnd w:id="280"/>
    <w:bookmarkStart w:name="z288" w:id="281"/>
    <w:p>
      <w:pPr>
        <w:spacing w:after="0"/>
        <w:ind w:left="0"/>
        <w:jc w:val="both"/>
      </w:pPr>
      <w:r>
        <w:rPr>
          <w:rFonts w:ascii="Times New Roman"/>
          <w:b w:val="false"/>
          <w:i w:val="false"/>
          <w:color w:val="000000"/>
          <w:sz w:val="28"/>
        </w:rPr>
        <w:t>
      Комиссия в составе не менее 3-5 человек, компетентных в вопросах безопасности работы с биологическим материалом, назначается приказом руководителя организации сроком на 5 лет.</w:t>
      </w:r>
    </w:p>
    <w:bookmarkEnd w:id="281"/>
    <w:bookmarkStart w:name="z289" w:id="282"/>
    <w:p>
      <w:pPr>
        <w:spacing w:after="0"/>
        <w:ind w:left="0"/>
        <w:jc w:val="both"/>
      </w:pPr>
      <w:r>
        <w:rPr>
          <w:rFonts w:ascii="Times New Roman"/>
          <w:b w:val="false"/>
          <w:i w:val="false"/>
          <w:color w:val="000000"/>
          <w:sz w:val="28"/>
        </w:rPr>
        <w:t>
      Председателем комиссии назначается заместитель руководителя организации по эпидемиологическим вопросам (науке) или специалист, имеющий соответствующие знания и опыт работы.</w:t>
      </w:r>
    </w:p>
    <w:bookmarkEnd w:id="282"/>
    <w:bookmarkStart w:name="z290" w:id="283"/>
    <w:p>
      <w:pPr>
        <w:spacing w:after="0"/>
        <w:ind w:left="0"/>
        <w:jc w:val="both"/>
      </w:pPr>
      <w:r>
        <w:rPr>
          <w:rFonts w:ascii="Times New Roman"/>
          <w:b w:val="false"/>
          <w:i w:val="false"/>
          <w:color w:val="000000"/>
          <w:sz w:val="28"/>
        </w:rPr>
        <w:t>
      В своей деятельности комиссия руководствуется настоящими Санитарными правилами и другими нормативными документами по обеспечению биологической безопасности и указаниями руководителя организации.</w:t>
      </w:r>
    </w:p>
    <w:bookmarkEnd w:id="283"/>
    <w:bookmarkStart w:name="z291" w:id="284"/>
    <w:p>
      <w:pPr>
        <w:spacing w:after="0"/>
        <w:ind w:left="0"/>
        <w:jc w:val="both"/>
      </w:pPr>
      <w:r>
        <w:rPr>
          <w:rFonts w:ascii="Times New Roman"/>
          <w:b w:val="false"/>
          <w:i w:val="false"/>
          <w:color w:val="000000"/>
          <w:sz w:val="28"/>
        </w:rPr>
        <w:t>
      Комиссия контролируется руководителем организации и его заместителем по научной работе, ответственным за состояние безопасности работы с биологическим материалом, по методическим вопросам.</w:t>
      </w:r>
    </w:p>
    <w:bookmarkEnd w:id="284"/>
    <w:bookmarkStart w:name="z292" w:id="285"/>
    <w:p>
      <w:pPr>
        <w:spacing w:after="0"/>
        <w:ind w:left="0"/>
        <w:jc w:val="both"/>
      </w:pPr>
      <w:r>
        <w:rPr>
          <w:rFonts w:ascii="Times New Roman"/>
          <w:b w:val="false"/>
          <w:i w:val="false"/>
          <w:color w:val="000000"/>
          <w:sz w:val="28"/>
        </w:rPr>
        <w:t>
      Режимные комиссии противочумных станций подчиняется режимным комиссиям – Центральной и Казахского научного центра карантинных и зоонозных инфекций им. М. Айкимбаева.</w:t>
      </w:r>
    </w:p>
    <w:bookmarkEnd w:id="285"/>
    <w:bookmarkStart w:name="z293" w:id="286"/>
    <w:p>
      <w:pPr>
        <w:spacing w:after="0"/>
        <w:ind w:left="0"/>
        <w:jc w:val="both"/>
      </w:pPr>
      <w:r>
        <w:rPr>
          <w:rFonts w:ascii="Times New Roman"/>
          <w:b w:val="false"/>
          <w:i w:val="false"/>
          <w:color w:val="000000"/>
          <w:sz w:val="28"/>
        </w:rPr>
        <w:t>
      Режимные комиссии всех остальных организаций контролируется Центральной режимной комиссией.</w:t>
      </w:r>
    </w:p>
    <w:bookmarkEnd w:id="286"/>
    <w:bookmarkStart w:name="z294" w:id="287"/>
    <w:p>
      <w:pPr>
        <w:spacing w:after="0"/>
        <w:ind w:left="0"/>
        <w:jc w:val="both"/>
      </w:pPr>
      <w:r>
        <w:rPr>
          <w:rFonts w:ascii="Times New Roman"/>
          <w:b w:val="false"/>
          <w:i w:val="false"/>
          <w:color w:val="000000"/>
          <w:sz w:val="28"/>
        </w:rPr>
        <w:t>
      В целях обеспечения безопасности работы с биологическим материалом при проведении диагностических, исследовательских и производственных работ комиссия решает следующие задачи:</w:t>
      </w:r>
    </w:p>
    <w:bookmarkEnd w:id="287"/>
    <w:bookmarkStart w:name="z295" w:id="288"/>
    <w:p>
      <w:pPr>
        <w:spacing w:after="0"/>
        <w:ind w:left="0"/>
        <w:jc w:val="both"/>
      </w:pPr>
      <w:r>
        <w:rPr>
          <w:rFonts w:ascii="Times New Roman"/>
          <w:b w:val="false"/>
          <w:i w:val="false"/>
          <w:color w:val="000000"/>
          <w:sz w:val="28"/>
        </w:rPr>
        <w:t>
      1) организация и проведение постоянного контроля за соблюдением регламентированного порядка обеспечения биологической безопасности в организации;</w:t>
      </w:r>
    </w:p>
    <w:bookmarkEnd w:id="288"/>
    <w:bookmarkStart w:name="z296" w:id="289"/>
    <w:p>
      <w:pPr>
        <w:spacing w:after="0"/>
        <w:ind w:left="0"/>
        <w:jc w:val="both"/>
      </w:pPr>
      <w:r>
        <w:rPr>
          <w:rFonts w:ascii="Times New Roman"/>
          <w:b w:val="false"/>
          <w:i w:val="false"/>
          <w:color w:val="000000"/>
          <w:sz w:val="28"/>
        </w:rPr>
        <w:t>
      2) организация и проведение комплекса мероприятий, направленных на предупреждение аварийных ситуаций и ликвидацию их последствий;</w:t>
      </w:r>
    </w:p>
    <w:bookmarkEnd w:id="289"/>
    <w:bookmarkStart w:name="z297" w:id="290"/>
    <w:p>
      <w:pPr>
        <w:spacing w:after="0"/>
        <w:ind w:left="0"/>
        <w:jc w:val="both"/>
      </w:pPr>
      <w:r>
        <w:rPr>
          <w:rFonts w:ascii="Times New Roman"/>
          <w:b w:val="false"/>
          <w:i w:val="false"/>
          <w:color w:val="000000"/>
          <w:sz w:val="28"/>
        </w:rPr>
        <w:t>
      3) контроль подготовленности персонала к работе с инфекционным материалом и организация наблюдения за состоянием здоровья;</w:t>
      </w:r>
    </w:p>
    <w:bookmarkEnd w:id="290"/>
    <w:bookmarkStart w:name="z298" w:id="291"/>
    <w:p>
      <w:pPr>
        <w:spacing w:after="0"/>
        <w:ind w:left="0"/>
        <w:jc w:val="both"/>
      </w:pPr>
      <w:r>
        <w:rPr>
          <w:rFonts w:ascii="Times New Roman"/>
          <w:b w:val="false"/>
          <w:i w:val="false"/>
          <w:color w:val="000000"/>
          <w:sz w:val="28"/>
        </w:rPr>
        <w:t>
      4) осуществляет контроль выполнения требований соответствующих нормативных документов, а также распоряжений (приказов) руководителя организации и предложений комиссии организации;</w:t>
      </w:r>
    </w:p>
    <w:bookmarkEnd w:id="291"/>
    <w:bookmarkStart w:name="z299" w:id="292"/>
    <w:p>
      <w:pPr>
        <w:spacing w:after="0"/>
        <w:ind w:left="0"/>
        <w:jc w:val="both"/>
      </w:pPr>
      <w:r>
        <w:rPr>
          <w:rFonts w:ascii="Times New Roman"/>
          <w:b w:val="false"/>
          <w:i w:val="false"/>
          <w:color w:val="000000"/>
          <w:sz w:val="28"/>
        </w:rPr>
        <w:t>
      5) проводит анализ состояния биологической безопасности и разрабатывает комплекс мер по ее совершенствованию;</w:t>
      </w:r>
    </w:p>
    <w:bookmarkEnd w:id="292"/>
    <w:bookmarkStart w:name="z300" w:id="293"/>
    <w:p>
      <w:pPr>
        <w:spacing w:after="0"/>
        <w:ind w:left="0"/>
        <w:jc w:val="both"/>
      </w:pPr>
      <w:r>
        <w:rPr>
          <w:rFonts w:ascii="Times New Roman"/>
          <w:b w:val="false"/>
          <w:i w:val="false"/>
          <w:color w:val="000000"/>
          <w:sz w:val="28"/>
        </w:rPr>
        <w:t>
      6) готовит отчетную и другую документацию по вопросам биологической безопасности.</w:t>
      </w:r>
    </w:p>
    <w:bookmarkEnd w:id="293"/>
    <w:bookmarkStart w:name="z301" w:id="294"/>
    <w:p>
      <w:pPr>
        <w:spacing w:after="0"/>
        <w:ind w:left="0"/>
        <w:jc w:val="both"/>
      </w:pPr>
      <w:r>
        <w:rPr>
          <w:rFonts w:ascii="Times New Roman"/>
          <w:b w:val="false"/>
          <w:i w:val="false"/>
          <w:color w:val="000000"/>
          <w:sz w:val="28"/>
        </w:rPr>
        <w:t>
      В соответствии с возложенными на нее задачами комиссия проводит следующий комплекс мероприятий:</w:t>
      </w:r>
    </w:p>
    <w:bookmarkEnd w:id="294"/>
    <w:bookmarkStart w:name="z302" w:id="295"/>
    <w:p>
      <w:pPr>
        <w:spacing w:after="0"/>
        <w:ind w:left="0"/>
        <w:jc w:val="both"/>
      </w:pPr>
      <w:r>
        <w:rPr>
          <w:rFonts w:ascii="Times New Roman"/>
          <w:b w:val="false"/>
          <w:i w:val="false"/>
          <w:color w:val="000000"/>
          <w:sz w:val="28"/>
        </w:rPr>
        <w:t xml:space="preserve">
      1) осуществляет ежегодный плановый и периодически внеплановый контроль выполнения регламентированного порядка обеспечения биологической безопасности; </w:t>
      </w:r>
    </w:p>
    <w:bookmarkEnd w:id="295"/>
    <w:bookmarkStart w:name="z303" w:id="296"/>
    <w:p>
      <w:pPr>
        <w:spacing w:after="0"/>
        <w:ind w:left="0"/>
        <w:jc w:val="both"/>
      </w:pPr>
      <w:r>
        <w:rPr>
          <w:rFonts w:ascii="Times New Roman"/>
          <w:b w:val="false"/>
          <w:i w:val="false"/>
          <w:color w:val="000000"/>
          <w:sz w:val="28"/>
        </w:rPr>
        <w:t>
      2) осуществляет контроль за своевременной диспансеризацией персонала, контролирует регламентированный порядок иммунопрофилактики, ведет учет лиц с повышенной чувствительностью к антибиотикам и лиц имеющих противопоказания к вакцинации;</w:t>
      </w:r>
    </w:p>
    <w:bookmarkEnd w:id="296"/>
    <w:bookmarkStart w:name="z304" w:id="297"/>
    <w:p>
      <w:pPr>
        <w:spacing w:after="0"/>
        <w:ind w:left="0"/>
        <w:jc w:val="both"/>
      </w:pPr>
      <w:r>
        <w:rPr>
          <w:rFonts w:ascii="Times New Roman"/>
          <w:b w:val="false"/>
          <w:i w:val="false"/>
          <w:color w:val="000000"/>
          <w:sz w:val="28"/>
        </w:rPr>
        <w:t>
      3) в случае аварии при работе с биологически опасным материалом разрабатывает и представляет руководителю организации план мероприятий по ликвидации ее последствий;</w:t>
      </w:r>
    </w:p>
    <w:bookmarkEnd w:id="297"/>
    <w:bookmarkStart w:name="z305" w:id="298"/>
    <w:p>
      <w:pPr>
        <w:spacing w:after="0"/>
        <w:ind w:left="0"/>
        <w:jc w:val="both"/>
      </w:pPr>
      <w:r>
        <w:rPr>
          <w:rFonts w:ascii="Times New Roman"/>
          <w:b w:val="false"/>
          <w:i w:val="false"/>
          <w:color w:val="000000"/>
          <w:sz w:val="28"/>
        </w:rPr>
        <w:t>
      4) проводит анализ установленных нарушений правил безопасности, предпосылок к этому, причин аварий и представляет руководителю организации план мероприятий по повышению эффективности системы биологической безопасности;</w:t>
      </w:r>
    </w:p>
    <w:bookmarkEnd w:id="298"/>
    <w:bookmarkStart w:name="z306" w:id="299"/>
    <w:p>
      <w:pPr>
        <w:spacing w:after="0"/>
        <w:ind w:left="0"/>
        <w:jc w:val="both"/>
      </w:pPr>
      <w:r>
        <w:rPr>
          <w:rFonts w:ascii="Times New Roman"/>
          <w:b w:val="false"/>
          <w:i w:val="false"/>
          <w:color w:val="000000"/>
          <w:sz w:val="28"/>
        </w:rPr>
        <w:t>
      5) оформляет необходимую документацию для получения (продления) разрешения на проведение работы с биологически опасным материалом;</w:t>
      </w:r>
    </w:p>
    <w:bookmarkEnd w:id="299"/>
    <w:bookmarkStart w:name="z307" w:id="300"/>
    <w:p>
      <w:pPr>
        <w:spacing w:after="0"/>
        <w:ind w:left="0"/>
        <w:jc w:val="both"/>
      </w:pPr>
      <w:r>
        <w:rPr>
          <w:rFonts w:ascii="Times New Roman"/>
          <w:b w:val="false"/>
          <w:i w:val="false"/>
          <w:color w:val="000000"/>
          <w:sz w:val="28"/>
        </w:rPr>
        <w:t>
      6) проводит проверку знаний по вопросам соблюдения биологической безопасности персонала, работающего с биологически опасным материалом;</w:t>
      </w:r>
    </w:p>
    <w:bookmarkEnd w:id="300"/>
    <w:bookmarkStart w:name="z308" w:id="301"/>
    <w:p>
      <w:pPr>
        <w:spacing w:after="0"/>
        <w:ind w:left="0"/>
        <w:jc w:val="both"/>
      </w:pPr>
      <w:r>
        <w:rPr>
          <w:rFonts w:ascii="Times New Roman"/>
          <w:b w:val="false"/>
          <w:i w:val="false"/>
          <w:color w:val="000000"/>
          <w:sz w:val="28"/>
        </w:rPr>
        <w:t>
      7) контролирует установленный порядок выезда сотрудников;</w:t>
      </w:r>
    </w:p>
    <w:bookmarkEnd w:id="301"/>
    <w:bookmarkStart w:name="z309" w:id="302"/>
    <w:p>
      <w:pPr>
        <w:spacing w:after="0"/>
        <w:ind w:left="0"/>
        <w:jc w:val="both"/>
      </w:pPr>
      <w:r>
        <w:rPr>
          <w:rFonts w:ascii="Times New Roman"/>
          <w:b w:val="false"/>
          <w:i w:val="false"/>
          <w:color w:val="000000"/>
          <w:sz w:val="28"/>
        </w:rPr>
        <w:t>
      8) готовит отчет о работе комиссии за год и представляет его в организации, осуществляющие надзорные функции;</w:t>
      </w:r>
    </w:p>
    <w:bookmarkEnd w:id="302"/>
    <w:bookmarkStart w:name="z310" w:id="303"/>
    <w:p>
      <w:pPr>
        <w:spacing w:after="0"/>
        <w:ind w:left="0"/>
        <w:jc w:val="both"/>
      </w:pPr>
      <w:r>
        <w:rPr>
          <w:rFonts w:ascii="Times New Roman"/>
          <w:b w:val="false"/>
          <w:i w:val="false"/>
          <w:color w:val="000000"/>
          <w:sz w:val="28"/>
        </w:rPr>
        <w:t>
      9) составляет план работы, утвержденный руководителем организации, нормативные и другие документы, необходимость которых определяется ее задачами и функциями.</w:t>
      </w:r>
    </w:p>
    <w:bookmarkEnd w:id="303"/>
    <w:bookmarkStart w:name="z311" w:id="304"/>
    <w:p>
      <w:pPr>
        <w:spacing w:after="0"/>
        <w:ind w:left="0"/>
        <w:jc w:val="both"/>
      </w:pPr>
      <w:r>
        <w:rPr>
          <w:rFonts w:ascii="Times New Roman"/>
          <w:b w:val="false"/>
          <w:i w:val="false"/>
          <w:color w:val="000000"/>
          <w:sz w:val="28"/>
        </w:rPr>
        <w:t>
      В целях эффективной реализации своих задач комиссия:</w:t>
      </w:r>
    </w:p>
    <w:bookmarkEnd w:id="304"/>
    <w:bookmarkStart w:name="z312" w:id="305"/>
    <w:p>
      <w:pPr>
        <w:spacing w:after="0"/>
        <w:ind w:left="0"/>
        <w:jc w:val="both"/>
      </w:pPr>
      <w:r>
        <w:rPr>
          <w:rFonts w:ascii="Times New Roman"/>
          <w:b w:val="false"/>
          <w:i w:val="false"/>
          <w:color w:val="000000"/>
          <w:sz w:val="28"/>
        </w:rPr>
        <w:t>
      1) координирует выполнение руководителями подразделений и отдельных лиц правил биологической безопасности;</w:t>
      </w:r>
    </w:p>
    <w:bookmarkEnd w:id="305"/>
    <w:bookmarkStart w:name="z313" w:id="306"/>
    <w:p>
      <w:pPr>
        <w:spacing w:after="0"/>
        <w:ind w:left="0"/>
        <w:jc w:val="both"/>
      </w:pPr>
      <w:r>
        <w:rPr>
          <w:rFonts w:ascii="Times New Roman"/>
          <w:b w:val="false"/>
          <w:i w:val="false"/>
          <w:color w:val="000000"/>
          <w:sz w:val="28"/>
        </w:rPr>
        <w:t>
      2) ходатайствует перед руководителем организации об устранении имеющихся нарушений;</w:t>
      </w:r>
    </w:p>
    <w:bookmarkEnd w:id="306"/>
    <w:bookmarkStart w:name="z314" w:id="307"/>
    <w:p>
      <w:pPr>
        <w:spacing w:after="0"/>
        <w:ind w:left="0"/>
        <w:jc w:val="both"/>
      </w:pPr>
      <w:r>
        <w:rPr>
          <w:rFonts w:ascii="Times New Roman"/>
          <w:b w:val="false"/>
          <w:i w:val="false"/>
          <w:color w:val="000000"/>
          <w:sz w:val="28"/>
        </w:rPr>
        <w:t>
      3) проводит самостоятельно или с привлечением других квалифицированных специалистов плановые и внеплановые проверки соблюдения правил биологической безопасности в организации;</w:t>
      </w:r>
    </w:p>
    <w:bookmarkEnd w:id="307"/>
    <w:bookmarkStart w:name="z315" w:id="308"/>
    <w:p>
      <w:pPr>
        <w:spacing w:after="0"/>
        <w:ind w:left="0"/>
        <w:jc w:val="both"/>
      </w:pPr>
      <w:r>
        <w:rPr>
          <w:rFonts w:ascii="Times New Roman"/>
          <w:b w:val="false"/>
          <w:i w:val="false"/>
          <w:color w:val="000000"/>
          <w:sz w:val="28"/>
        </w:rPr>
        <w:t>
      4)ходатайствует перед руководителем организации о приостановлении работы с биологически опасным материалом в случае невозможности выполнения правил биологической безопасности или в случае их нарушения;</w:t>
      </w:r>
    </w:p>
    <w:bookmarkEnd w:id="308"/>
    <w:bookmarkStart w:name="z316" w:id="309"/>
    <w:p>
      <w:pPr>
        <w:spacing w:after="0"/>
        <w:ind w:left="0"/>
        <w:jc w:val="both"/>
      </w:pPr>
      <w:r>
        <w:rPr>
          <w:rFonts w:ascii="Times New Roman"/>
          <w:b w:val="false"/>
          <w:i w:val="false"/>
          <w:color w:val="000000"/>
          <w:sz w:val="28"/>
        </w:rPr>
        <w:t>
      5) представляет мотивированное ходатайство перед организацией, выдавшей разрешение, о приостановлении использования или запрещении внедрения в практику новых лабораторных методик, видов оборудования, дезинфектантов и других подобных действий, не обеспечивающих необходимого уровня биологической безопасности;</w:t>
      </w:r>
    </w:p>
    <w:bookmarkEnd w:id="309"/>
    <w:bookmarkStart w:name="z317" w:id="310"/>
    <w:p>
      <w:pPr>
        <w:spacing w:after="0"/>
        <w:ind w:left="0"/>
        <w:jc w:val="both"/>
      </w:pPr>
      <w:r>
        <w:rPr>
          <w:rFonts w:ascii="Times New Roman"/>
          <w:b w:val="false"/>
          <w:i w:val="false"/>
          <w:color w:val="000000"/>
          <w:sz w:val="28"/>
        </w:rPr>
        <w:t>
      6) заслушивает на заседании комиссии руководителей подразделений, сотрудников организации.</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bookmarkStart w:name="z319" w:id="311"/>
    <w:p>
      <w:pPr>
        <w:spacing w:after="0"/>
        <w:ind w:left="0"/>
        <w:jc w:val="left"/>
      </w:pPr>
      <w:r>
        <w:rPr>
          <w:rFonts w:ascii="Times New Roman"/>
          <w:b/>
          <w:i w:val="false"/>
          <w:color w:val="000000"/>
        </w:rPr>
        <w:t xml:space="preserve">  Классификация микроорганизмов, патогенных для человека по</w:t>
      </w:r>
      <w:r>
        <w:br/>
      </w:r>
      <w:r>
        <w:rPr>
          <w:rFonts w:ascii="Times New Roman"/>
          <w:b/>
          <w:i w:val="false"/>
          <w:color w:val="000000"/>
        </w:rPr>
        <w:t>группам патогенности</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9675"/>
        <w:gridCol w:w="1487"/>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микроорганизмов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вызываемое</w:t>
            </w:r>
          </w:p>
          <w:p>
            <w:pPr>
              <w:spacing w:after="20"/>
              <w:ind w:left="20"/>
              <w:jc w:val="both"/>
            </w:pPr>
            <w:r>
              <w:rPr>
                <w:rFonts w:ascii="Times New Roman"/>
                <w:b w:val="false"/>
                <w:i w:val="false"/>
                <w:color w:val="000000"/>
                <w:sz w:val="20"/>
              </w:rPr>
              <w:t>
данным микроорганизмом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Yersinia pestis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Bacillus anthracis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Brucella abortus </w:t>
            </w:r>
          </w:p>
          <w:p>
            <w:pPr>
              <w:spacing w:after="20"/>
              <w:ind w:left="20"/>
              <w:jc w:val="both"/>
            </w:pPr>
            <w:r>
              <w:rPr>
                <w:rFonts w:ascii="Times New Roman"/>
                <w:b w:val="false"/>
                <w:i w:val="false"/>
                <w:color w:val="000000"/>
                <w:sz w:val="20"/>
              </w:rPr>
              <w:t>
</w:t>
            </w:r>
            <w:r>
              <w:rPr>
                <w:rFonts w:ascii="Times New Roman"/>
                <w:b w:val="false"/>
                <w:i/>
                <w:color w:val="000000"/>
                <w:sz w:val="20"/>
              </w:rPr>
              <w:t>Brucella melitensis</w:t>
            </w:r>
          </w:p>
          <w:p>
            <w:pPr>
              <w:spacing w:after="20"/>
              <w:ind w:left="20"/>
              <w:jc w:val="both"/>
            </w:pPr>
            <w:r>
              <w:rPr>
                <w:rFonts w:ascii="Times New Roman"/>
                <w:b w:val="false"/>
                <w:i w:val="false"/>
                <w:color w:val="000000"/>
                <w:sz w:val="20"/>
              </w:rPr>
              <w:t>
</w:t>
            </w:r>
            <w:r>
              <w:rPr>
                <w:rFonts w:ascii="Times New Roman"/>
                <w:b w:val="false"/>
                <w:i/>
                <w:color w:val="000000"/>
                <w:sz w:val="20"/>
              </w:rPr>
              <w:t>Brucella suis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Francisella tularensis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Legionella pneumophila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Легионеллез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Pseudomonas mallei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Pseudomonas pseudomallei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Vibrio cholerae 01 </w:t>
            </w:r>
            <w:r>
              <w:rPr>
                <w:rFonts w:ascii="Times New Roman"/>
                <w:b w:val="false"/>
                <w:i/>
                <w:color w:val="000000"/>
                <w:sz w:val="20"/>
              </w:rPr>
              <w:t>токсигенный</w:t>
            </w:r>
          </w:p>
          <w:p>
            <w:pPr>
              <w:spacing w:after="20"/>
              <w:ind w:left="20"/>
              <w:jc w:val="both"/>
            </w:pPr>
            <w:r>
              <w:rPr>
                <w:rFonts w:ascii="Times New Roman"/>
                <w:b w:val="false"/>
                <w:i w:val="false"/>
                <w:color w:val="000000"/>
                <w:sz w:val="20"/>
              </w:rPr>
              <w:t>
</w:t>
            </w:r>
            <w:r>
              <w:rPr>
                <w:rFonts w:ascii="Times New Roman"/>
                <w:b w:val="false"/>
                <w:i/>
                <w:color w:val="000000"/>
                <w:sz w:val="20"/>
              </w:rPr>
              <w:t>Vibrio cholerae non 01</w:t>
            </w:r>
          </w:p>
          <w:p>
            <w:pPr>
              <w:spacing w:after="20"/>
              <w:ind w:left="20"/>
              <w:jc w:val="both"/>
            </w:pPr>
            <w:r>
              <w:rPr>
                <w:rFonts w:ascii="Times New Roman"/>
                <w:b w:val="false"/>
                <w:i w:val="false"/>
                <w:color w:val="000000"/>
                <w:sz w:val="20"/>
              </w:rPr>
              <w:t>
</w:t>
            </w:r>
            <w:r>
              <w:rPr>
                <w:rFonts w:ascii="Times New Roman"/>
                <w:b w:val="false"/>
                <w:i/>
                <w:color w:val="000000"/>
                <w:sz w:val="20"/>
              </w:rPr>
              <w:t>токсигенный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Bordetella pertussis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Borrelia recurrentia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Возвратный тиф</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Campylobacter fetus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септицемии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Campylobacter jejuni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холецистит,</w:t>
            </w:r>
          </w:p>
          <w:p>
            <w:pPr>
              <w:spacing w:after="20"/>
              <w:ind w:left="20"/>
              <w:jc w:val="both"/>
            </w:pPr>
            <w:r>
              <w:rPr>
                <w:rFonts w:ascii="Times New Roman"/>
                <w:b w:val="false"/>
                <w:i w:val="false"/>
                <w:color w:val="000000"/>
                <w:sz w:val="20"/>
              </w:rPr>
              <w:t>
септицемия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Clostridium botulinum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Clostridium tetani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Corynebacterium diphtheriae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Eryaipelothrix rhusiopathiae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Helicobacter pylori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язвенная болезнь</w:t>
            </w:r>
          </w:p>
          <w:p>
            <w:pPr>
              <w:spacing w:after="20"/>
              <w:ind w:left="20"/>
              <w:jc w:val="both"/>
            </w:pPr>
            <w:r>
              <w:rPr>
                <w:rFonts w:ascii="Times New Roman"/>
                <w:b w:val="false"/>
                <w:i w:val="false"/>
                <w:color w:val="000000"/>
                <w:sz w:val="20"/>
              </w:rPr>
              <w:t>
желудка и двенадцатиперстной</w:t>
            </w:r>
          </w:p>
          <w:p>
            <w:pPr>
              <w:spacing w:after="20"/>
              <w:ind w:left="20"/>
              <w:jc w:val="both"/>
            </w:pPr>
            <w:r>
              <w:rPr>
                <w:rFonts w:ascii="Times New Roman"/>
                <w:b w:val="false"/>
                <w:i w:val="false"/>
                <w:color w:val="000000"/>
                <w:sz w:val="20"/>
              </w:rPr>
              <w:t>
кишки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Leptospira interrogans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Listeria monocytogenes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Mycobacterium leprae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Проказа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Mycobacterium tuberculosis</w:t>
            </w:r>
          </w:p>
          <w:p>
            <w:pPr>
              <w:spacing w:after="20"/>
              <w:ind w:left="20"/>
              <w:jc w:val="both"/>
            </w:pPr>
            <w:r>
              <w:rPr>
                <w:rFonts w:ascii="Times New Roman"/>
                <w:b w:val="false"/>
                <w:i w:val="false"/>
                <w:color w:val="000000"/>
                <w:sz w:val="20"/>
              </w:rPr>
              <w:t>
</w:t>
            </w:r>
            <w:r>
              <w:rPr>
                <w:rFonts w:ascii="Times New Roman"/>
                <w:b w:val="false"/>
                <w:i/>
                <w:color w:val="000000"/>
                <w:sz w:val="20"/>
              </w:rPr>
              <w:t>Mycobacterium bovis</w:t>
            </w:r>
          </w:p>
          <w:p>
            <w:pPr>
              <w:spacing w:after="20"/>
              <w:ind w:left="20"/>
              <w:jc w:val="both"/>
            </w:pPr>
            <w:r>
              <w:rPr>
                <w:rFonts w:ascii="Times New Roman"/>
                <w:b w:val="false"/>
                <w:i w:val="false"/>
                <w:color w:val="000000"/>
                <w:sz w:val="20"/>
              </w:rPr>
              <w:t>
</w:t>
            </w:r>
            <w:r>
              <w:rPr>
                <w:rFonts w:ascii="Times New Roman"/>
                <w:b w:val="false"/>
                <w:i/>
                <w:color w:val="000000"/>
                <w:sz w:val="20"/>
              </w:rPr>
              <w:t>Mycobacterium avium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Neisseria gonorrhoeae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Neisseria meningitidis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Nocardia asteroids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Pasterella multocida,</w:t>
            </w:r>
          </w:p>
          <w:p>
            <w:pPr>
              <w:spacing w:after="20"/>
              <w:ind w:left="20"/>
              <w:jc w:val="both"/>
            </w:pPr>
            <w:r>
              <w:rPr>
                <w:rFonts w:ascii="Times New Roman"/>
                <w:b w:val="false"/>
                <w:i w:val="false"/>
                <w:color w:val="000000"/>
                <w:sz w:val="20"/>
              </w:rPr>
              <w:t>
</w:t>
            </w:r>
            <w:r>
              <w:rPr>
                <w:rFonts w:ascii="Times New Roman"/>
                <w:b w:val="false"/>
                <w:i/>
                <w:color w:val="000000"/>
                <w:sz w:val="20"/>
              </w:rPr>
              <w:t>haemolytica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Proactinomyces israelii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Salmonella paratyphi 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Salmonella paratyphi B</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В</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Salmonella typhi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Shigella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Treponema pallidum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Yersinia pseudotuberculosis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Vibrio cholerae 01 </w:t>
            </w:r>
          </w:p>
          <w:p>
            <w:pPr>
              <w:spacing w:after="20"/>
              <w:ind w:left="20"/>
              <w:jc w:val="both"/>
            </w:pPr>
            <w:r>
              <w:rPr>
                <w:rFonts w:ascii="Times New Roman"/>
                <w:b w:val="false"/>
                <w:i w:val="false"/>
                <w:color w:val="000000"/>
                <w:sz w:val="20"/>
              </w:rPr>
              <w:t>
</w:t>
            </w:r>
            <w:r>
              <w:rPr>
                <w:rFonts w:ascii="Times New Roman"/>
                <w:b w:val="false"/>
                <w:i/>
                <w:color w:val="000000"/>
                <w:sz w:val="20"/>
              </w:rPr>
              <w:t>(не токсигенный)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Vibrio cholerae non 01 </w:t>
            </w:r>
          </w:p>
          <w:p>
            <w:pPr>
              <w:spacing w:after="20"/>
              <w:ind w:left="20"/>
              <w:jc w:val="both"/>
            </w:pPr>
            <w:r>
              <w:rPr>
                <w:rFonts w:ascii="Times New Roman"/>
                <w:b w:val="false"/>
                <w:i w:val="false"/>
                <w:color w:val="000000"/>
                <w:sz w:val="20"/>
              </w:rPr>
              <w:t>
</w:t>
            </w:r>
            <w:r>
              <w:rPr>
                <w:rFonts w:ascii="Times New Roman"/>
                <w:b w:val="false"/>
                <w:i/>
                <w:color w:val="000000"/>
                <w:sz w:val="20"/>
              </w:rPr>
              <w:t>(не токсигенный)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 раневые инфекции,</w:t>
            </w:r>
          </w:p>
          <w:p>
            <w:pPr>
              <w:spacing w:after="20"/>
              <w:ind w:left="20"/>
              <w:jc w:val="both"/>
            </w:pPr>
            <w:r>
              <w:rPr>
                <w:rFonts w:ascii="Times New Roman"/>
                <w:b w:val="false"/>
                <w:i w:val="false"/>
                <w:color w:val="000000"/>
                <w:sz w:val="20"/>
              </w:rPr>
              <w:t>
септицемия и прочее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Aerobacter aerogenes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Bacillus cereus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Bacteroides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легких, бактериемия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Borrelia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спирохетоз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Bordetella bronchiseptica</w:t>
            </w:r>
          </w:p>
          <w:p>
            <w:pPr>
              <w:spacing w:after="20"/>
              <w:ind w:left="20"/>
              <w:jc w:val="both"/>
            </w:pPr>
            <w:r>
              <w:rPr>
                <w:rFonts w:ascii="Times New Roman"/>
                <w:b w:val="false"/>
                <w:i w:val="false"/>
                <w:color w:val="000000"/>
                <w:sz w:val="20"/>
              </w:rPr>
              <w:t>
</w:t>
            </w:r>
            <w:r>
              <w:rPr>
                <w:rFonts w:ascii="Times New Roman"/>
                <w:b w:val="false"/>
                <w:i/>
                <w:color w:val="000000"/>
                <w:sz w:val="20"/>
              </w:rPr>
              <w:t>Bordetella parapertussis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Бронхосептикоз</w:t>
            </w:r>
          </w:p>
          <w:p>
            <w:pPr>
              <w:spacing w:after="20"/>
              <w:ind w:left="20"/>
              <w:jc w:val="both"/>
            </w:pPr>
            <w:r>
              <w:rPr>
                <w:rFonts w:ascii="Times New Roman"/>
                <w:b w:val="false"/>
                <w:i w:val="false"/>
                <w:color w:val="000000"/>
                <w:sz w:val="20"/>
              </w:rPr>
              <w:t>
Паракоклюш</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Campylobacter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гингивит,</w:t>
            </w:r>
          </w:p>
          <w:p>
            <w:pPr>
              <w:spacing w:after="20"/>
              <w:ind w:left="20"/>
              <w:jc w:val="both"/>
            </w:pPr>
            <w:r>
              <w:rPr>
                <w:rFonts w:ascii="Times New Roman"/>
                <w:b w:val="false"/>
                <w:i w:val="false"/>
                <w:color w:val="000000"/>
                <w:sz w:val="20"/>
              </w:rPr>
              <w:t>
периодонтит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Citrobacter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воспалительные</w:t>
            </w:r>
          </w:p>
          <w:p>
            <w:pPr>
              <w:spacing w:after="20"/>
              <w:ind w:left="20"/>
              <w:jc w:val="both"/>
            </w:pPr>
            <w:r>
              <w:rPr>
                <w:rFonts w:ascii="Times New Roman"/>
                <w:b w:val="false"/>
                <w:i w:val="false"/>
                <w:color w:val="000000"/>
                <w:sz w:val="20"/>
              </w:rPr>
              <w:t>
процессы, пищевые</w:t>
            </w:r>
          </w:p>
          <w:p>
            <w:pPr>
              <w:spacing w:after="20"/>
              <w:ind w:left="20"/>
              <w:jc w:val="both"/>
            </w:pPr>
            <w:r>
              <w:rPr>
                <w:rFonts w:ascii="Times New Roman"/>
                <w:b w:val="false"/>
                <w:i w:val="false"/>
                <w:color w:val="000000"/>
                <w:sz w:val="20"/>
              </w:rPr>
              <w:t>
токсикоинфекции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CIostridium perfringens,</w:t>
            </w:r>
          </w:p>
          <w:p>
            <w:pPr>
              <w:spacing w:after="20"/>
              <w:ind w:left="20"/>
              <w:jc w:val="both"/>
            </w:pPr>
            <w:r>
              <w:rPr>
                <w:rFonts w:ascii="Times New Roman"/>
                <w:b w:val="false"/>
                <w:i w:val="false"/>
                <w:color w:val="000000"/>
                <w:sz w:val="20"/>
              </w:rPr>
              <w:t>
</w:t>
            </w:r>
            <w:r>
              <w:rPr>
                <w:rFonts w:ascii="Times New Roman"/>
                <w:b w:val="false"/>
                <w:i/>
                <w:color w:val="000000"/>
                <w:sz w:val="20"/>
              </w:rPr>
              <w:t>CIostridium novyi,</w:t>
            </w:r>
          </w:p>
          <w:p>
            <w:pPr>
              <w:spacing w:after="20"/>
              <w:ind w:left="20"/>
              <w:jc w:val="both"/>
            </w:pPr>
            <w:r>
              <w:rPr>
                <w:rFonts w:ascii="Times New Roman"/>
                <w:b w:val="false"/>
                <w:i w:val="false"/>
                <w:color w:val="000000"/>
                <w:sz w:val="20"/>
              </w:rPr>
              <w:t>
</w:t>
            </w:r>
            <w:r>
              <w:rPr>
                <w:rFonts w:ascii="Times New Roman"/>
                <w:b w:val="false"/>
                <w:i/>
                <w:color w:val="000000"/>
                <w:sz w:val="20"/>
              </w:rPr>
              <w:t>CIostridium septicum,</w:t>
            </w:r>
          </w:p>
          <w:p>
            <w:pPr>
              <w:spacing w:after="20"/>
              <w:ind w:left="20"/>
              <w:jc w:val="both"/>
            </w:pPr>
            <w:r>
              <w:rPr>
                <w:rFonts w:ascii="Times New Roman"/>
                <w:b w:val="false"/>
                <w:i w:val="false"/>
                <w:color w:val="000000"/>
                <w:sz w:val="20"/>
              </w:rPr>
              <w:t>
</w:t>
            </w:r>
            <w:r>
              <w:rPr>
                <w:rFonts w:ascii="Times New Roman"/>
                <w:b w:val="false"/>
                <w:i/>
                <w:color w:val="000000"/>
                <w:sz w:val="20"/>
              </w:rPr>
              <w:t>CIostridium hiatolyticum,</w:t>
            </w:r>
          </w:p>
          <w:p>
            <w:pPr>
              <w:spacing w:after="20"/>
              <w:ind w:left="20"/>
              <w:jc w:val="both"/>
            </w:pPr>
            <w:r>
              <w:rPr>
                <w:rFonts w:ascii="Times New Roman"/>
                <w:b w:val="false"/>
                <w:i w:val="false"/>
                <w:color w:val="000000"/>
                <w:sz w:val="20"/>
              </w:rPr>
              <w:t>
</w:t>
            </w:r>
            <w:r>
              <w:rPr>
                <w:rFonts w:ascii="Times New Roman"/>
                <w:b w:val="false"/>
                <w:i/>
                <w:color w:val="000000"/>
                <w:sz w:val="20"/>
              </w:rPr>
              <w:t>CIostridium bifermentans.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гангрена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Escherichia coli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Eubacterium endocarditidis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Септический эндокардит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Eubacterium lentum</w:t>
            </w:r>
          </w:p>
          <w:p>
            <w:pPr>
              <w:spacing w:after="20"/>
              <w:ind w:left="20"/>
              <w:jc w:val="both"/>
            </w:pPr>
            <w:r>
              <w:rPr>
                <w:rFonts w:ascii="Times New Roman"/>
                <w:b w:val="false"/>
                <w:i w:val="false"/>
                <w:color w:val="000000"/>
                <w:sz w:val="20"/>
              </w:rPr>
              <w:t>
</w:t>
            </w:r>
            <w:r>
              <w:rPr>
                <w:rFonts w:ascii="Times New Roman"/>
                <w:b w:val="false"/>
                <w:i/>
                <w:color w:val="000000"/>
                <w:sz w:val="20"/>
              </w:rPr>
              <w:t>Eubacterium ventricosum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септицемии,</w:t>
            </w:r>
          </w:p>
          <w:p>
            <w:pPr>
              <w:spacing w:after="20"/>
              <w:ind w:left="20"/>
              <w:jc w:val="both"/>
            </w:pPr>
            <w:r>
              <w:rPr>
                <w:rFonts w:ascii="Times New Roman"/>
                <w:b w:val="false"/>
                <w:i w:val="false"/>
                <w:color w:val="000000"/>
                <w:sz w:val="20"/>
              </w:rPr>
              <w:t>
абсцессы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Flavobacterium meningosepticum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септицемия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Haemophilus influenza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пневмония,</w:t>
            </w:r>
          </w:p>
          <w:p>
            <w:pPr>
              <w:spacing w:after="20"/>
              <w:ind w:left="20"/>
              <w:jc w:val="both"/>
            </w:pPr>
            <w:r>
              <w:rPr>
                <w:rFonts w:ascii="Times New Roman"/>
                <w:b w:val="false"/>
                <w:i w:val="false"/>
                <w:color w:val="000000"/>
                <w:sz w:val="20"/>
              </w:rPr>
              <w:t>
ларингит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Hafnia alvei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цистит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Klebsiella ozaenae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Озена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Klebsiella pneumoniae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Klebsiella rhinoscleromatis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Риносклерома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Mycobacterium spp.</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Mycobacterium </w:t>
            </w:r>
            <w:r>
              <w:rPr>
                <w:rFonts w:ascii="Times New Roman"/>
                <w:b w:val="false"/>
                <w:i/>
                <w:color w:val="000000"/>
                <w:sz w:val="20"/>
              </w:rPr>
              <w:t>р</w:t>
            </w:r>
            <w:r>
              <w:rPr>
                <w:rFonts w:ascii="Times New Roman"/>
                <w:b w:val="false"/>
                <w:i/>
                <w:color w:val="000000"/>
                <w:sz w:val="20"/>
              </w:rPr>
              <w:t>hotochromogens</w:t>
            </w:r>
          </w:p>
          <w:p>
            <w:pPr>
              <w:spacing w:after="20"/>
              <w:ind w:left="20"/>
              <w:jc w:val="both"/>
            </w:pPr>
            <w:r>
              <w:rPr>
                <w:rFonts w:ascii="Times New Roman"/>
                <w:b w:val="false"/>
                <w:i w:val="false"/>
                <w:color w:val="000000"/>
                <w:sz w:val="20"/>
              </w:rPr>
              <w:t>
</w:t>
            </w:r>
            <w:r>
              <w:rPr>
                <w:rFonts w:ascii="Times New Roman"/>
                <w:b w:val="false"/>
                <w:i/>
                <w:color w:val="000000"/>
                <w:sz w:val="20"/>
              </w:rPr>
              <w:t>Mycobacterium scotochromogens</w:t>
            </w:r>
          </w:p>
          <w:p>
            <w:pPr>
              <w:spacing w:after="20"/>
              <w:ind w:left="20"/>
              <w:jc w:val="both"/>
            </w:pPr>
            <w:r>
              <w:rPr>
                <w:rFonts w:ascii="Times New Roman"/>
                <w:b w:val="false"/>
                <w:i w:val="false"/>
                <w:color w:val="000000"/>
                <w:sz w:val="20"/>
              </w:rPr>
              <w:t>
</w:t>
            </w:r>
            <w:r>
              <w:rPr>
                <w:rFonts w:ascii="Times New Roman"/>
                <w:b w:val="false"/>
                <w:i/>
                <w:color w:val="000000"/>
                <w:sz w:val="20"/>
              </w:rPr>
              <w:t>Mycobacterium</w:t>
            </w:r>
          </w:p>
          <w:p>
            <w:pPr>
              <w:spacing w:after="20"/>
              <w:ind w:left="20"/>
              <w:jc w:val="both"/>
            </w:pPr>
            <w:r>
              <w:rPr>
                <w:rFonts w:ascii="Times New Roman"/>
                <w:b w:val="false"/>
                <w:i w:val="false"/>
                <w:color w:val="000000"/>
                <w:sz w:val="20"/>
              </w:rPr>
              <w:t>
</w:t>
            </w:r>
            <w:r>
              <w:rPr>
                <w:rFonts w:ascii="Times New Roman"/>
                <w:b w:val="false"/>
                <w:i/>
                <w:color w:val="000000"/>
                <w:sz w:val="20"/>
              </w:rPr>
              <w:t>nonphotochromogens</w:t>
            </w:r>
          </w:p>
          <w:p>
            <w:pPr>
              <w:spacing w:after="20"/>
              <w:ind w:left="20"/>
              <w:jc w:val="both"/>
            </w:pPr>
            <w:r>
              <w:rPr>
                <w:rFonts w:ascii="Times New Roman"/>
                <w:b w:val="false"/>
                <w:i w:val="false"/>
                <w:color w:val="000000"/>
                <w:sz w:val="20"/>
              </w:rPr>
              <w:t>
</w:t>
            </w:r>
            <w:r>
              <w:rPr>
                <w:rFonts w:ascii="Times New Roman"/>
                <w:b w:val="false"/>
                <w:i/>
                <w:color w:val="000000"/>
                <w:sz w:val="20"/>
              </w:rPr>
              <w:t>Mycobacterium rapid growers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Микобактериозы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Micoplasma hominis 1</w:t>
            </w:r>
          </w:p>
          <w:p>
            <w:pPr>
              <w:spacing w:after="20"/>
              <w:ind w:left="20"/>
              <w:jc w:val="both"/>
            </w:pPr>
            <w:r>
              <w:rPr>
                <w:rFonts w:ascii="Times New Roman"/>
                <w:b w:val="false"/>
                <w:i w:val="false"/>
                <w:color w:val="000000"/>
                <w:sz w:val="20"/>
              </w:rPr>
              <w:t>
</w:t>
            </w:r>
            <w:r>
              <w:rPr>
                <w:rFonts w:ascii="Times New Roman"/>
                <w:b w:val="false"/>
                <w:i/>
                <w:color w:val="000000"/>
                <w:sz w:val="20"/>
              </w:rPr>
              <w:t>Micoplasma hominis 2</w:t>
            </w:r>
          </w:p>
          <w:p>
            <w:pPr>
              <w:spacing w:after="20"/>
              <w:ind w:left="20"/>
              <w:jc w:val="both"/>
            </w:pPr>
            <w:r>
              <w:rPr>
                <w:rFonts w:ascii="Times New Roman"/>
                <w:b w:val="false"/>
                <w:i w:val="false"/>
                <w:color w:val="000000"/>
                <w:sz w:val="20"/>
              </w:rPr>
              <w:t>
</w:t>
            </w:r>
            <w:r>
              <w:rPr>
                <w:rFonts w:ascii="Times New Roman"/>
                <w:b w:val="false"/>
                <w:i/>
                <w:color w:val="000000"/>
                <w:sz w:val="20"/>
              </w:rPr>
              <w:t>Micoplasma pneumoniae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воспалительные</w:t>
            </w:r>
          </w:p>
          <w:p>
            <w:pPr>
              <w:spacing w:after="20"/>
              <w:ind w:left="20"/>
              <w:jc w:val="both"/>
            </w:pPr>
            <w:r>
              <w:rPr>
                <w:rFonts w:ascii="Times New Roman"/>
                <w:b w:val="false"/>
                <w:i w:val="false"/>
                <w:color w:val="000000"/>
                <w:sz w:val="20"/>
              </w:rPr>
              <w:t>
процессы, пневмонии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Propionibacterium avidum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абсцессы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Proteus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w:t>
            </w:r>
          </w:p>
          <w:p>
            <w:pPr>
              <w:spacing w:after="20"/>
              <w:ind w:left="20"/>
              <w:jc w:val="both"/>
            </w:pPr>
            <w:r>
              <w:rPr>
                <w:rFonts w:ascii="Times New Roman"/>
                <w:b w:val="false"/>
                <w:i w:val="false"/>
                <w:color w:val="000000"/>
                <w:sz w:val="20"/>
              </w:rPr>
              <w:t>
сепсис, местные</w:t>
            </w:r>
          </w:p>
          <w:p>
            <w:pPr>
              <w:spacing w:after="20"/>
              <w:ind w:left="20"/>
              <w:jc w:val="both"/>
            </w:pPr>
            <w:r>
              <w:rPr>
                <w:rFonts w:ascii="Times New Roman"/>
                <w:b w:val="false"/>
                <w:i w:val="false"/>
                <w:color w:val="000000"/>
                <w:sz w:val="20"/>
              </w:rPr>
              <w:t>
воспалительные процессы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Pseudomonas aeruginosa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местные</w:t>
            </w:r>
          </w:p>
          <w:p>
            <w:pPr>
              <w:spacing w:after="20"/>
              <w:ind w:left="20"/>
              <w:jc w:val="both"/>
            </w:pPr>
            <w:r>
              <w:rPr>
                <w:rFonts w:ascii="Times New Roman"/>
                <w:b w:val="false"/>
                <w:i w:val="false"/>
                <w:color w:val="000000"/>
                <w:sz w:val="20"/>
              </w:rPr>
              <w:t>
воспалительные процессы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Salmonella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Serratia marcescens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местные</w:t>
            </w:r>
          </w:p>
          <w:p>
            <w:pPr>
              <w:spacing w:after="20"/>
              <w:ind w:left="20"/>
              <w:jc w:val="both"/>
            </w:pPr>
            <w:r>
              <w:rPr>
                <w:rFonts w:ascii="Times New Roman"/>
                <w:b w:val="false"/>
                <w:i w:val="false"/>
                <w:color w:val="000000"/>
                <w:sz w:val="20"/>
              </w:rPr>
              <w:t>
воспалительные процессы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Staphylococcus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w:t>
            </w:r>
          </w:p>
          <w:p>
            <w:pPr>
              <w:spacing w:after="20"/>
              <w:ind w:left="20"/>
              <w:jc w:val="both"/>
            </w:pPr>
            <w:r>
              <w:rPr>
                <w:rFonts w:ascii="Times New Roman"/>
                <w:b w:val="false"/>
                <w:i w:val="false"/>
                <w:color w:val="000000"/>
                <w:sz w:val="20"/>
              </w:rPr>
              <w:t>
септицемия, пневмония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Streptococcus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тонзиллит,</w:t>
            </w:r>
          </w:p>
          <w:p>
            <w:pPr>
              <w:spacing w:after="20"/>
              <w:ind w:left="20"/>
              <w:jc w:val="both"/>
            </w:pPr>
            <w:r>
              <w:rPr>
                <w:rFonts w:ascii="Times New Roman"/>
                <w:b w:val="false"/>
                <w:i w:val="false"/>
                <w:color w:val="000000"/>
                <w:sz w:val="20"/>
              </w:rPr>
              <w:t>
полиартрит, септицемия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Vibrio s</w:t>
            </w:r>
            <w:r>
              <w:rPr>
                <w:rFonts w:ascii="Times New Roman"/>
                <w:b w:val="false"/>
                <w:i/>
                <w:color w:val="000000"/>
                <w:sz w:val="20"/>
              </w:rPr>
              <w:t>рр</w:t>
            </w:r>
            <w:r>
              <w:rPr>
                <w:rFonts w:ascii="Times New Roman"/>
                <w:b w:val="false"/>
                <w:i/>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Vibrio parahaemolyticus,</w:t>
            </w:r>
          </w:p>
          <w:p>
            <w:pPr>
              <w:spacing w:after="20"/>
              <w:ind w:left="20"/>
              <w:jc w:val="both"/>
            </w:pPr>
            <w:r>
              <w:rPr>
                <w:rFonts w:ascii="Times New Roman"/>
                <w:b w:val="false"/>
                <w:i w:val="false"/>
                <w:color w:val="000000"/>
                <w:sz w:val="20"/>
              </w:rPr>
              <w:t>
</w:t>
            </w:r>
            <w:r>
              <w:rPr>
                <w:rFonts w:ascii="Times New Roman"/>
                <w:b w:val="false"/>
                <w:i/>
                <w:color w:val="000000"/>
                <w:sz w:val="20"/>
              </w:rPr>
              <w:t>Vibrio mimicus,Vibrio</w:t>
            </w:r>
          </w:p>
          <w:p>
            <w:pPr>
              <w:spacing w:after="20"/>
              <w:ind w:left="20"/>
              <w:jc w:val="both"/>
            </w:pPr>
            <w:r>
              <w:rPr>
                <w:rFonts w:ascii="Times New Roman"/>
                <w:b w:val="false"/>
                <w:i w:val="false"/>
                <w:color w:val="000000"/>
                <w:sz w:val="20"/>
              </w:rPr>
              <w:t>
</w:t>
            </w:r>
            <w:r>
              <w:rPr>
                <w:rFonts w:ascii="Times New Roman"/>
                <w:b w:val="false"/>
                <w:i/>
                <w:color w:val="000000"/>
                <w:sz w:val="20"/>
              </w:rPr>
              <w:t>fluviales,Vibrio vulnificus,</w:t>
            </w:r>
          </w:p>
          <w:p>
            <w:pPr>
              <w:spacing w:after="20"/>
              <w:ind w:left="20"/>
              <w:jc w:val="both"/>
            </w:pPr>
            <w:r>
              <w:rPr>
                <w:rFonts w:ascii="Times New Roman"/>
                <w:b w:val="false"/>
                <w:i w:val="false"/>
                <w:color w:val="000000"/>
                <w:sz w:val="20"/>
              </w:rPr>
              <w:t>
</w:t>
            </w:r>
            <w:r>
              <w:rPr>
                <w:rFonts w:ascii="Times New Roman"/>
                <w:b w:val="false"/>
                <w:i/>
                <w:color w:val="000000"/>
                <w:sz w:val="20"/>
              </w:rPr>
              <w:t>Vibrio alginolyticus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 пищевая</w:t>
            </w:r>
          </w:p>
          <w:p>
            <w:pPr>
              <w:spacing w:after="20"/>
              <w:ind w:left="20"/>
              <w:jc w:val="both"/>
            </w:pPr>
            <w:r>
              <w:rPr>
                <w:rFonts w:ascii="Times New Roman"/>
                <w:b w:val="false"/>
                <w:i w:val="false"/>
                <w:color w:val="000000"/>
                <w:sz w:val="20"/>
              </w:rPr>
              <w:t>
токсикоинфекция, раневая</w:t>
            </w:r>
          </w:p>
          <w:p>
            <w:pPr>
              <w:spacing w:after="20"/>
              <w:ind w:left="20"/>
              <w:jc w:val="both"/>
            </w:pPr>
            <w:r>
              <w:rPr>
                <w:rFonts w:ascii="Times New Roman"/>
                <w:b w:val="false"/>
                <w:i w:val="false"/>
                <w:color w:val="000000"/>
                <w:sz w:val="20"/>
              </w:rPr>
              <w:t>
инфекция, септицемия и прочее</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Yersinia enterocolitica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колит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Actinomyces albus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prowazekii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сыпной тиф,</w:t>
            </w:r>
          </w:p>
          <w:p>
            <w:pPr>
              <w:spacing w:after="20"/>
              <w:ind w:left="20"/>
              <w:jc w:val="both"/>
            </w:pPr>
            <w:r>
              <w:rPr>
                <w:rFonts w:ascii="Times New Roman"/>
                <w:b w:val="false"/>
                <w:i w:val="false"/>
                <w:color w:val="000000"/>
                <w:sz w:val="20"/>
              </w:rPr>
              <w:t>
болезнь Брилля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typhi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Крысиный сыпной тиф</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rickettsii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w:t>
            </w:r>
          </w:p>
          <w:p>
            <w:pPr>
              <w:spacing w:after="20"/>
              <w:ind w:left="20"/>
              <w:jc w:val="both"/>
            </w:pPr>
            <w:r>
              <w:rPr>
                <w:rFonts w:ascii="Times New Roman"/>
                <w:b w:val="false"/>
                <w:i w:val="false"/>
                <w:color w:val="000000"/>
                <w:sz w:val="20"/>
              </w:rPr>
              <w:t>
Скалистых гор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tsutsugamushi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цуцугамуши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Coxiella burnetii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Коксиеллез (лихорадка Ку)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sibirica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 Северной</w:t>
            </w:r>
          </w:p>
          <w:p>
            <w:pPr>
              <w:spacing w:after="20"/>
              <w:ind w:left="20"/>
              <w:jc w:val="both"/>
            </w:pPr>
            <w:r>
              <w:rPr>
                <w:rFonts w:ascii="Times New Roman"/>
                <w:b w:val="false"/>
                <w:i w:val="false"/>
                <w:color w:val="000000"/>
                <w:sz w:val="20"/>
              </w:rPr>
              <w:t>
Азии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conorii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пятнистая</w:t>
            </w:r>
          </w:p>
          <w:p>
            <w:pPr>
              <w:spacing w:after="20"/>
              <w:ind w:left="20"/>
              <w:jc w:val="both"/>
            </w:pPr>
            <w:r>
              <w:rPr>
                <w:rFonts w:ascii="Times New Roman"/>
                <w:b w:val="false"/>
                <w:i w:val="false"/>
                <w:color w:val="000000"/>
                <w:sz w:val="20"/>
              </w:rPr>
              <w:t>
лихорадка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sharoni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Израильская лихорадка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sp. Now?</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Астраханская лихорадка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acari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Везикулезный риккетсиоз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australis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w:t>
            </w:r>
          </w:p>
          <w:p>
            <w:pPr>
              <w:spacing w:after="20"/>
              <w:ind w:left="20"/>
              <w:jc w:val="both"/>
            </w:pPr>
            <w:r>
              <w:rPr>
                <w:rFonts w:ascii="Times New Roman"/>
                <w:b w:val="false"/>
                <w:i w:val="false"/>
                <w:color w:val="000000"/>
                <w:sz w:val="20"/>
              </w:rPr>
              <w:t>
Северного Квинсленда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japonica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Японская пятнистая лихорадка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sp. Now</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лихорадка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Rickettsia sp. Now</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штамм</w:t>
            </w:r>
            <w:r>
              <w:rPr>
                <w:rFonts w:ascii="Times New Roman"/>
                <w:b w:val="false"/>
                <w:i/>
                <w:color w:val="000000"/>
                <w:sz w:val="20"/>
              </w:rPr>
              <w:t>"</w:t>
            </w:r>
            <w:r>
              <w:rPr>
                <w:rFonts w:ascii="Times New Roman"/>
                <w:b w:val="false"/>
                <w:i/>
                <w:color w:val="000000"/>
                <w:sz w:val="20"/>
              </w:rPr>
              <w:t>ТТТ</w:t>
            </w:r>
            <w:r>
              <w:rPr>
                <w:rFonts w:ascii="Times New Roman"/>
                <w:b w:val="false"/>
                <w:i/>
                <w:color w:val="000000"/>
                <w:sz w:val="20"/>
              </w:rPr>
              <w:t>")</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риккетсиоз Тайланда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Эрлихии (подсемейство Ehrlichiae, сем. Rickettsiaceae)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Ehrlichia sennetsu</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Сеннетсу</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Ehrlichia canis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отсутствует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Ehrlichia chaffeensis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отсутствует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Blastomyces brasiliensis,</w:t>
            </w:r>
          </w:p>
          <w:p>
            <w:pPr>
              <w:spacing w:after="20"/>
              <w:ind w:left="20"/>
              <w:jc w:val="both"/>
            </w:pPr>
            <w:r>
              <w:rPr>
                <w:rFonts w:ascii="Times New Roman"/>
                <w:b w:val="false"/>
                <w:i w:val="false"/>
                <w:color w:val="000000"/>
                <w:sz w:val="20"/>
              </w:rPr>
              <w:t>
</w:t>
            </w:r>
            <w:r>
              <w:rPr>
                <w:rFonts w:ascii="Times New Roman"/>
                <w:b w:val="false"/>
                <w:i/>
                <w:color w:val="000000"/>
                <w:sz w:val="20"/>
              </w:rPr>
              <w:t>dermatitidis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Coccidioides immitis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Histoplasma capsulatum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Aspergillus flavus</w:t>
            </w:r>
          </w:p>
          <w:p>
            <w:pPr>
              <w:spacing w:after="20"/>
              <w:ind w:left="20"/>
              <w:jc w:val="both"/>
            </w:pPr>
            <w:r>
              <w:rPr>
                <w:rFonts w:ascii="Times New Roman"/>
                <w:b w:val="false"/>
                <w:i w:val="false"/>
                <w:color w:val="000000"/>
                <w:sz w:val="20"/>
              </w:rPr>
              <w:t>
</w:t>
            </w:r>
            <w:r>
              <w:rPr>
                <w:rFonts w:ascii="Times New Roman"/>
                <w:b w:val="false"/>
                <w:i/>
                <w:color w:val="000000"/>
                <w:sz w:val="20"/>
              </w:rPr>
              <w:t>Aspergillus fumigatus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Candida albicans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Cryptococcus neoformans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Absidia corymbifera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Aspergillus niger,</w:t>
            </w:r>
          </w:p>
          <w:p>
            <w:pPr>
              <w:spacing w:after="20"/>
              <w:ind w:left="20"/>
              <w:jc w:val="both"/>
            </w:pPr>
            <w:r>
              <w:rPr>
                <w:rFonts w:ascii="Times New Roman"/>
                <w:b w:val="false"/>
                <w:i w:val="false"/>
                <w:color w:val="000000"/>
                <w:sz w:val="20"/>
              </w:rPr>
              <w:t>
</w:t>
            </w:r>
            <w:r>
              <w:rPr>
                <w:rFonts w:ascii="Times New Roman"/>
                <w:b w:val="false"/>
                <w:i/>
                <w:color w:val="000000"/>
                <w:sz w:val="20"/>
              </w:rPr>
              <w:t>Aspergillus nidulans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Candida brumptii, Candida</w:t>
            </w:r>
          </w:p>
          <w:p>
            <w:pPr>
              <w:spacing w:after="20"/>
              <w:ind w:left="20"/>
              <w:jc w:val="both"/>
            </w:pPr>
            <w:r>
              <w:rPr>
                <w:rFonts w:ascii="Times New Roman"/>
                <w:b w:val="false"/>
                <w:i w:val="false"/>
                <w:color w:val="000000"/>
                <w:sz w:val="20"/>
              </w:rPr>
              <w:t>
</w:t>
            </w:r>
            <w:r>
              <w:rPr>
                <w:rFonts w:ascii="Times New Roman"/>
                <w:b w:val="false"/>
                <w:i/>
                <w:color w:val="000000"/>
                <w:sz w:val="20"/>
              </w:rPr>
              <w:t>crusei, Candida intermedia,</w:t>
            </w:r>
          </w:p>
          <w:p>
            <w:pPr>
              <w:spacing w:after="20"/>
              <w:ind w:left="20"/>
              <w:jc w:val="both"/>
            </w:pPr>
            <w:r>
              <w:rPr>
                <w:rFonts w:ascii="Times New Roman"/>
                <w:b w:val="false"/>
                <w:i w:val="false"/>
                <w:color w:val="000000"/>
                <w:sz w:val="20"/>
              </w:rPr>
              <w:t>
</w:t>
            </w:r>
            <w:r>
              <w:rPr>
                <w:rFonts w:ascii="Times New Roman"/>
                <w:b w:val="false"/>
                <w:i/>
                <w:color w:val="000000"/>
                <w:sz w:val="20"/>
              </w:rPr>
              <w:t>Candida pseudotropicalis,</w:t>
            </w:r>
          </w:p>
          <w:p>
            <w:pPr>
              <w:spacing w:after="20"/>
              <w:ind w:left="20"/>
              <w:jc w:val="both"/>
            </w:pPr>
            <w:r>
              <w:rPr>
                <w:rFonts w:ascii="Times New Roman"/>
                <w:b w:val="false"/>
                <w:i w:val="false"/>
                <w:color w:val="000000"/>
                <w:sz w:val="20"/>
              </w:rPr>
              <w:t>
</w:t>
            </w:r>
            <w:r>
              <w:rPr>
                <w:rFonts w:ascii="Times New Roman"/>
                <w:b w:val="false"/>
                <w:i/>
                <w:color w:val="000000"/>
                <w:sz w:val="20"/>
              </w:rPr>
              <w:t>Candida tropicalis, Candida</w:t>
            </w:r>
          </w:p>
          <w:p>
            <w:pPr>
              <w:spacing w:after="20"/>
              <w:ind w:left="20"/>
              <w:jc w:val="both"/>
            </w:pPr>
            <w:r>
              <w:rPr>
                <w:rFonts w:ascii="Times New Roman"/>
                <w:b w:val="false"/>
                <w:i w:val="false"/>
                <w:color w:val="000000"/>
                <w:sz w:val="20"/>
              </w:rPr>
              <w:t>
</w:t>
            </w:r>
            <w:r>
              <w:rPr>
                <w:rFonts w:ascii="Times New Roman"/>
                <w:b w:val="false"/>
                <w:i/>
                <w:color w:val="000000"/>
                <w:sz w:val="20"/>
              </w:rPr>
              <w:t>guillermondii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Cephalosporium acremonium,</w:t>
            </w:r>
          </w:p>
          <w:p>
            <w:pPr>
              <w:spacing w:after="20"/>
              <w:ind w:left="20"/>
              <w:jc w:val="both"/>
            </w:pPr>
            <w:r>
              <w:rPr>
                <w:rFonts w:ascii="Times New Roman"/>
                <w:b w:val="false"/>
                <w:i w:val="false"/>
                <w:color w:val="000000"/>
                <w:sz w:val="20"/>
              </w:rPr>
              <w:t>
</w:t>
            </w:r>
            <w:r>
              <w:rPr>
                <w:rFonts w:ascii="Times New Roman"/>
                <w:b w:val="false"/>
                <w:i/>
                <w:color w:val="000000"/>
                <w:sz w:val="20"/>
              </w:rPr>
              <w:t>Cephalosporium cinnabarium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Epidermophyton floccosum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Geotrichum candidum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Microsporum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Mucor musedo</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Penicillium crustosum,</w:t>
            </w:r>
          </w:p>
          <w:p>
            <w:pPr>
              <w:spacing w:after="20"/>
              <w:ind w:left="20"/>
              <w:jc w:val="both"/>
            </w:pPr>
            <w:r>
              <w:rPr>
                <w:rFonts w:ascii="Times New Roman"/>
                <w:b w:val="false"/>
                <w:i w:val="false"/>
                <w:color w:val="000000"/>
                <w:sz w:val="20"/>
              </w:rPr>
              <w:t>
</w:t>
            </w:r>
            <w:r>
              <w:rPr>
                <w:rFonts w:ascii="Times New Roman"/>
                <w:b w:val="false"/>
                <w:i/>
                <w:color w:val="000000"/>
                <w:sz w:val="20"/>
              </w:rPr>
              <w:t>Penicillium luteo-viride,</w:t>
            </w:r>
          </w:p>
          <w:p>
            <w:pPr>
              <w:spacing w:after="20"/>
              <w:ind w:left="20"/>
              <w:jc w:val="both"/>
            </w:pPr>
            <w:r>
              <w:rPr>
                <w:rFonts w:ascii="Times New Roman"/>
                <w:b w:val="false"/>
                <w:i w:val="false"/>
                <w:color w:val="000000"/>
                <w:sz w:val="20"/>
              </w:rPr>
              <w:t>
</w:t>
            </w:r>
            <w:r>
              <w:rPr>
                <w:rFonts w:ascii="Times New Roman"/>
                <w:b w:val="false"/>
                <w:i/>
                <w:color w:val="000000"/>
                <w:sz w:val="20"/>
              </w:rPr>
              <w:t>Penicillium notatum</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Pityrosporum orbiculare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Разноцветный лишай</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Rhizopus nigricans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Trichophyton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Черепитчатый мукоз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Trichosporon cerebriforme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Узловатая трихоспория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Простейшие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Leishmania donovani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 лейшманиоз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Plasmodium vivax,</w:t>
            </w:r>
          </w:p>
          <w:p>
            <w:pPr>
              <w:spacing w:after="20"/>
              <w:ind w:left="20"/>
              <w:jc w:val="both"/>
            </w:pPr>
            <w:r>
              <w:rPr>
                <w:rFonts w:ascii="Times New Roman"/>
                <w:b w:val="false"/>
                <w:i w:val="false"/>
                <w:color w:val="000000"/>
                <w:sz w:val="20"/>
              </w:rPr>
              <w:t>
</w:t>
            </w:r>
            <w:r>
              <w:rPr>
                <w:rFonts w:ascii="Times New Roman"/>
                <w:b w:val="false"/>
                <w:i/>
                <w:color w:val="000000"/>
                <w:sz w:val="20"/>
              </w:rPr>
              <w:t>Plasmodium falciparum,</w:t>
            </w:r>
          </w:p>
          <w:p>
            <w:pPr>
              <w:spacing w:after="20"/>
              <w:ind w:left="20"/>
              <w:jc w:val="both"/>
            </w:pPr>
            <w:r>
              <w:rPr>
                <w:rFonts w:ascii="Times New Roman"/>
                <w:b w:val="false"/>
                <w:i w:val="false"/>
                <w:color w:val="000000"/>
                <w:sz w:val="20"/>
              </w:rPr>
              <w:t>
</w:t>
            </w:r>
            <w:r>
              <w:rPr>
                <w:rFonts w:ascii="Times New Roman"/>
                <w:b w:val="false"/>
                <w:i/>
                <w:color w:val="000000"/>
                <w:sz w:val="20"/>
              </w:rPr>
              <w:t>Plasmodium malariae</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Trichomonas vaginalis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трихомониаз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Acanthamoeba culbertsoni,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Babesia caucasica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Balantidium coli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Entamoeba hystolytica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Isospora belli </w:t>
            </w:r>
          </w:p>
          <w:p>
            <w:pPr>
              <w:spacing w:after="20"/>
              <w:ind w:left="20"/>
              <w:jc w:val="both"/>
            </w:pPr>
            <w:r>
              <w:rPr>
                <w:rFonts w:ascii="Times New Roman"/>
                <w:b w:val="false"/>
                <w:i w:val="false"/>
                <w:color w:val="000000"/>
                <w:sz w:val="20"/>
              </w:rPr>
              <w:t>
</w:t>
            </w:r>
            <w:r>
              <w:rPr>
                <w:rFonts w:ascii="Times New Roman"/>
                <w:b w:val="false"/>
                <w:i/>
                <w:color w:val="000000"/>
                <w:sz w:val="20"/>
              </w:rPr>
              <w:t>Lamblia intestinalis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Naegleria spp.</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Pent, atrichomonas hominis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Leishmania major, tropica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лейшманиоз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Toxoplasma gondii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Filoviridae:</w:t>
            </w:r>
          </w:p>
          <w:p>
            <w:pPr>
              <w:spacing w:after="20"/>
              <w:ind w:left="20"/>
              <w:jc w:val="both"/>
            </w:pPr>
            <w:r>
              <w:rPr>
                <w:rFonts w:ascii="Times New Roman"/>
                <w:b w:val="false"/>
                <w:i w:val="false"/>
                <w:color w:val="000000"/>
                <w:sz w:val="20"/>
              </w:rPr>
              <w:t>
вирусы Марбург и Эбола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Arenaviridae:</w:t>
            </w:r>
          </w:p>
          <w:p>
            <w:pPr>
              <w:spacing w:after="20"/>
              <w:ind w:left="20"/>
              <w:jc w:val="both"/>
            </w:pPr>
            <w:r>
              <w:rPr>
                <w:rFonts w:ascii="Times New Roman"/>
                <w:b w:val="false"/>
                <w:i w:val="false"/>
                <w:color w:val="000000"/>
                <w:sz w:val="20"/>
              </w:rPr>
              <w:t>
вирусы Ласса, Хунин и Мачупо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Poxviridae:</w:t>
            </w:r>
          </w:p>
          <w:p>
            <w:pPr>
              <w:spacing w:after="20"/>
              <w:ind w:left="20"/>
              <w:jc w:val="both"/>
            </w:pPr>
            <w:r>
              <w:rPr>
                <w:rFonts w:ascii="Times New Roman"/>
                <w:b w:val="false"/>
                <w:i w:val="false"/>
                <w:color w:val="000000"/>
                <w:sz w:val="20"/>
              </w:rPr>
              <w:t>
вирус натуральной оспы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оспа человека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Herpesviridae</w:t>
            </w:r>
          </w:p>
          <w:p>
            <w:pPr>
              <w:spacing w:after="20"/>
              <w:ind w:left="20"/>
              <w:jc w:val="both"/>
            </w:pPr>
            <w:r>
              <w:rPr>
                <w:rFonts w:ascii="Times New Roman"/>
                <w:b w:val="false"/>
                <w:i w:val="false"/>
                <w:color w:val="000000"/>
                <w:sz w:val="20"/>
              </w:rPr>
              <w:t>
обезьяний вирус 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энцефалиты,</w:t>
            </w:r>
          </w:p>
          <w:p>
            <w:pPr>
              <w:spacing w:after="20"/>
              <w:ind w:left="20"/>
              <w:jc w:val="both"/>
            </w:pPr>
            <w:r>
              <w:rPr>
                <w:rFonts w:ascii="Times New Roman"/>
                <w:b w:val="false"/>
                <w:i w:val="false"/>
                <w:color w:val="000000"/>
                <w:sz w:val="20"/>
              </w:rPr>
              <w:t>
энцефалопатии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Togaviridae</w:t>
            </w:r>
          </w:p>
          <w:p>
            <w:pPr>
              <w:spacing w:after="20"/>
              <w:ind w:left="20"/>
              <w:jc w:val="both"/>
            </w:pPr>
            <w:r>
              <w:rPr>
                <w:rFonts w:ascii="Times New Roman"/>
                <w:b w:val="false"/>
                <w:i w:val="false"/>
                <w:color w:val="000000"/>
                <w:sz w:val="20"/>
              </w:rPr>
              <w:t>
вирусы лошадиных</w:t>
            </w:r>
          </w:p>
          <w:p>
            <w:pPr>
              <w:spacing w:after="20"/>
              <w:ind w:left="20"/>
              <w:jc w:val="both"/>
            </w:pPr>
            <w:r>
              <w:rPr>
                <w:rFonts w:ascii="Times New Roman"/>
                <w:b w:val="false"/>
                <w:i w:val="false"/>
                <w:color w:val="000000"/>
                <w:sz w:val="20"/>
              </w:rPr>
              <w:t>
энцефаломиелитов</w:t>
            </w:r>
          </w:p>
          <w:p>
            <w:pPr>
              <w:spacing w:after="20"/>
              <w:ind w:left="20"/>
              <w:jc w:val="both"/>
            </w:pPr>
            <w:r>
              <w:rPr>
                <w:rFonts w:ascii="Times New Roman"/>
                <w:b w:val="false"/>
                <w:i w:val="false"/>
                <w:color w:val="000000"/>
                <w:sz w:val="20"/>
              </w:rPr>
              <w:t>
(Венесуэльский ВНЭЛ, восточный</w:t>
            </w:r>
          </w:p>
          <w:p>
            <w:pPr>
              <w:spacing w:after="20"/>
              <w:ind w:left="20"/>
              <w:jc w:val="both"/>
            </w:pPr>
            <w:r>
              <w:rPr>
                <w:rFonts w:ascii="Times New Roman"/>
                <w:b w:val="false"/>
                <w:i w:val="false"/>
                <w:color w:val="000000"/>
                <w:sz w:val="20"/>
              </w:rPr>
              <w:t>
ВЭЛ, Западный ЗЭЛ);</w:t>
            </w:r>
          </w:p>
          <w:p>
            <w:pPr>
              <w:spacing w:after="20"/>
              <w:ind w:left="20"/>
              <w:jc w:val="both"/>
            </w:pPr>
            <w:r>
              <w:rPr>
                <w:rFonts w:ascii="Times New Roman"/>
                <w:b w:val="false"/>
                <w:i w:val="false"/>
                <w:color w:val="000000"/>
                <w:sz w:val="20"/>
              </w:rPr>
              <w:t>
вирусы лихорадок Семлики,</w:t>
            </w:r>
          </w:p>
          <w:p>
            <w:pPr>
              <w:spacing w:after="20"/>
              <w:ind w:left="20"/>
              <w:jc w:val="both"/>
            </w:pPr>
            <w:r>
              <w:rPr>
                <w:rFonts w:ascii="Times New Roman"/>
                <w:b w:val="false"/>
                <w:i w:val="false"/>
                <w:color w:val="000000"/>
                <w:sz w:val="20"/>
              </w:rPr>
              <w:t>
Чикунгунья, О’Ньонг-Ньонг,</w:t>
            </w:r>
          </w:p>
          <w:p>
            <w:pPr>
              <w:spacing w:after="20"/>
              <w:ind w:left="20"/>
              <w:jc w:val="both"/>
            </w:pPr>
            <w:r>
              <w:rPr>
                <w:rFonts w:ascii="Times New Roman"/>
                <w:b w:val="false"/>
                <w:i w:val="false"/>
                <w:color w:val="000000"/>
                <w:sz w:val="20"/>
              </w:rPr>
              <w:t>
Карельской, Синдбис, реки</w:t>
            </w:r>
          </w:p>
          <w:p>
            <w:pPr>
              <w:spacing w:after="20"/>
              <w:ind w:left="20"/>
              <w:jc w:val="both"/>
            </w:pPr>
            <w:r>
              <w:rPr>
                <w:rFonts w:ascii="Times New Roman"/>
                <w:b w:val="false"/>
                <w:i w:val="false"/>
                <w:color w:val="000000"/>
                <w:sz w:val="20"/>
              </w:rPr>
              <w:t>
Росс, Майяро, Мукамбо</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Kомариныe энцефалиты</w:t>
            </w:r>
          </w:p>
          <w:p>
            <w:pPr>
              <w:spacing w:after="20"/>
              <w:ind w:left="20"/>
              <w:jc w:val="both"/>
            </w:pPr>
            <w:r>
              <w:rPr>
                <w:rFonts w:ascii="Times New Roman"/>
                <w:b w:val="false"/>
                <w:i w:val="false"/>
                <w:color w:val="000000"/>
                <w:sz w:val="20"/>
              </w:rPr>
              <w:t>
энцефаломиелиты,</w:t>
            </w:r>
          </w:p>
          <w:p>
            <w:pPr>
              <w:spacing w:after="20"/>
              <w:ind w:left="20"/>
              <w:jc w:val="both"/>
            </w:pPr>
            <w:r>
              <w:rPr>
                <w:rFonts w:ascii="Times New Roman"/>
                <w:b w:val="false"/>
                <w:i w:val="false"/>
                <w:color w:val="000000"/>
                <w:sz w:val="20"/>
              </w:rPr>
              <w:t>
энцефаломенингиты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лихорадочные заболевания</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Flaviviridae:</w:t>
            </w:r>
          </w:p>
          <w:p>
            <w:pPr>
              <w:spacing w:after="20"/>
              <w:ind w:left="20"/>
              <w:jc w:val="both"/>
            </w:pPr>
            <w:r>
              <w:rPr>
                <w:rFonts w:ascii="Times New Roman"/>
                <w:b w:val="false"/>
                <w:i w:val="false"/>
                <w:color w:val="000000"/>
                <w:sz w:val="20"/>
              </w:rPr>
              <w:t>
вирусы комплекса клещевого</w:t>
            </w:r>
          </w:p>
          <w:p>
            <w:pPr>
              <w:spacing w:after="20"/>
              <w:ind w:left="20"/>
              <w:jc w:val="both"/>
            </w:pPr>
            <w:r>
              <w:rPr>
                <w:rFonts w:ascii="Times New Roman"/>
                <w:b w:val="false"/>
                <w:i w:val="false"/>
                <w:color w:val="000000"/>
                <w:sz w:val="20"/>
              </w:rPr>
              <w:t>
энцефалита:</w:t>
            </w:r>
          </w:p>
          <w:p>
            <w:pPr>
              <w:spacing w:after="20"/>
              <w:ind w:left="20"/>
              <w:jc w:val="both"/>
            </w:pPr>
            <w:r>
              <w:rPr>
                <w:rFonts w:ascii="Times New Roman"/>
                <w:b w:val="false"/>
                <w:i w:val="false"/>
                <w:color w:val="000000"/>
                <w:sz w:val="20"/>
              </w:rPr>
              <w:t>
клещевого энцефалита (КЭ)</w:t>
            </w:r>
          </w:p>
          <w:p>
            <w:pPr>
              <w:spacing w:after="20"/>
              <w:ind w:left="20"/>
              <w:jc w:val="both"/>
            </w:pPr>
            <w:r>
              <w:rPr>
                <w:rFonts w:ascii="Times New Roman"/>
                <w:b w:val="false"/>
                <w:i w:val="false"/>
                <w:color w:val="000000"/>
                <w:sz w:val="20"/>
              </w:rPr>
              <w:t>
Алма-Арасан, Апон, Лангат,</w:t>
            </w:r>
          </w:p>
          <w:p>
            <w:pPr>
              <w:spacing w:after="20"/>
              <w:ind w:left="20"/>
              <w:jc w:val="both"/>
            </w:pPr>
            <w:r>
              <w:rPr>
                <w:rFonts w:ascii="Times New Roman"/>
                <w:b w:val="false"/>
                <w:i w:val="false"/>
                <w:color w:val="000000"/>
                <w:sz w:val="20"/>
              </w:rPr>
              <w:t>
Негиши, Повассан, Шотландского</w:t>
            </w:r>
          </w:p>
          <w:p>
            <w:pPr>
              <w:spacing w:after="20"/>
              <w:ind w:left="20"/>
              <w:jc w:val="both"/>
            </w:pPr>
            <w:r>
              <w:rPr>
                <w:rFonts w:ascii="Times New Roman"/>
                <w:b w:val="false"/>
                <w:i w:val="false"/>
                <w:color w:val="000000"/>
                <w:sz w:val="20"/>
              </w:rPr>
              <w:t>
энцефаломиелита овец,</w:t>
            </w:r>
          </w:p>
          <w:p>
            <w:pPr>
              <w:spacing w:after="20"/>
              <w:ind w:left="20"/>
              <w:jc w:val="both"/>
            </w:pPr>
            <w:r>
              <w:rPr>
                <w:rFonts w:ascii="Times New Roman"/>
                <w:b w:val="false"/>
                <w:i w:val="false"/>
                <w:color w:val="000000"/>
                <w:sz w:val="20"/>
              </w:rPr>
              <w:t>
Болезни леса Киассанур,</w:t>
            </w:r>
          </w:p>
          <w:p>
            <w:pPr>
              <w:spacing w:after="20"/>
              <w:ind w:left="20"/>
              <w:jc w:val="both"/>
            </w:pPr>
            <w:r>
              <w:rPr>
                <w:rFonts w:ascii="Times New Roman"/>
                <w:b w:val="false"/>
                <w:i w:val="false"/>
                <w:color w:val="000000"/>
                <w:sz w:val="20"/>
              </w:rPr>
              <w:t>
Омской геморрагической</w:t>
            </w:r>
          </w:p>
          <w:p>
            <w:pPr>
              <w:spacing w:after="20"/>
              <w:ind w:left="20"/>
              <w:jc w:val="both"/>
            </w:pPr>
            <w:r>
              <w:rPr>
                <w:rFonts w:ascii="Times New Roman"/>
                <w:b w:val="false"/>
                <w:i w:val="false"/>
                <w:color w:val="000000"/>
                <w:sz w:val="20"/>
              </w:rPr>
              <w:t>
лихорадки (ОГЛ)</w:t>
            </w:r>
          </w:p>
          <w:p>
            <w:pPr>
              <w:spacing w:after="20"/>
              <w:ind w:left="20"/>
              <w:jc w:val="both"/>
            </w:pPr>
            <w:r>
              <w:rPr>
                <w:rFonts w:ascii="Times New Roman"/>
                <w:b w:val="false"/>
                <w:i w:val="false"/>
                <w:color w:val="000000"/>
                <w:sz w:val="20"/>
              </w:rPr>
              <w:t>
Вирусы комплекса японского</w:t>
            </w:r>
          </w:p>
          <w:p>
            <w:pPr>
              <w:spacing w:after="20"/>
              <w:ind w:left="20"/>
              <w:jc w:val="both"/>
            </w:pPr>
            <w:r>
              <w:rPr>
                <w:rFonts w:ascii="Times New Roman"/>
                <w:b w:val="false"/>
                <w:i w:val="false"/>
                <w:color w:val="000000"/>
                <w:sz w:val="20"/>
              </w:rPr>
              <w:t>
энцефалита (ЯЭ), Западного</w:t>
            </w:r>
          </w:p>
          <w:p>
            <w:pPr>
              <w:spacing w:after="20"/>
              <w:ind w:left="20"/>
              <w:jc w:val="both"/>
            </w:pPr>
            <w:r>
              <w:rPr>
                <w:rFonts w:ascii="Times New Roman"/>
                <w:b w:val="false"/>
                <w:i w:val="false"/>
                <w:color w:val="000000"/>
                <w:sz w:val="20"/>
              </w:rPr>
              <w:t xml:space="preserve">
Нила, Ильеус, Росио, </w:t>
            </w:r>
          </w:p>
          <w:p>
            <w:pPr>
              <w:spacing w:after="20"/>
              <w:ind w:left="20"/>
              <w:jc w:val="both"/>
            </w:pPr>
            <w:r>
              <w:rPr>
                <w:rFonts w:ascii="Times New Roman"/>
                <w:b w:val="false"/>
                <w:i w:val="false"/>
                <w:color w:val="000000"/>
                <w:sz w:val="20"/>
              </w:rPr>
              <w:t>
Сент-Луис, энцефалит Усуту,</w:t>
            </w:r>
          </w:p>
          <w:p>
            <w:pPr>
              <w:spacing w:after="20"/>
              <w:ind w:left="20"/>
              <w:jc w:val="both"/>
            </w:pPr>
            <w:r>
              <w:rPr>
                <w:rFonts w:ascii="Times New Roman"/>
                <w:b w:val="false"/>
                <w:i w:val="false"/>
                <w:color w:val="000000"/>
                <w:sz w:val="20"/>
              </w:rPr>
              <w:t>
энцефалит долины Муррея Карши,</w:t>
            </w:r>
          </w:p>
          <w:p>
            <w:pPr>
              <w:spacing w:after="20"/>
              <w:ind w:left="20"/>
              <w:jc w:val="both"/>
            </w:pPr>
            <w:r>
              <w:rPr>
                <w:rFonts w:ascii="Times New Roman"/>
                <w:b w:val="false"/>
                <w:i w:val="false"/>
                <w:color w:val="000000"/>
                <w:sz w:val="20"/>
              </w:rPr>
              <w:t>
Кунжин, Сепик,</w:t>
            </w:r>
          </w:p>
          <w:p>
            <w:pPr>
              <w:spacing w:after="20"/>
              <w:ind w:left="20"/>
              <w:jc w:val="both"/>
            </w:pPr>
            <w:r>
              <w:rPr>
                <w:rFonts w:ascii="Times New Roman"/>
                <w:b w:val="false"/>
                <w:i w:val="false"/>
                <w:color w:val="000000"/>
                <w:sz w:val="20"/>
              </w:rPr>
              <w:t xml:space="preserve">
Вессельсборн </w:t>
            </w:r>
          </w:p>
          <w:p>
            <w:pPr>
              <w:spacing w:after="20"/>
              <w:ind w:left="20"/>
              <w:jc w:val="both"/>
            </w:pPr>
            <w:r>
              <w:rPr>
                <w:rFonts w:ascii="Times New Roman"/>
                <w:b w:val="false"/>
                <w:i w:val="false"/>
                <w:color w:val="000000"/>
                <w:sz w:val="20"/>
              </w:rPr>
              <w:t xml:space="preserve">
Вирус желтой лихорадки </w:t>
            </w:r>
          </w:p>
          <w:p>
            <w:pPr>
              <w:spacing w:after="20"/>
              <w:ind w:left="20"/>
              <w:jc w:val="both"/>
            </w:pPr>
            <w:r>
              <w:rPr>
                <w:rFonts w:ascii="Times New Roman"/>
                <w:b w:val="false"/>
                <w:i w:val="false"/>
                <w:color w:val="000000"/>
                <w:sz w:val="20"/>
              </w:rPr>
              <w:t>
Вирус гепатита 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энцефалиты</w:t>
            </w:r>
          </w:p>
          <w:p>
            <w:pPr>
              <w:spacing w:after="20"/>
              <w:ind w:left="20"/>
              <w:jc w:val="both"/>
            </w:pPr>
            <w:r>
              <w:rPr>
                <w:rFonts w:ascii="Times New Roman"/>
                <w:b w:val="false"/>
                <w:i w:val="false"/>
                <w:color w:val="000000"/>
                <w:sz w:val="20"/>
              </w:rPr>
              <w:t>
энцефаломиелиты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Геморрагические лихорадки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Лихорадочные заболевания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Лихорадочные заболевания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Геморрагическая лихорадка</w:t>
            </w:r>
          </w:p>
          <w:p>
            <w:pPr>
              <w:spacing w:after="20"/>
              <w:ind w:left="20"/>
              <w:jc w:val="both"/>
            </w:pPr>
            <w:r>
              <w:rPr>
                <w:rFonts w:ascii="Times New Roman"/>
                <w:b w:val="false"/>
                <w:i w:val="false"/>
                <w:color w:val="000000"/>
                <w:sz w:val="20"/>
              </w:rPr>
              <w:t>
Парентерального гепатита,</w:t>
            </w:r>
          </w:p>
          <w:p>
            <w:pPr>
              <w:spacing w:after="20"/>
              <w:ind w:left="20"/>
              <w:jc w:val="both"/>
            </w:pPr>
            <w:r>
              <w:rPr>
                <w:rFonts w:ascii="Times New Roman"/>
                <w:b w:val="false"/>
                <w:i w:val="false"/>
                <w:color w:val="000000"/>
                <w:sz w:val="20"/>
              </w:rPr>
              <w:t>
гепатоцелюлярной карциномы</w:t>
            </w:r>
          </w:p>
          <w:p>
            <w:pPr>
              <w:spacing w:after="20"/>
              <w:ind w:left="20"/>
              <w:jc w:val="both"/>
            </w:pPr>
            <w:r>
              <w:rPr>
                <w:rFonts w:ascii="Times New Roman"/>
                <w:b w:val="false"/>
                <w:i w:val="false"/>
                <w:color w:val="000000"/>
                <w:sz w:val="20"/>
              </w:rPr>
              <w:t>
печени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Bunyaviridae</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Род Bunyavirus:</w:t>
            </w:r>
          </w:p>
          <w:p>
            <w:pPr>
              <w:spacing w:after="20"/>
              <w:ind w:left="20"/>
              <w:jc w:val="both"/>
            </w:pPr>
            <w:r>
              <w:rPr>
                <w:rFonts w:ascii="Times New Roman"/>
                <w:b w:val="false"/>
                <w:i w:val="false"/>
                <w:color w:val="000000"/>
                <w:sz w:val="20"/>
              </w:rPr>
              <w:t>
Комплекс Калифорнийского</w:t>
            </w:r>
          </w:p>
          <w:p>
            <w:pPr>
              <w:spacing w:after="20"/>
              <w:ind w:left="20"/>
              <w:jc w:val="both"/>
            </w:pPr>
            <w:r>
              <w:rPr>
                <w:rFonts w:ascii="Times New Roman"/>
                <w:b w:val="false"/>
                <w:i w:val="false"/>
                <w:color w:val="000000"/>
                <w:sz w:val="20"/>
              </w:rPr>
              <w:t>
энцефалита, Ла-Кросс,</w:t>
            </w:r>
          </w:p>
          <w:p>
            <w:pPr>
              <w:spacing w:after="20"/>
              <w:ind w:left="20"/>
              <w:jc w:val="both"/>
            </w:pPr>
            <w:r>
              <w:rPr>
                <w:rFonts w:ascii="Times New Roman"/>
                <w:b w:val="false"/>
                <w:i w:val="false"/>
                <w:color w:val="000000"/>
                <w:sz w:val="20"/>
              </w:rPr>
              <w:t>
Джеймстаун-каньон,</w:t>
            </w:r>
          </w:p>
          <w:p>
            <w:pPr>
              <w:spacing w:after="20"/>
              <w:ind w:left="20"/>
              <w:jc w:val="both"/>
            </w:pPr>
            <w:r>
              <w:rPr>
                <w:rFonts w:ascii="Times New Roman"/>
                <w:b w:val="false"/>
                <w:i w:val="false"/>
                <w:color w:val="000000"/>
                <w:sz w:val="20"/>
              </w:rPr>
              <w:t>
Зайцев-Беляков, Инко, Тягиня,</w:t>
            </w:r>
          </w:p>
          <w:p>
            <w:pPr>
              <w:spacing w:after="20"/>
              <w:ind w:left="20"/>
              <w:jc w:val="both"/>
            </w:pPr>
            <w:r>
              <w:rPr>
                <w:rFonts w:ascii="Times New Roman"/>
                <w:b w:val="false"/>
                <w:i w:val="false"/>
                <w:color w:val="000000"/>
                <w:sz w:val="20"/>
              </w:rPr>
              <w:t>
Комплекс С-вирусы Апеу, Мадрид,</w:t>
            </w:r>
          </w:p>
          <w:p>
            <w:pPr>
              <w:spacing w:after="20"/>
              <w:ind w:left="20"/>
              <w:jc w:val="both"/>
            </w:pPr>
            <w:r>
              <w:rPr>
                <w:rFonts w:ascii="Times New Roman"/>
                <w:b w:val="false"/>
                <w:i w:val="false"/>
                <w:color w:val="000000"/>
                <w:sz w:val="20"/>
              </w:rPr>
              <w:t>
Орибона, Осса,Рестан и др.</w:t>
            </w:r>
          </w:p>
          <w:p>
            <w:pPr>
              <w:spacing w:after="20"/>
              <w:ind w:left="20"/>
              <w:jc w:val="both"/>
            </w:pPr>
            <w:r>
              <w:rPr>
                <w:rFonts w:ascii="Times New Roman"/>
                <w:b w:val="false"/>
                <w:i w:val="false"/>
                <w:color w:val="000000"/>
                <w:sz w:val="20"/>
              </w:rPr>
              <w:t>
</w:t>
            </w:r>
            <w:r>
              <w:rPr>
                <w:rFonts w:ascii="Times New Roman"/>
                <w:b w:val="false"/>
                <w:i/>
                <w:color w:val="000000"/>
                <w:sz w:val="20"/>
              </w:rPr>
              <w:t>Род Phlebovirus:</w:t>
            </w:r>
          </w:p>
          <w:p>
            <w:pPr>
              <w:spacing w:after="20"/>
              <w:ind w:left="20"/>
              <w:jc w:val="both"/>
            </w:pPr>
            <w:r>
              <w:rPr>
                <w:rFonts w:ascii="Times New Roman"/>
                <w:b w:val="false"/>
                <w:i w:val="false"/>
                <w:color w:val="000000"/>
                <w:sz w:val="20"/>
              </w:rPr>
              <w:t>
вирусы москитных лихорадок</w:t>
            </w:r>
          </w:p>
          <w:p>
            <w:pPr>
              <w:spacing w:after="20"/>
              <w:ind w:left="20"/>
              <w:jc w:val="both"/>
            </w:pPr>
            <w:r>
              <w:rPr>
                <w:rFonts w:ascii="Times New Roman"/>
                <w:b w:val="false"/>
                <w:i w:val="false"/>
                <w:color w:val="000000"/>
                <w:sz w:val="20"/>
              </w:rPr>
              <w:t>
Сицилии, Неаполя,</w:t>
            </w:r>
          </w:p>
          <w:p>
            <w:pPr>
              <w:spacing w:after="20"/>
              <w:ind w:left="20"/>
              <w:jc w:val="both"/>
            </w:pPr>
            <w:r>
              <w:rPr>
                <w:rFonts w:ascii="Times New Roman"/>
                <w:b w:val="false"/>
                <w:i w:val="false"/>
                <w:color w:val="000000"/>
                <w:sz w:val="20"/>
              </w:rPr>
              <w:t>
Рифт-валли, Тоскана и др.</w:t>
            </w:r>
          </w:p>
          <w:p>
            <w:pPr>
              <w:spacing w:after="20"/>
              <w:ind w:left="20"/>
              <w:jc w:val="both"/>
            </w:pPr>
            <w:r>
              <w:rPr>
                <w:rFonts w:ascii="Times New Roman"/>
                <w:b w:val="false"/>
                <w:i w:val="false"/>
                <w:color w:val="000000"/>
                <w:sz w:val="20"/>
              </w:rPr>
              <w:t>
</w:t>
            </w:r>
            <w:r>
              <w:rPr>
                <w:rFonts w:ascii="Times New Roman"/>
                <w:b w:val="false"/>
                <w:i/>
                <w:color w:val="000000"/>
                <w:sz w:val="20"/>
              </w:rPr>
              <w:t>Род Nairovirus:</w:t>
            </w:r>
          </w:p>
          <w:p>
            <w:pPr>
              <w:spacing w:after="20"/>
              <w:ind w:left="20"/>
              <w:jc w:val="both"/>
            </w:pPr>
            <w:r>
              <w:rPr>
                <w:rFonts w:ascii="Times New Roman"/>
                <w:b w:val="false"/>
                <w:i w:val="false"/>
                <w:color w:val="000000"/>
                <w:sz w:val="20"/>
              </w:rPr>
              <w:t>
вирус Крымской геморрагической</w:t>
            </w:r>
          </w:p>
          <w:p>
            <w:pPr>
              <w:spacing w:after="20"/>
              <w:ind w:left="20"/>
              <w:jc w:val="both"/>
            </w:pPr>
            <w:r>
              <w:rPr>
                <w:rFonts w:ascii="Times New Roman"/>
                <w:b w:val="false"/>
                <w:i w:val="false"/>
                <w:color w:val="000000"/>
                <w:sz w:val="20"/>
              </w:rPr>
              <w:t>
лихорадки Конго;</w:t>
            </w:r>
          </w:p>
          <w:p>
            <w:pPr>
              <w:spacing w:after="20"/>
              <w:ind w:left="20"/>
              <w:jc w:val="both"/>
            </w:pPr>
            <w:r>
              <w:rPr>
                <w:rFonts w:ascii="Times New Roman"/>
                <w:b w:val="false"/>
                <w:i w:val="false"/>
                <w:color w:val="000000"/>
                <w:sz w:val="20"/>
              </w:rPr>
              <w:t>
болезни овец Найроби, Ганджам;</w:t>
            </w:r>
          </w:p>
          <w:p>
            <w:pPr>
              <w:spacing w:after="20"/>
              <w:ind w:left="20"/>
              <w:jc w:val="both"/>
            </w:pPr>
            <w:r>
              <w:rPr>
                <w:rFonts w:ascii="Times New Roman"/>
                <w:b w:val="false"/>
                <w:i w:val="false"/>
                <w:color w:val="000000"/>
                <w:sz w:val="20"/>
              </w:rPr>
              <w:t>
Дугбе</w:t>
            </w:r>
          </w:p>
          <w:p>
            <w:pPr>
              <w:spacing w:after="20"/>
              <w:ind w:left="20"/>
              <w:jc w:val="both"/>
            </w:pPr>
            <w:r>
              <w:rPr>
                <w:rFonts w:ascii="Times New Roman"/>
                <w:b w:val="false"/>
                <w:i w:val="false"/>
                <w:color w:val="000000"/>
                <w:sz w:val="20"/>
              </w:rPr>
              <w:t>
</w:t>
            </w:r>
            <w:r>
              <w:rPr>
                <w:rFonts w:ascii="Times New Roman"/>
                <w:b w:val="false"/>
                <w:i/>
                <w:color w:val="000000"/>
                <w:sz w:val="20"/>
              </w:rPr>
              <w:t>Род Hantavirus:</w:t>
            </w:r>
          </w:p>
          <w:p>
            <w:pPr>
              <w:spacing w:after="20"/>
              <w:ind w:left="20"/>
              <w:jc w:val="both"/>
            </w:pPr>
            <w:r>
              <w:rPr>
                <w:rFonts w:ascii="Times New Roman"/>
                <w:b w:val="false"/>
                <w:i w:val="false"/>
                <w:color w:val="000000"/>
                <w:sz w:val="20"/>
              </w:rPr>
              <w:t xml:space="preserve">
вирусы Хантаан, Сеул, Пуумала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энцефаломиелит,</w:t>
            </w:r>
          </w:p>
          <w:p>
            <w:pPr>
              <w:spacing w:after="20"/>
              <w:ind w:left="20"/>
              <w:jc w:val="both"/>
            </w:pPr>
            <w:r>
              <w:rPr>
                <w:rFonts w:ascii="Times New Roman"/>
                <w:b w:val="false"/>
                <w:i w:val="false"/>
                <w:color w:val="000000"/>
                <w:sz w:val="20"/>
              </w:rPr>
              <w:t>
менингоэнцефалит,</w:t>
            </w:r>
          </w:p>
          <w:p>
            <w:pPr>
              <w:spacing w:after="20"/>
              <w:ind w:left="20"/>
              <w:jc w:val="both"/>
            </w:pPr>
            <w:r>
              <w:rPr>
                <w:rFonts w:ascii="Times New Roman"/>
                <w:b w:val="false"/>
                <w:i w:val="false"/>
                <w:color w:val="000000"/>
                <w:sz w:val="20"/>
              </w:rPr>
              <w:t>
лихорадочные заболевания с</w:t>
            </w:r>
          </w:p>
          <w:p>
            <w:pPr>
              <w:spacing w:after="20"/>
              <w:ind w:left="20"/>
              <w:jc w:val="both"/>
            </w:pPr>
            <w:r>
              <w:rPr>
                <w:rFonts w:ascii="Times New Roman"/>
                <w:b w:val="false"/>
                <w:i w:val="false"/>
                <w:color w:val="000000"/>
                <w:sz w:val="20"/>
              </w:rPr>
              <w:t>
менингеальным синдромом и</w:t>
            </w:r>
          </w:p>
          <w:p>
            <w:pPr>
              <w:spacing w:after="20"/>
              <w:ind w:left="20"/>
              <w:jc w:val="both"/>
            </w:pPr>
            <w:r>
              <w:rPr>
                <w:rFonts w:ascii="Times New Roman"/>
                <w:b w:val="false"/>
                <w:i w:val="false"/>
                <w:color w:val="000000"/>
                <w:sz w:val="20"/>
              </w:rPr>
              <w:t>
артритом.</w:t>
            </w:r>
          </w:p>
          <w:p>
            <w:pPr>
              <w:spacing w:after="20"/>
              <w:ind w:left="20"/>
              <w:jc w:val="both"/>
            </w:pPr>
            <w:r>
              <w:rPr>
                <w:rFonts w:ascii="Times New Roman"/>
                <w:b w:val="false"/>
                <w:i w:val="false"/>
                <w:color w:val="000000"/>
                <w:sz w:val="20"/>
              </w:rPr>
              <w:t>
Лихорадочные</w:t>
            </w:r>
          </w:p>
          <w:p>
            <w:pPr>
              <w:spacing w:after="20"/>
              <w:ind w:left="20"/>
              <w:jc w:val="both"/>
            </w:pPr>
            <w:r>
              <w:rPr>
                <w:rFonts w:ascii="Times New Roman"/>
                <w:b w:val="false"/>
                <w:i w:val="false"/>
                <w:color w:val="000000"/>
                <w:sz w:val="20"/>
              </w:rPr>
              <w:t>
заболевания</w:t>
            </w:r>
          </w:p>
          <w:p>
            <w:pPr>
              <w:spacing w:after="20"/>
              <w:ind w:left="20"/>
              <w:jc w:val="both"/>
            </w:pPr>
            <w:r>
              <w:rPr>
                <w:rFonts w:ascii="Times New Roman"/>
                <w:b w:val="false"/>
                <w:i w:val="false"/>
                <w:color w:val="000000"/>
                <w:sz w:val="20"/>
              </w:rPr>
              <w:t>
Миозиты и артриты</w:t>
            </w:r>
          </w:p>
          <w:p>
            <w:pPr>
              <w:spacing w:after="20"/>
              <w:ind w:left="20"/>
              <w:jc w:val="both"/>
            </w:pPr>
            <w:r>
              <w:rPr>
                <w:rFonts w:ascii="Times New Roman"/>
                <w:b w:val="false"/>
                <w:i w:val="false"/>
                <w:color w:val="000000"/>
                <w:sz w:val="20"/>
              </w:rPr>
              <w:t>
Энцефалиты и</w:t>
            </w:r>
          </w:p>
          <w:p>
            <w:pPr>
              <w:spacing w:after="20"/>
              <w:ind w:left="20"/>
              <w:jc w:val="both"/>
            </w:pPr>
            <w:r>
              <w:rPr>
                <w:rFonts w:ascii="Times New Roman"/>
                <w:b w:val="false"/>
                <w:i w:val="false"/>
                <w:color w:val="000000"/>
                <w:sz w:val="20"/>
              </w:rPr>
              <w:t>
лихорадочные заболевания с</w:t>
            </w:r>
          </w:p>
          <w:p>
            <w:pPr>
              <w:spacing w:after="20"/>
              <w:ind w:left="20"/>
              <w:jc w:val="both"/>
            </w:pPr>
            <w:r>
              <w:rPr>
                <w:rFonts w:ascii="Times New Roman"/>
                <w:b w:val="false"/>
                <w:i w:val="false"/>
                <w:color w:val="000000"/>
                <w:sz w:val="20"/>
              </w:rPr>
              <w:t>
артритами и миозитами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Геморрагические лихорадки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Лихорадки с менингеальным синдромом</w:t>
            </w:r>
          </w:p>
          <w:p>
            <w:pPr>
              <w:spacing w:after="20"/>
              <w:ind w:left="20"/>
              <w:jc w:val="both"/>
            </w:pPr>
            <w:r>
              <w:rPr>
                <w:rFonts w:ascii="Times New Roman"/>
                <w:b w:val="false"/>
                <w:i w:val="false"/>
                <w:color w:val="000000"/>
                <w:sz w:val="20"/>
              </w:rPr>
              <w:t>
Энцефалит</w:t>
            </w:r>
          </w:p>
          <w:p>
            <w:pPr>
              <w:spacing w:after="20"/>
              <w:ind w:left="20"/>
              <w:jc w:val="both"/>
            </w:pPr>
            <w:r>
              <w:rPr>
                <w:rFonts w:ascii="Times New Roman"/>
                <w:b w:val="false"/>
                <w:i w:val="false"/>
                <w:color w:val="000000"/>
                <w:sz w:val="20"/>
              </w:rPr>
              <w:t>
Геморрагические лихорадки с</w:t>
            </w:r>
          </w:p>
          <w:p>
            <w:pPr>
              <w:spacing w:after="20"/>
              <w:ind w:left="20"/>
              <w:jc w:val="both"/>
            </w:pPr>
            <w:r>
              <w:rPr>
                <w:rFonts w:ascii="Times New Roman"/>
                <w:b w:val="false"/>
                <w:i w:val="false"/>
                <w:color w:val="000000"/>
                <w:sz w:val="20"/>
              </w:rPr>
              <w:t>
почечным синдромом (ГЛПС)</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Reoviridae,</w:t>
            </w:r>
          </w:p>
          <w:p>
            <w:pPr>
              <w:spacing w:after="20"/>
              <w:ind w:left="20"/>
              <w:jc w:val="both"/>
            </w:pPr>
            <w:r>
              <w:rPr>
                <w:rFonts w:ascii="Times New Roman"/>
                <w:b w:val="false"/>
                <w:i w:val="false"/>
                <w:color w:val="000000"/>
                <w:sz w:val="20"/>
              </w:rPr>
              <w:t>
</w:t>
            </w:r>
            <w:r>
              <w:rPr>
                <w:rFonts w:ascii="Times New Roman"/>
                <w:b w:val="false"/>
                <w:i/>
                <w:color w:val="000000"/>
                <w:sz w:val="20"/>
              </w:rPr>
              <w:t>Род Orbilvirus:</w:t>
            </w:r>
          </w:p>
          <w:p>
            <w:pPr>
              <w:spacing w:after="20"/>
              <w:ind w:left="20"/>
              <w:jc w:val="both"/>
            </w:pPr>
            <w:r>
              <w:rPr>
                <w:rFonts w:ascii="Times New Roman"/>
                <w:b w:val="false"/>
                <w:i w:val="false"/>
                <w:color w:val="000000"/>
                <w:sz w:val="20"/>
              </w:rPr>
              <w:t>
вирусы Кемерово, Колорадской</w:t>
            </w:r>
          </w:p>
          <w:p>
            <w:pPr>
              <w:spacing w:after="20"/>
              <w:ind w:left="20"/>
              <w:jc w:val="both"/>
            </w:pPr>
            <w:r>
              <w:rPr>
                <w:rFonts w:ascii="Times New Roman"/>
                <w:b w:val="false"/>
                <w:i w:val="false"/>
                <w:color w:val="000000"/>
                <w:sz w:val="20"/>
              </w:rPr>
              <w:t>
клещевой лихорадки, Синего</w:t>
            </w:r>
          </w:p>
          <w:p>
            <w:pPr>
              <w:spacing w:after="20"/>
              <w:ind w:left="20"/>
              <w:jc w:val="both"/>
            </w:pPr>
            <w:r>
              <w:rPr>
                <w:rFonts w:ascii="Times New Roman"/>
                <w:b w:val="false"/>
                <w:i w:val="false"/>
                <w:color w:val="000000"/>
                <w:sz w:val="20"/>
              </w:rPr>
              <w:t>
языка овец, Чангвинола, Орунго</w:t>
            </w:r>
          </w:p>
          <w:p>
            <w:pPr>
              <w:spacing w:after="20"/>
              <w:ind w:left="20"/>
              <w:jc w:val="both"/>
            </w:pPr>
            <w:r>
              <w:rPr>
                <w:rFonts w:ascii="Times New Roman"/>
                <w:b w:val="false"/>
                <w:i w:val="false"/>
                <w:color w:val="000000"/>
                <w:sz w:val="20"/>
              </w:rPr>
              <w:t>
и другие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Лихорадки с менингеальным</w:t>
            </w:r>
          </w:p>
          <w:p>
            <w:pPr>
              <w:spacing w:after="20"/>
              <w:ind w:left="20"/>
              <w:jc w:val="both"/>
            </w:pPr>
            <w:r>
              <w:rPr>
                <w:rFonts w:ascii="Times New Roman"/>
                <w:b w:val="false"/>
                <w:i w:val="false"/>
                <w:color w:val="000000"/>
                <w:sz w:val="20"/>
              </w:rPr>
              <w:t>
синдромом и артритами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Rhabdoviridae,</w:t>
            </w:r>
          </w:p>
          <w:p>
            <w:pPr>
              <w:spacing w:after="20"/>
              <w:ind w:left="20"/>
              <w:jc w:val="both"/>
            </w:pPr>
            <w:r>
              <w:rPr>
                <w:rFonts w:ascii="Times New Roman"/>
                <w:b w:val="false"/>
                <w:i w:val="false"/>
                <w:color w:val="000000"/>
                <w:sz w:val="20"/>
              </w:rPr>
              <w:t>
</w:t>
            </w:r>
            <w:r>
              <w:rPr>
                <w:rFonts w:ascii="Times New Roman"/>
                <w:b w:val="false"/>
                <w:i/>
                <w:color w:val="000000"/>
                <w:sz w:val="20"/>
              </w:rPr>
              <w:t>Род Lyssavirus:</w:t>
            </w:r>
          </w:p>
          <w:p>
            <w:pPr>
              <w:spacing w:after="20"/>
              <w:ind w:left="20"/>
              <w:jc w:val="both"/>
            </w:pPr>
            <w:r>
              <w:rPr>
                <w:rFonts w:ascii="Times New Roman"/>
                <w:b w:val="false"/>
                <w:i w:val="false"/>
                <w:color w:val="000000"/>
                <w:sz w:val="20"/>
              </w:rPr>
              <w:t>
вирус уличного бешенства,</w:t>
            </w:r>
          </w:p>
          <w:p>
            <w:pPr>
              <w:spacing w:after="20"/>
              <w:ind w:left="20"/>
              <w:jc w:val="both"/>
            </w:pPr>
            <w:r>
              <w:rPr>
                <w:rFonts w:ascii="Times New Roman"/>
                <w:b w:val="false"/>
                <w:i w:val="false"/>
                <w:color w:val="000000"/>
                <w:sz w:val="20"/>
              </w:rPr>
              <w:t>
Дикования, Лагос-бат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p>
            <w:pPr>
              <w:spacing w:after="20"/>
              <w:ind w:left="20"/>
              <w:jc w:val="both"/>
            </w:pPr>
            <w:r>
              <w:rPr>
                <w:rFonts w:ascii="Times New Roman"/>
                <w:b w:val="false"/>
                <w:i w:val="false"/>
                <w:color w:val="000000"/>
                <w:sz w:val="20"/>
              </w:rPr>
              <w:t>
Псевдобешенство и</w:t>
            </w:r>
          </w:p>
          <w:p>
            <w:pPr>
              <w:spacing w:after="20"/>
              <w:ind w:left="20"/>
              <w:jc w:val="both"/>
            </w:pPr>
            <w:r>
              <w:rPr>
                <w:rFonts w:ascii="Times New Roman"/>
                <w:b w:val="false"/>
                <w:i w:val="false"/>
                <w:color w:val="000000"/>
                <w:sz w:val="20"/>
              </w:rPr>
              <w:t>
энцефалопатии</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Picornaviridae,</w:t>
            </w:r>
          </w:p>
          <w:p>
            <w:pPr>
              <w:spacing w:after="20"/>
              <w:ind w:left="20"/>
              <w:jc w:val="both"/>
            </w:pPr>
            <w:r>
              <w:rPr>
                <w:rFonts w:ascii="Times New Roman"/>
                <w:b w:val="false"/>
                <w:i w:val="false"/>
                <w:color w:val="000000"/>
                <w:sz w:val="20"/>
              </w:rPr>
              <w:t>
</w:t>
            </w:r>
            <w:r>
              <w:rPr>
                <w:rFonts w:ascii="Times New Roman"/>
                <w:b w:val="false"/>
                <w:i/>
                <w:color w:val="000000"/>
                <w:sz w:val="20"/>
              </w:rPr>
              <w:t>Род Aphtovirus</w:t>
            </w:r>
            <w:r>
              <w:rPr>
                <w:rFonts w:ascii="Times New Roman"/>
                <w:b w:val="false"/>
                <w:i w:val="false"/>
                <w:color w:val="000000"/>
                <w:sz w:val="20"/>
              </w:rPr>
              <w:t>:</w:t>
            </w:r>
          </w:p>
          <w:p>
            <w:pPr>
              <w:spacing w:after="20"/>
              <w:ind w:left="20"/>
              <w:jc w:val="both"/>
            </w:pPr>
            <w:r>
              <w:rPr>
                <w:rFonts w:ascii="Times New Roman"/>
                <w:b w:val="false"/>
                <w:i w:val="false"/>
                <w:color w:val="000000"/>
                <w:sz w:val="20"/>
              </w:rPr>
              <w:t>
вирус Ящура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Arenaviridae:</w:t>
            </w:r>
          </w:p>
          <w:p>
            <w:pPr>
              <w:spacing w:after="20"/>
              <w:ind w:left="20"/>
              <w:jc w:val="both"/>
            </w:pPr>
            <w:r>
              <w:rPr>
                <w:rFonts w:ascii="Times New Roman"/>
                <w:b w:val="false"/>
                <w:i w:val="false"/>
                <w:color w:val="000000"/>
                <w:sz w:val="20"/>
              </w:rPr>
              <w:t>
вирусы лимфоцитарного</w:t>
            </w:r>
          </w:p>
          <w:p>
            <w:pPr>
              <w:spacing w:after="20"/>
              <w:ind w:left="20"/>
              <w:jc w:val="both"/>
            </w:pPr>
            <w:r>
              <w:rPr>
                <w:rFonts w:ascii="Times New Roman"/>
                <w:b w:val="false"/>
                <w:i w:val="false"/>
                <w:color w:val="000000"/>
                <w:sz w:val="20"/>
              </w:rPr>
              <w:t>
хориоменингита, Токарибе,</w:t>
            </w:r>
          </w:p>
          <w:p>
            <w:pPr>
              <w:spacing w:after="20"/>
              <w:ind w:left="20"/>
              <w:jc w:val="both"/>
            </w:pPr>
            <w:r>
              <w:rPr>
                <w:rFonts w:ascii="Times New Roman"/>
                <w:b w:val="false"/>
                <w:i w:val="false"/>
                <w:color w:val="000000"/>
                <w:sz w:val="20"/>
              </w:rPr>
              <w:t>
Пичинде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Астенические менингиты и</w:t>
            </w:r>
          </w:p>
          <w:p>
            <w:pPr>
              <w:spacing w:after="20"/>
              <w:ind w:left="20"/>
              <w:jc w:val="both"/>
            </w:pPr>
            <w:r>
              <w:rPr>
                <w:rFonts w:ascii="Times New Roman"/>
                <w:b w:val="false"/>
                <w:i w:val="false"/>
                <w:color w:val="000000"/>
                <w:sz w:val="20"/>
              </w:rPr>
              <w:t>
менингоэнцефалиты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Hepadnaviridae:</w:t>
            </w:r>
          </w:p>
          <w:p>
            <w:pPr>
              <w:spacing w:after="20"/>
              <w:ind w:left="20"/>
              <w:jc w:val="both"/>
            </w:pPr>
            <w:r>
              <w:rPr>
                <w:rFonts w:ascii="Times New Roman"/>
                <w:b w:val="false"/>
                <w:i w:val="false"/>
                <w:color w:val="000000"/>
                <w:sz w:val="20"/>
              </w:rPr>
              <w:t>
вирусы гепатитов В и Д</w:t>
            </w:r>
          </w:p>
          <w:p>
            <w:pPr>
              <w:spacing w:after="20"/>
              <w:ind w:left="20"/>
              <w:jc w:val="both"/>
            </w:pPr>
            <w:r>
              <w:rPr>
                <w:rFonts w:ascii="Times New Roman"/>
                <w:b w:val="false"/>
                <w:i w:val="false"/>
                <w:color w:val="000000"/>
                <w:sz w:val="20"/>
              </w:rPr>
              <w:t>
(Дельта)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Парентеральные гепатиты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Retroviridae</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Вирусы иммунодефицита </w:t>
            </w:r>
          </w:p>
          <w:p>
            <w:pPr>
              <w:spacing w:after="20"/>
              <w:ind w:left="20"/>
              <w:jc w:val="both"/>
            </w:pPr>
            <w:r>
              <w:rPr>
                <w:rFonts w:ascii="Times New Roman"/>
                <w:b w:val="false"/>
                <w:i w:val="false"/>
                <w:color w:val="000000"/>
                <w:sz w:val="20"/>
              </w:rPr>
              <w:t>
человека (ВИЧ-1, ВИЧ-2)</w:t>
            </w:r>
          </w:p>
          <w:p>
            <w:pPr>
              <w:spacing w:after="20"/>
              <w:ind w:left="20"/>
              <w:jc w:val="both"/>
            </w:pPr>
            <w:r>
              <w:rPr>
                <w:rFonts w:ascii="Times New Roman"/>
                <w:b w:val="false"/>
                <w:i w:val="false"/>
                <w:color w:val="000000"/>
                <w:sz w:val="20"/>
              </w:rPr>
              <w:t>
вирус Т-клеточного лейкоза</w:t>
            </w:r>
          </w:p>
          <w:p>
            <w:pPr>
              <w:spacing w:after="20"/>
              <w:ind w:left="20"/>
              <w:jc w:val="both"/>
            </w:pPr>
            <w:r>
              <w:rPr>
                <w:rFonts w:ascii="Times New Roman"/>
                <w:b w:val="false"/>
                <w:i w:val="false"/>
                <w:color w:val="000000"/>
                <w:sz w:val="20"/>
              </w:rPr>
              <w:t>
человека (НТLV)</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 – клеточный лейкоз человека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Unconventional agents:</w:t>
            </w:r>
          </w:p>
          <w:p>
            <w:pPr>
              <w:spacing w:after="20"/>
              <w:ind w:left="20"/>
              <w:jc w:val="both"/>
            </w:pPr>
            <w:r>
              <w:rPr>
                <w:rFonts w:ascii="Times New Roman"/>
                <w:b w:val="false"/>
                <w:i w:val="false"/>
                <w:color w:val="000000"/>
                <w:sz w:val="20"/>
              </w:rPr>
              <w:t>
Возбудители болезни медленных</w:t>
            </w:r>
          </w:p>
          <w:p>
            <w:pPr>
              <w:spacing w:after="20"/>
              <w:ind w:left="20"/>
              <w:jc w:val="both"/>
            </w:pPr>
            <w:r>
              <w:rPr>
                <w:rFonts w:ascii="Times New Roman"/>
                <w:b w:val="false"/>
                <w:i w:val="false"/>
                <w:color w:val="000000"/>
                <w:sz w:val="20"/>
              </w:rPr>
              <w:t>
нейроинфекций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Крейцфельд-Якоба,</w:t>
            </w:r>
          </w:p>
          <w:p>
            <w:pPr>
              <w:spacing w:after="20"/>
              <w:ind w:left="20"/>
              <w:jc w:val="both"/>
            </w:pPr>
            <w:r>
              <w:rPr>
                <w:rFonts w:ascii="Times New Roman"/>
                <w:b w:val="false"/>
                <w:i w:val="false"/>
                <w:color w:val="000000"/>
                <w:sz w:val="20"/>
              </w:rPr>
              <w:t>
Куру, Скрепи,</w:t>
            </w:r>
          </w:p>
          <w:p>
            <w:pPr>
              <w:spacing w:after="20"/>
              <w:ind w:left="20"/>
              <w:jc w:val="both"/>
            </w:pPr>
            <w:r>
              <w:rPr>
                <w:rFonts w:ascii="Times New Roman"/>
                <w:b w:val="false"/>
                <w:i w:val="false"/>
                <w:color w:val="000000"/>
                <w:sz w:val="20"/>
              </w:rPr>
              <w:t>
амиотрофического</w:t>
            </w:r>
          </w:p>
          <w:p>
            <w:pPr>
              <w:spacing w:after="20"/>
              <w:ind w:left="20"/>
              <w:jc w:val="both"/>
            </w:pPr>
            <w:r>
              <w:rPr>
                <w:rFonts w:ascii="Times New Roman"/>
                <w:b w:val="false"/>
                <w:i w:val="false"/>
                <w:color w:val="000000"/>
                <w:sz w:val="20"/>
              </w:rPr>
              <w:t>
лейкоспонгиоза,</w:t>
            </w:r>
          </w:p>
          <w:p>
            <w:pPr>
              <w:spacing w:after="20"/>
              <w:ind w:left="20"/>
              <w:jc w:val="both"/>
            </w:pPr>
            <w:r>
              <w:rPr>
                <w:rFonts w:ascii="Times New Roman"/>
                <w:b w:val="false"/>
                <w:i w:val="false"/>
                <w:color w:val="000000"/>
                <w:sz w:val="20"/>
              </w:rPr>
              <w:t>
оливопонтоцеребральная</w:t>
            </w:r>
          </w:p>
          <w:p>
            <w:pPr>
              <w:spacing w:after="20"/>
              <w:ind w:left="20"/>
              <w:jc w:val="both"/>
            </w:pPr>
            <w:r>
              <w:rPr>
                <w:rFonts w:ascii="Times New Roman"/>
                <w:b w:val="false"/>
                <w:i w:val="false"/>
                <w:color w:val="000000"/>
                <w:sz w:val="20"/>
              </w:rPr>
              <w:t>
атрофия, синдромы</w:t>
            </w:r>
          </w:p>
          <w:p>
            <w:pPr>
              <w:spacing w:after="20"/>
              <w:ind w:left="20"/>
              <w:jc w:val="both"/>
            </w:pPr>
            <w:r>
              <w:rPr>
                <w:rFonts w:ascii="Times New Roman"/>
                <w:b w:val="false"/>
                <w:i w:val="false"/>
                <w:color w:val="000000"/>
                <w:sz w:val="20"/>
              </w:rPr>
              <w:t>
Герстманна-Страусслера-</w:t>
            </w:r>
          </w:p>
          <w:p>
            <w:pPr>
              <w:spacing w:after="20"/>
              <w:ind w:left="20"/>
              <w:jc w:val="both"/>
            </w:pPr>
            <w:r>
              <w:rPr>
                <w:rFonts w:ascii="Times New Roman"/>
                <w:b w:val="false"/>
                <w:i w:val="false"/>
                <w:color w:val="000000"/>
                <w:sz w:val="20"/>
              </w:rPr>
              <w:t>
Шейнкера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Orthomyxoviridae:</w:t>
            </w:r>
          </w:p>
          <w:p>
            <w:pPr>
              <w:spacing w:after="20"/>
              <w:ind w:left="20"/>
              <w:jc w:val="both"/>
            </w:pPr>
            <w:r>
              <w:rPr>
                <w:rFonts w:ascii="Times New Roman"/>
                <w:b w:val="false"/>
                <w:i w:val="false"/>
                <w:color w:val="000000"/>
                <w:sz w:val="20"/>
              </w:rPr>
              <w:t>
вирусы гриппа А, В и 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Picornaviridae:</w:t>
            </w:r>
          </w:p>
          <w:p>
            <w:pPr>
              <w:spacing w:after="20"/>
              <w:ind w:left="20"/>
              <w:jc w:val="both"/>
            </w:pPr>
            <w:r>
              <w:rPr>
                <w:rFonts w:ascii="Times New Roman"/>
                <w:b w:val="false"/>
                <w:i w:val="false"/>
                <w:color w:val="000000"/>
                <w:sz w:val="20"/>
              </w:rPr>
              <w:t>
</w:t>
            </w:r>
            <w:r>
              <w:rPr>
                <w:rFonts w:ascii="Times New Roman"/>
                <w:b w:val="false"/>
                <w:i/>
                <w:color w:val="000000"/>
                <w:sz w:val="20"/>
              </w:rPr>
              <w:t>Род Enterovirus</w:t>
            </w:r>
            <w:r>
              <w:rPr>
                <w:rFonts w:ascii="Times New Roman"/>
                <w:b w:val="false"/>
                <w:i w:val="false"/>
                <w:color w:val="000000"/>
                <w:sz w:val="20"/>
              </w:rPr>
              <w:t>:</w:t>
            </w:r>
          </w:p>
          <w:p>
            <w:pPr>
              <w:spacing w:after="20"/>
              <w:ind w:left="20"/>
              <w:jc w:val="both"/>
            </w:pPr>
            <w:r>
              <w:rPr>
                <w:rFonts w:ascii="Times New Roman"/>
                <w:b w:val="false"/>
                <w:i w:val="false"/>
                <w:color w:val="000000"/>
                <w:sz w:val="20"/>
              </w:rPr>
              <w:t>
вирусы полиомиелита дикие</w:t>
            </w:r>
          </w:p>
          <w:p>
            <w:pPr>
              <w:spacing w:after="20"/>
              <w:ind w:left="20"/>
              <w:jc w:val="both"/>
            </w:pPr>
            <w:r>
              <w:rPr>
                <w:rFonts w:ascii="Times New Roman"/>
                <w:b w:val="false"/>
                <w:i w:val="false"/>
                <w:color w:val="000000"/>
                <w:sz w:val="20"/>
              </w:rPr>
              <w:t xml:space="preserve">
штаммы вирусы гепатита А и Е </w:t>
            </w:r>
          </w:p>
          <w:p>
            <w:pPr>
              <w:spacing w:after="20"/>
              <w:ind w:left="20"/>
              <w:jc w:val="both"/>
            </w:pPr>
            <w:r>
              <w:rPr>
                <w:rFonts w:ascii="Times New Roman"/>
                <w:b w:val="false"/>
                <w:i w:val="false"/>
                <w:color w:val="000000"/>
                <w:sz w:val="20"/>
              </w:rPr>
              <w:t>
вирус острого геморрагического</w:t>
            </w:r>
          </w:p>
          <w:p>
            <w:pPr>
              <w:spacing w:after="20"/>
              <w:ind w:left="20"/>
              <w:jc w:val="both"/>
            </w:pPr>
            <w:r>
              <w:rPr>
                <w:rFonts w:ascii="Times New Roman"/>
                <w:b w:val="false"/>
                <w:i w:val="false"/>
                <w:color w:val="000000"/>
                <w:sz w:val="20"/>
              </w:rPr>
              <w:t>
конъюнктивита (АНС)</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Энтеральный гепатит</w:t>
            </w:r>
          </w:p>
          <w:p>
            <w:pPr>
              <w:spacing w:after="20"/>
              <w:ind w:left="20"/>
              <w:jc w:val="both"/>
            </w:pPr>
            <w:r>
              <w:rPr>
                <w:rFonts w:ascii="Times New Roman"/>
                <w:b w:val="false"/>
                <w:i w:val="false"/>
                <w:color w:val="000000"/>
                <w:sz w:val="20"/>
              </w:rPr>
              <w:t>
Геморрагический конъюнктивит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Herpesviridae:</w:t>
            </w:r>
          </w:p>
          <w:p>
            <w:pPr>
              <w:spacing w:after="20"/>
              <w:ind w:left="20"/>
              <w:jc w:val="both"/>
            </w:pPr>
            <w:r>
              <w:rPr>
                <w:rFonts w:ascii="Times New Roman"/>
                <w:b w:val="false"/>
                <w:i w:val="false"/>
                <w:color w:val="000000"/>
                <w:sz w:val="20"/>
              </w:rPr>
              <w:t>
вирусы простого герпеса I и II</w:t>
            </w:r>
          </w:p>
          <w:p>
            <w:pPr>
              <w:spacing w:after="20"/>
              <w:ind w:left="20"/>
              <w:jc w:val="both"/>
            </w:pPr>
            <w:r>
              <w:rPr>
                <w:rFonts w:ascii="Times New Roman"/>
                <w:b w:val="false"/>
                <w:i w:val="false"/>
                <w:color w:val="000000"/>
                <w:sz w:val="20"/>
              </w:rPr>
              <w:t>
типов, герпесвирус</w:t>
            </w:r>
          </w:p>
          <w:p>
            <w:pPr>
              <w:spacing w:after="20"/>
              <w:ind w:left="20"/>
              <w:jc w:val="both"/>
            </w:pPr>
            <w:r>
              <w:rPr>
                <w:rFonts w:ascii="Times New Roman"/>
                <w:b w:val="false"/>
                <w:i w:val="false"/>
                <w:color w:val="000000"/>
                <w:sz w:val="20"/>
              </w:rPr>
              <w:t>
зостор-ветрянки вирус герпеса</w:t>
            </w:r>
          </w:p>
          <w:p>
            <w:pPr>
              <w:spacing w:after="20"/>
              <w:ind w:left="20"/>
              <w:jc w:val="both"/>
            </w:pPr>
            <w:r>
              <w:rPr>
                <w:rFonts w:ascii="Times New Roman"/>
                <w:b w:val="false"/>
                <w:i w:val="false"/>
                <w:color w:val="000000"/>
                <w:sz w:val="20"/>
              </w:rPr>
              <w:t>
6 типа (HBLV-HHV6) вирус</w:t>
            </w:r>
          </w:p>
          <w:p>
            <w:pPr>
              <w:spacing w:after="20"/>
              <w:ind w:left="20"/>
              <w:jc w:val="both"/>
            </w:pPr>
            <w:r>
              <w:rPr>
                <w:rFonts w:ascii="Times New Roman"/>
                <w:b w:val="false"/>
                <w:i w:val="false"/>
                <w:color w:val="000000"/>
                <w:sz w:val="20"/>
              </w:rPr>
              <w:t>
цитомегалии вирус</w:t>
            </w:r>
          </w:p>
          <w:p>
            <w:pPr>
              <w:spacing w:after="20"/>
              <w:ind w:left="20"/>
              <w:jc w:val="both"/>
            </w:pPr>
            <w:r>
              <w:rPr>
                <w:rFonts w:ascii="Times New Roman"/>
                <w:b w:val="false"/>
                <w:i w:val="false"/>
                <w:color w:val="000000"/>
                <w:sz w:val="20"/>
              </w:rPr>
              <w:t>
Эпштейн-Барра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простой</w:t>
            </w:r>
          </w:p>
          <w:p>
            <w:pPr>
              <w:spacing w:after="20"/>
              <w:ind w:left="20"/>
              <w:jc w:val="both"/>
            </w:pPr>
            <w:r>
              <w:rPr>
                <w:rFonts w:ascii="Times New Roman"/>
                <w:b w:val="false"/>
                <w:i w:val="false"/>
                <w:color w:val="000000"/>
                <w:sz w:val="20"/>
              </w:rPr>
              <w:t>
Ветряная оспа, опоясывающий</w:t>
            </w:r>
          </w:p>
          <w:p>
            <w:pPr>
              <w:spacing w:after="20"/>
              <w:ind w:left="20"/>
              <w:jc w:val="both"/>
            </w:pPr>
            <w:r>
              <w:rPr>
                <w:rFonts w:ascii="Times New Roman"/>
                <w:b w:val="false"/>
                <w:i w:val="false"/>
                <w:color w:val="000000"/>
                <w:sz w:val="20"/>
              </w:rPr>
              <w:t>
герпетический лишай</w:t>
            </w:r>
          </w:p>
          <w:p>
            <w:pPr>
              <w:spacing w:after="20"/>
              <w:ind w:left="20"/>
              <w:jc w:val="both"/>
            </w:pPr>
            <w:r>
              <w:rPr>
                <w:rFonts w:ascii="Times New Roman"/>
                <w:b w:val="false"/>
                <w:i w:val="false"/>
                <w:color w:val="000000"/>
                <w:sz w:val="20"/>
              </w:rPr>
              <w:t>
Поражение В-лимфоцитов</w:t>
            </w:r>
          </w:p>
          <w:p>
            <w:pPr>
              <w:spacing w:after="20"/>
              <w:ind w:left="20"/>
              <w:jc w:val="both"/>
            </w:pPr>
            <w:r>
              <w:rPr>
                <w:rFonts w:ascii="Times New Roman"/>
                <w:b w:val="false"/>
                <w:i w:val="false"/>
                <w:color w:val="000000"/>
                <w:sz w:val="20"/>
              </w:rPr>
              <w:t>
человека, родовая экзантема</w:t>
            </w:r>
          </w:p>
          <w:p>
            <w:pPr>
              <w:spacing w:after="20"/>
              <w:ind w:left="20"/>
              <w:jc w:val="both"/>
            </w:pPr>
            <w:r>
              <w:rPr>
                <w:rFonts w:ascii="Times New Roman"/>
                <w:b w:val="false"/>
                <w:i w:val="false"/>
                <w:color w:val="000000"/>
                <w:sz w:val="20"/>
              </w:rPr>
              <w:t>
Цитомегалия</w:t>
            </w:r>
          </w:p>
          <w:p>
            <w:pPr>
              <w:spacing w:after="20"/>
              <w:ind w:left="20"/>
              <w:jc w:val="both"/>
            </w:pPr>
            <w:r>
              <w:rPr>
                <w:rFonts w:ascii="Times New Roman"/>
                <w:b w:val="false"/>
                <w:i w:val="false"/>
                <w:color w:val="000000"/>
                <w:sz w:val="20"/>
              </w:rPr>
              <w:t>
Инфекционный мононуклеоз,</w:t>
            </w:r>
          </w:p>
          <w:p>
            <w:pPr>
              <w:spacing w:after="20"/>
              <w:ind w:left="20"/>
              <w:jc w:val="both"/>
            </w:pPr>
            <w:r>
              <w:rPr>
                <w:rFonts w:ascii="Times New Roman"/>
                <w:b w:val="false"/>
                <w:i w:val="false"/>
                <w:color w:val="000000"/>
                <w:sz w:val="20"/>
              </w:rPr>
              <w:t>
лимфома Беркита,</w:t>
            </w:r>
          </w:p>
          <w:p>
            <w:pPr>
              <w:spacing w:after="20"/>
              <w:ind w:left="20"/>
              <w:jc w:val="both"/>
            </w:pPr>
            <w:r>
              <w:rPr>
                <w:rFonts w:ascii="Times New Roman"/>
                <w:b w:val="false"/>
                <w:i w:val="false"/>
                <w:color w:val="000000"/>
                <w:sz w:val="20"/>
              </w:rPr>
              <w:t>
назофарингеальная карцинома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Adenoviridae:</w:t>
            </w:r>
          </w:p>
          <w:p>
            <w:pPr>
              <w:spacing w:after="20"/>
              <w:ind w:left="20"/>
              <w:jc w:val="both"/>
            </w:pPr>
            <w:r>
              <w:rPr>
                <w:rFonts w:ascii="Times New Roman"/>
                <w:b w:val="false"/>
                <w:i w:val="false"/>
                <w:color w:val="000000"/>
                <w:sz w:val="20"/>
              </w:rPr>
              <w:t>
аденовирусы всех типов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пневмонии,</w:t>
            </w:r>
          </w:p>
          <w:p>
            <w:pPr>
              <w:spacing w:after="20"/>
              <w:ind w:left="20"/>
              <w:jc w:val="both"/>
            </w:pPr>
            <w:r>
              <w:rPr>
                <w:rFonts w:ascii="Times New Roman"/>
                <w:b w:val="false"/>
                <w:i w:val="false"/>
                <w:color w:val="000000"/>
                <w:sz w:val="20"/>
              </w:rPr>
              <w:t>
конъюнктивиты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Reoviridae,</w:t>
            </w:r>
          </w:p>
          <w:p>
            <w:pPr>
              <w:spacing w:after="20"/>
              <w:ind w:left="20"/>
              <w:jc w:val="both"/>
            </w:pPr>
            <w:r>
              <w:rPr>
                <w:rFonts w:ascii="Times New Roman"/>
                <w:b w:val="false"/>
                <w:i w:val="false"/>
                <w:color w:val="000000"/>
                <w:sz w:val="20"/>
              </w:rPr>
              <w:t>
</w:t>
            </w:r>
            <w:r>
              <w:rPr>
                <w:rFonts w:ascii="Times New Roman"/>
                <w:b w:val="false"/>
                <w:i/>
                <w:color w:val="000000"/>
                <w:sz w:val="20"/>
              </w:rPr>
              <w:t>Род Reovirus</w:t>
            </w:r>
            <w:r>
              <w:rPr>
                <w:rFonts w:ascii="Times New Roman"/>
                <w:b w:val="false"/>
                <w:i w:val="false"/>
                <w:color w:val="000000"/>
                <w:sz w:val="20"/>
              </w:rPr>
              <w:t>: ретровирусы</w:t>
            </w:r>
          </w:p>
          <w:p>
            <w:pPr>
              <w:spacing w:after="20"/>
              <w:ind w:left="20"/>
              <w:jc w:val="both"/>
            </w:pPr>
            <w:r>
              <w:rPr>
                <w:rFonts w:ascii="Times New Roman"/>
                <w:b w:val="false"/>
                <w:i w:val="false"/>
                <w:color w:val="000000"/>
                <w:sz w:val="20"/>
              </w:rPr>
              <w:t xml:space="preserve">
человека </w:t>
            </w:r>
          </w:p>
          <w:p>
            <w:pPr>
              <w:spacing w:after="20"/>
              <w:ind w:left="20"/>
              <w:jc w:val="both"/>
            </w:pPr>
            <w:r>
              <w:rPr>
                <w:rFonts w:ascii="Times New Roman"/>
                <w:b w:val="false"/>
                <w:i w:val="false"/>
                <w:color w:val="000000"/>
                <w:sz w:val="20"/>
              </w:rPr>
              <w:t>
</w:t>
            </w:r>
            <w:r>
              <w:rPr>
                <w:rFonts w:ascii="Times New Roman"/>
                <w:b w:val="false"/>
                <w:i/>
                <w:color w:val="000000"/>
                <w:sz w:val="20"/>
              </w:rPr>
              <w:t>Род Rotavirus</w:t>
            </w:r>
            <w:r>
              <w:rPr>
                <w:rFonts w:ascii="Times New Roman"/>
                <w:b w:val="false"/>
                <w:i w:val="false"/>
                <w:color w:val="000000"/>
                <w:sz w:val="20"/>
              </w:rPr>
              <w:t>: ротавирусы</w:t>
            </w:r>
          </w:p>
          <w:p>
            <w:pPr>
              <w:spacing w:after="20"/>
              <w:ind w:left="20"/>
              <w:jc w:val="both"/>
            </w:pPr>
            <w:r>
              <w:rPr>
                <w:rFonts w:ascii="Times New Roman"/>
                <w:b w:val="false"/>
                <w:i w:val="false"/>
                <w:color w:val="000000"/>
                <w:sz w:val="20"/>
              </w:rPr>
              <w:t>
человека, вирус диареи телят</w:t>
            </w:r>
          </w:p>
          <w:p>
            <w:pPr>
              <w:spacing w:after="20"/>
              <w:ind w:left="20"/>
              <w:jc w:val="both"/>
            </w:pPr>
            <w:r>
              <w:rPr>
                <w:rFonts w:ascii="Times New Roman"/>
                <w:b w:val="false"/>
                <w:i w:val="false"/>
                <w:color w:val="000000"/>
                <w:sz w:val="20"/>
              </w:rPr>
              <w:t>
Небраски (NCDV)</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риниты, гастроэнтериты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 гастроэнтериты и энтериты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Picomaviridae,</w:t>
            </w:r>
          </w:p>
          <w:p>
            <w:pPr>
              <w:spacing w:after="20"/>
              <w:ind w:left="20"/>
              <w:jc w:val="both"/>
            </w:pPr>
            <w:r>
              <w:rPr>
                <w:rFonts w:ascii="Times New Roman"/>
                <w:b w:val="false"/>
                <w:i w:val="false"/>
                <w:color w:val="000000"/>
                <w:sz w:val="20"/>
              </w:rPr>
              <w:t>
</w:t>
            </w:r>
            <w:r>
              <w:rPr>
                <w:rFonts w:ascii="Times New Roman"/>
                <w:b w:val="false"/>
                <w:i/>
                <w:color w:val="000000"/>
                <w:sz w:val="20"/>
              </w:rPr>
              <w:t>Род Enterovirus</w:t>
            </w:r>
            <w:r>
              <w:rPr>
                <w:rFonts w:ascii="Times New Roman"/>
                <w:b w:val="false"/>
                <w:i w:val="false"/>
                <w:color w:val="000000"/>
                <w:sz w:val="20"/>
              </w:rPr>
              <w:t>:</w:t>
            </w:r>
          </w:p>
          <w:p>
            <w:pPr>
              <w:spacing w:after="20"/>
              <w:ind w:left="20"/>
              <w:jc w:val="both"/>
            </w:pPr>
            <w:r>
              <w:rPr>
                <w:rFonts w:ascii="Times New Roman"/>
                <w:b w:val="false"/>
                <w:i w:val="false"/>
                <w:color w:val="000000"/>
                <w:sz w:val="20"/>
              </w:rPr>
              <w:t>
вирусы Коксаки группы А и В</w:t>
            </w:r>
          </w:p>
          <w:p>
            <w:pPr>
              <w:spacing w:after="20"/>
              <w:ind w:left="20"/>
              <w:jc w:val="both"/>
            </w:pPr>
            <w:r>
              <w:rPr>
                <w:rFonts w:ascii="Times New Roman"/>
                <w:b w:val="false"/>
                <w:i w:val="false"/>
                <w:color w:val="000000"/>
                <w:sz w:val="20"/>
              </w:rPr>
              <w:t>
вирусы ECHO</w:t>
            </w:r>
          </w:p>
          <w:p>
            <w:pPr>
              <w:spacing w:after="20"/>
              <w:ind w:left="20"/>
              <w:jc w:val="both"/>
            </w:pPr>
            <w:r>
              <w:rPr>
                <w:rFonts w:ascii="Times New Roman"/>
                <w:b w:val="false"/>
                <w:i w:val="false"/>
                <w:color w:val="000000"/>
                <w:sz w:val="20"/>
              </w:rPr>
              <w:t>
энтеровирусы-типы 68-71</w:t>
            </w:r>
          </w:p>
          <w:p>
            <w:pPr>
              <w:spacing w:after="20"/>
              <w:ind w:left="20"/>
              <w:jc w:val="both"/>
            </w:pPr>
            <w:r>
              <w:rPr>
                <w:rFonts w:ascii="Times New Roman"/>
                <w:b w:val="false"/>
                <w:i w:val="false"/>
                <w:color w:val="000000"/>
                <w:sz w:val="20"/>
              </w:rPr>
              <w:t>
Род Rinovirus: риновирусы</w:t>
            </w:r>
          </w:p>
          <w:p>
            <w:pPr>
              <w:spacing w:after="20"/>
              <w:ind w:left="20"/>
              <w:jc w:val="both"/>
            </w:pPr>
            <w:r>
              <w:rPr>
                <w:rFonts w:ascii="Times New Roman"/>
                <w:b w:val="false"/>
                <w:i w:val="false"/>
                <w:color w:val="000000"/>
                <w:sz w:val="20"/>
              </w:rPr>
              <w:t xml:space="preserve">
человека 120 типов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Род Cardiovirus:</w:t>
            </w:r>
          </w:p>
          <w:p>
            <w:pPr>
              <w:spacing w:after="20"/>
              <w:ind w:left="20"/>
              <w:jc w:val="both"/>
            </w:pPr>
            <w:r>
              <w:rPr>
                <w:rFonts w:ascii="Times New Roman"/>
                <w:b w:val="false"/>
                <w:i w:val="false"/>
                <w:color w:val="000000"/>
                <w:sz w:val="20"/>
              </w:rPr>
              <w:t xml:space="preserve">
вирус энцефаломиокардита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вирус Менго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ОРВИ, болезни Борнхольма,</w:t>
            </w:r>
          </w:p>
          <w:p>
            <w:pPr>
              <w:spacing w:after="20"/>
              <w:ind w:left="20"/>
              <w:jc w:val="both"/>
            </w:pPr>
            <w:r>
              <w:rPr>
                <w:rFonts w:ascii="Times New Roman"/>
                <w:b w:val="false"/>
                <w:i w:val="false"/>
                <w:color w:val="000000"/>
                <w:sz w:val="20"/>
              </w:rPr>
              <w:t>
герпангин, полиневриты</w:t>
            </w:r>
          </w:p>
          <w:p>
            <w:pPr>
              <w:spacing w:after="20"/>
              <w:ind w:left="20"/>
              <w:jc w:val="both"/>
            </w:pPr>
            <w:r>
              <w:rPr>
                <w:rFonts w:ascii="Times New Roman"/>
                <w:b w:val="false"/>
                <w:i w:val="false"/>
                <w:color w:val="000000"/>
                <w:sz w:val="20"/>
              </w:rPr>
              <w:t>
серозные менингиты, диареи,</w:t>
            </w:r>
          </w:p>
          <w:p>
            <w:pPr>
              <w:spacing w:after="20"/>
              <w:ind w:left="20"/>
              <w:jc w:val="both"/>
            </w:pPr>
            <w:r>
              <w:rPr>
                <w:rFonts w:ascii="Times New Roman"/>
                <w:b w:val="false"/>
                <w:i w:val="false"/>
                <w:color w:val="000000"/>
                <w:sz w:val="20"/>
              </w:rPr>
              <w:t>
ОРВИ, полиневриты, увеиты</w:t>
            </w:r>
          </w:p>
          <w:p>
            <w:pPr>
              <w:spacing w:after="20"/>
              <w:ind w:left="20"/>
              <w:jc w:val="both"/>
            </w:pPr>
            <w:r>
              <w:rPr>
                <w:rFonts w:ascii="Times New Roman"/>
                <w:b w:val="false"/>
                <w:i w:val="false"/>
                <w:color w:val="000000"/>
                <w:sz w:val="20"/>
              </w:rPr>
              <w:t>
серозные менингиты,</w:t>
            </w:r>
          </w:p>
          <w:p>
            <w:pPr>
              <w:spacing w:after="20"/>
              <w:ind w:left="20"/>
              <w:jc w:val="both"/>
            </w:pPr>
            <w:r>
              <w:rPr>
                <w:rFonts w:ascii="Times New Roman"/>
                <w:b w:val="false"/>
                <w:i w:val="false"/>
                <w:color w:val="000000"/>
                <w:sz w:val="20"/>
              </w:rPr>
              <w:t>
конъюнктивиты.</w:t>
            </w:r>
          </w:p>
          <w:p>
            <w:pPr>
              <w:spacing w:after="20"/>
              <w:ind w:left="20"/>
              <w:jc w:val="both"/>
            </w:pPr>
            <w:r>
              <w:rPr>
                <w:rFonts w:ascii="Times New Roman"/>
                <w:b w:val="false"/>
                <w:i w:val="false"/>
                <w:color w:val="000000"/>
                <w:sz w:val="20"/>
              </w:rPr>
              <w:t>
ОРВИ</w:t>
            </w:r>
          </w:p>
          <w:p>
            <w:pPr>
              <w:spacing w:after="20"/>
              <w:ind w:left="20"/>
              <w:jc w:val="both"/>
            </w:pPr>
            <w:r>
              <w:rPr>
                <w:rFonts w:ascii="Times New Roman"/>
                <w:b w:val="false"/>
                <w:i w:val="false"/>
                <w:color w:val="000000"/>
                <w:sz w:val="20"/>
              </w:rPr>
              <w:t>
ОРВИ, полиневрит, герпангины, конъюнктивиты,</w:t>
            </w:r>
          </w:p>
          <w:p>
            <w:pPr>
              <w:spacing w:after="20"/>
              <w:ind w:left="20"/>
              <w:jc w:val="both"/>
            </w:pPr>
            <w:r>
              <w:rPr>
                <w:rFonts w:ascii="Times New Roman"/>
                <w:b w:val="false"/>
                <w:i w:val="false"/>
                <w:color w:val="000000"/>
                <w:sz w:val="20"/>
              </w:rPr>
              <w:t>
миокардиты, фаломиокардиты,</w:t>
            </w:r>
          </w:p>
          <w:p>
            <w:pPr>
              <w:spacing w:after="20"/>
              <w:ind w:left="20"/>
              <w:jc w:val="both"/>
            </w:pPr>
            <w:r>
              <w:rPr>
                <w:rFonts w:ascii="Times New Roman"/>
                <w:b w:val="false"/>
                <w:i w:val="false"/>
                <w:color w:val="000000"/>
                <w:sz w:val="20"/>
              </w:rPr>
              <w:t>
перикардиты</w:t>
            </w:r>
          </w:p>
          <w:p>
            <w:pPr>
              <w:spacing w:after="20"/>
              <w:ind w:left="20"/>
              <w:jc w:val="both"/>
            </w:pPr>
            <w:r>
              <w:rPr>
                <w:rFonts w:ascii="Times New Roman"/>
                <w:b w:val="false"/>
                <w:i w:val="false"/>
                <w:color w:val="000000"/>
                <w:sz w:val="20"/>
              </w:rPr>
              <w:t>
ОРВИ, полиневрит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Coronaviridae</w:t>
            </w:r>
          </w:p>
          <w:p>
            <w:pPr>
              <w:spacing w:after="20"/>
              <w:ind w:left="20"/>
              <w:jc w:val="both"/>
            </w:pPr>
            <w:r>
              <w:rPr>
                <w:rFonts w:ascii="Times New Roman"/>
                <w:b w:val="false"/>
                <w:i w:val="false"/>
                <w:color w:val="000000"/>
                <w:sz w:val="20"/>
              </w:rPr>
              <w:t>
коронавирусы человека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(профузный насморк без</w:t>
            </w:r>
          </w:p>
          <w:p>
            <w:pPr>
              <w:spacing w:after="20"/>
              <w:ind w:left="20"/>
              <w:jc w:val="both"/>
            </w:pPr>
            <w:r>
              <w:rPr>
                <w:rFonts w:ascii="Times New Roman"/>
                <w:b w:val="false"/>
                <w:i w:val="false"/>
                <w:color w:val="000000"/>
                <w:sz w:val="20"/>
              </w:rPr>
              <w:t>
температуры), энтерит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Caliciviridae: вирус Норфолк</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гастроэнтерит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Paramyxoviridae:</w:t>
            </w:r>
          </w:p>
          <w:p>
            <w:pPr>
              <w:spacing w:after="20"/>
              <w:ind w:left="20"/>
              <w:jc w:val="both"/>
            </w:pPr>
            <w:r>
              <w:rPr>
                <w:rFonts w:ascii="Times New Roman"/>
                <w:b w:val="false"/>
                <w:i w:val="false"/>
                <w:color w:val="000000"/>
                <w:sz w:val="20"/>
              </w:rPr>
              <w:t>
вирусы парагриппа человека 1-4</w:t>
            </w:r>
          </w:p>
          <w:p>
            <w:pPr>
              <w:spacing w:after="20"/>
              <w:ind w:left="20"/>
              <w:jc w:val="both"/>
            </w:pPr>
            <w:r>
              <w:rPr>
                <w:rFonts w:ascii="Times New Roman"/>
                <w:b w:val="false"/>
                <w:i w:val="false"/>
                <w:color w:val="000000"/>
                <w:sz w:val="20"/>
              </w:rPr>
              <w:t>
типа, респираторно-</w:t>
            </w:r>
          </w:p>
          <w:p>
            <w:pPr>
              <w:spacing w:after="20"/>
              <w:ind w:left="20"/>
              <w:jc w:val="both"/>
            </w:pPr>
            <w:r>
              <w:rPr>
                <w:rFonts w:ascii="Times New Roman"/>
                <w:b w:val="false"/>
                <w:i w:val="false"/>
                <w:color w:val="000000"/>
                <w:sz w:val="20"/>
              </w:rPr>
              <w:t>
синцитиальный вирус (PC-вирус),</w:t>
            </w:r>
          </w:p>
          <w:p>
            <w:pPr>
              <w:spacing w:after="20"/>
              <w:ind w:left="20"/>
              <w:jc w:val="both"/>
            </w:pPr>
            <w:r>
              <w:rPr>
                <w:rFonts w:ascii="Times New Roman"/>
                <w:b w:val="false"/>
                <w:i w:val="false"/>
                <w:color w:val="000000"/>
                <w:sz w:val="20"/>
              </w:rPr>
              <w:t>
вирус эпидемического паротита,</w:t>
            </w:r>
          </w:p>
          <w:p>
            <w:pPr>
              <w:spacing w:after="20"/>
              <w:ind w:left="20"/>
              <w:jc w:val="both"/>
            </w:pPr>
            <w:r>
              <w:rPr>
                <w:rFonts w:ascii="Times New Roman"/>
                <w:b w:val="false"/>
                <w:i w:val="false"/>
                <w:color w:val="000000"/>
                <w:sz w:val="20"/>
              </w:rPr>
              <w:t>
вирус кори</w:t>
            </w:r>
          </w:p>
          <w:p>
            <w:pPr>
              <w:spacing w:after="20"/>
              <w:ind w:left="20"/>
              <w:jc w:val="both"/>
            </w:pPr>
            <w:r>
              <w:rPr>
                <w:rFonts w:ascii="Times New Roman"/>
                <w:b w:val="false"/>
                <w:i w:val="false"/>
                <w:color w:val="000000"/>
                <w:sz w:val="20"/>
              </w:rPr>
              <w:t>
вирус Ньюкаслской болезни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ОРВИ, бронхопневмонии</w:t>
            </w:r>
          </w:p>
          <w:p>
            <w:pPr>
              <w:spacing w:after="20"/>
              <w:ind w:left="20"/>
              <w:jc w:val="both"/>
            </w:pPr>
            <w:r>
              <w:rPr>
                <w:rFonts w:ascii="Times New Roman"/>
                <w:b w:val="false"/>
                <w:i w:val="false"/>
                <w:color w:val="000000"/>
                <w:sz w:val="20"/>
              </w:rPr>
              <w:t>
Пневмонии, бронхиты,</w:t>
            </w:r>
          </w:p>
          <w:p>
            <w:pPr>
              <w:spacing w:after="20"/>
              <w:ind w:left="20"/>
              <w:jc w:val="both"/>
            </w:pPr>
            <w:r>
              <w:rPr>
                <w:rFonts w:ascii="Times New Roman"/>
                <w:b w:val="false"/>
                <w:i w:val="false"/>
                <w:color w:val="000000"/>
                <w:sz w:val="20"/>
              </w:rPr>
              <w:t>
бронхиолиты,</w:t>
            </w:r>
          </w:p>
          <w:p>
            <w:pPr>
              <w:spacing w:after="20"/>
              <w:ind w:left="20"/>
              <w:jc w:val="both"/>
            </w:pPr>
            <w:r>
              <w:rPr>
                <w:rFonts w:ascii="Times New Roman"/>
                <w:b w:val="false"/>
                <w:i w:val="false"/>
                <w:color w:val="000000"/>
                <w:sz w:val="20"/>
              </w:rPr>
              <w:t>
Эпидемический паротит</w:t>
            </w:r>
          </w:p>
          <w:p>
            <w:pPr>
              <w:spacing w:after="20"/>
              <w:ind w:left="20"/>
              <w:jc w:val="both"/>
            </w:pPr>
            <w:r>
              <w:rPr>
                <w:rFonts w:ascii="Times New Roman"/>
                <w:b w:val="false"/>
                <w:i w:val="false"/>
                <w:color w:val="000000"/>
                <w:sz w:val="20"/>
              </w:rPr>
              <w:t>
Корь</w:t>
            </w:r>
          </w:p>
          <w:p>
            <w:pPr>
              <w:spacing w:after="20"/>
              <w:ind w:left="20"/>
              <w:jc w:val="both"/>
            </w:pPr>
            <w:r>
              <w:rPr>
                <w:rFonts w:ascii="Times New Roman"/>
                <w:b w:val="false"/>
                <w:i w:val="false"/>
                <w:color w:val="000000"/>
                <w:sz w:val="20"/>
              </w:rPr>
              <w:t>
Конъюнктивит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Togaviridae</w:t>
            </w:r>
          </w:p>
          <w:p>
            <w:pPr>
              <w:spacing w:after="20"/>
              <w:ind w:left="20"/>
              <w:jc w:val="both"/>
            </w:pPr>
            <w:r>
              <w:rPr>
                <w:rFonts w:ascii="Times New Roman"/>
                <w:b w:val="false"/>
                <w:i w:val="false"/>
                <w:color w:val="000000"/>
                <w:sz w:val="20"/>
              </w:rPr>
              <w:t>
</w:t>
            </w:r>
            <w:r>
              <w:rPr>
                <w:rFonts w:ascii="Times New Roman"/>
                <w:b w:val="false"/>
                <w:i/>
                <w:color w:val="000000"/>
                <w:sz w:val="20"/>
              </w:rPr>
              <w:t>род Rubivirua</w:t>
            </w:r>
            <w:r>
              <w:rPr>
                <w:rFonts w:ascii="Times New Roman"/>
                <w:b w:val="false"/>
                <w:i w:val="false"/>
                <w:color w:val="000000"/>
                <w:sz w:val="20"/>
              </w:rPr>
              <w:t>:</w:t>
            </w:r>
          </w:p>
          <w:p>
            <w:pPr>
              <w:spacing w:after="20"/>
              <w:ind w:left="20"/>
              <w:jc w:val="both"/>
            </w:pPr>
            <w:r>
              <w:rPr>
                <w:rFonts w:ascii="Times New Roman"/>
                <w:b w:val="false"/>
                <w:i w:val="false"/>
                <w:color w:val="000000"/>
                <w:sz w:val="20"/>
              </w:rPr>
              <w:t>
вирус краснухи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Rabdoviridae,</w:t>
            </w:r>
          </w:p>
          <w:p>
            <w:pPr>
              <w:spacing w:after="20"/>
              <w:ind w:left="20"/>
              <w:jc w:val="both"/>
            </w:pPr>
            <w:r>
              <w:rPr>
                <w:rFonts w:ascii="Times New Roman"/>
                <w:b w:val="false"/>
                <w:i w:val="false"/>
                <w:color w:val="000000"/>
                <w:sz w:val="20"/>
              </w:rPr>
              <w:t>
</w:t>
            </w:r>
            <w:r>
              <w:rPr>
                <w:rFonts w:ascii="Times New Roman"/>
                <w:b w:val="false"/>
                <w:i/>
                <w:color w:val="000000"/>
                <w:sz w:val="20"/>
              </w:rPr>
              <w:t>Род Vesiculovirus:</w:t>
            </w:r>
          </w:p>
          <w:p>
            <w:pPr>
              <w:spacing w:after="20"/>
              <w:ind w:left="20"/>
              <w:jc w:val="both"/>
            </w:pPr>
            <w:r>
              <w:rPr>
                <w:rFonts w:ascii="Times New Roman"/>
                <w:b w:val="false"/>
                <w:i w:val="false"/>
                <w:color w:val="000000"/>
                <w:sz w:val="20"/>
              </w:rPr>
              <w:t>
вирус везикулярного стоматита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Везикулярный стоматит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Poxviridae:</w:t>
            </w:r>
          </w:p>
          <w:p>
            <w:pPr>
              <w:spacing w:after="20"/>
              <w:ind w:left="20"/>
              <w:jc w:val="both"/>
            </w:pPr>
            <w:r>
              <w:rPr>
                <w:rFonts w:ascii="Times New Roman"/>
                <w:b w:val="false"/>
                <w:i w:val="false"/>
                <w:color w:val="000000"/>
                <w:sz w:val="20"/>
              </w:rPr>
              <w:t>
вирус оспы коров, вирус</w:t>
            </w:r>
          </w:p>
          <w:p>
            <w:pPr>
              <w:spacing w:after="20"/>
              <w:ind w:left="20"/>
              <w:jc w:val="both"/>
            </w:pPr>
            <w:r>
              <w:rPr>
                <w:rFonts w:ascii="Times New Roman"/>
                <w:b w:val="false"/>
                <w:i w:val="false"/>
                <w:color w:val="000000"/>
                <w:sz w:val="20"/>
              </w:rPr>
              <w:t>
эктромелии,</w:t>
            </w:r>
          </w:p>
          <w:p>
            <w:pPr>
              <w:spacing w:after="20"/>
              <w:ind w:left="20"/>
              <w:jc w:val="both"/>
            </w:pPr>
            <w:r>
              <w:rPr>
                <w:rFonts w:ascii="Times New Roman"/>
                <w:b w:val="false"/>
                <w:i w:val="false"/>
                <w:color w:val="000000"/>
                <w:sz w:val="20"/>
              </w:rPr>
              <w:t>
вирус узелков доильщиц,</w:t>
            </w:r>
          </w:p>
          <w:p>
            <w:pPr>
              <w:spacing w:after="20"/>
              <w:ind w:left="20"/>
              <w:jc w:val="both"/>
            </w:pPr>
            <w:r>
              <w:rPr>
                <w:rFonts w:ascii="Times New Roman"/>
                <w:b w:val="false"/>
                <w:i w:val="false"/>
                <w:color w:val="000000"/>
                <w:sz w:val="20"/>
              </w:rPr>
              <w:t>
орфвирус вирус</w:t>
            </w:r>
          </w:p>
          <w:p>
            <w:pPr>
              <w:spacing w:after="20"/>
              <w:ind w:left="20"/>
              <w:jc w:val="both"/>
            </w:pPr>
            <w:r>
              <w:rPr>
                <w:rFonts w:ascii="Times New Roman"/>
                <w:b w:val="false"/>
                <w:i w:val="false"/>
                <w:color w:val="000000"/>
                <w:sz w:val="20"/>
              </w:rPr>
              <w:t>
вирус контагиозного моллюска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вирусы Тана и Яба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 коров</w:t>
            </w:r>
          </w:p>
          <w:p>
            <w:pPr>
              <w:spacing w:after="20"/>
              <w:ind w:left="20"/>
              <w:jc w:val="both"/>
            </w:pPr>
            <w:r>
              <w:rPr>
                <w:rFonts w:ascii="Times New Roman"/>
                <w:b w:val="false"/>
                <w:i w:val="false"/>
                <w:color w:val="000000"/>
                <w:sz w:val="20"/>
              </w:rPr>
              <w:t>
Эктромелия мышей</w:t>
            </w:r>
          </w:p>
          <w:p>
            <w:pPr>
              <w:spacing w:after="20"/>
              <w:ind w:left="20"/>
              <w:jc w:val="both"/>
            </w:pPr>
            <w:r>
              <w:rPr>
                <w:rFonts w:ascii="Times New Roman"/>
                <w:b w:val="false"/>
                <w:i w:val="false"/>
                <w:color w:val="000000"/>
                <w:sz w:val="20"/>
              </w:rPr>
              <w:t>
Хроническая болезнь рук</w:t>
            </w:r>
          </w:p>
          <w:p>
            <w:pPr>
              <w:spacing w:after="20"/>
              <w:ind w:left="20"/>
              <w:jc w:val="both"/>
            </w:pPr>
            <w:r>
              <w:rPr>
                <w:rFonts w:ascii="Times New Roman"/>
                <w:b w:val="false"/>
                <w:i w:val="false"/>
                <w:color w:val="000000"/>
                <w:sz w:val="20"/>
              </w:rPr>
              <w:t>
доильщиц</w:t>
            </w:r>
          </w:p>
          <w:p>
            <w:pPr>
              <w:spacing w:after="20"/>
              <w:ind w:left="20"/>
              <w:jc w:val="both"/>
            </w:pPr>
            <w:r>
              <w:rPr>
                <w:rFonts w:ascii="Times New Roman"/>
                <w:b w:val="false"/>
                <w:i w:val="false"/>
                <w:color w:val="000000"/>
                <w:sz w:val="20"/>
              </w:rPr>
              <w:t>
Контагиозный пустулярный</w:t>
            </w:r>
          </w:p>
          <w:p>
            <w:pPr>
              <w:spacing w:after="20"/>
              <w:ind w:left="20"/>
              <w:jc w:val="both"/>
            </w:pPr>
            <w:r>
              <w:rPr>
                <w:rFonts w:ascii="Times New Roman"/>
                <w:b w:val="false"/>
                <w:i w:val="false"/>
                <w:color w:val="000000"/>
                <w:sz w:val="20"/>
              </w:rPr>
              <w:t>
дерматит</w:t>
            </w:r>
          </w:p>
          <w:p>
            <w:pPr>
              <w:spacing w:after="20"/>
              <w:ind w:left="20"/>
              <w:jc w:val="both"/>
            </w:pPr>
            <w:r>
              <w:rPr>
                <w:rFonts w:ascii="Times New Roman"/>
                <w:b w:val="false"/>
                <w:i w:val="false"/>
                <w:color w:val="000000"/>
                <w:sz w:val="20"/>
              </w:rPr>
              <w:t>
Контагиозный моллюск кожи и</w:t>
            </w:r>
          </w:p>
          <w:p>
            <w:pPr>
              <w:spacing w:after="20"/>
              <w:ind w:left="20"/>
              <w:jc w:val="both"/>
            </w:pPr>
            <w:r>
              <w:rPr>
                <w:rFonts w:ascii="Times New Roman"/>
                <w:b w:val="false"/>
                <w:i w:val="false"/>
                <w:color w:val="000000"/>
                <w:sz w:val="20"/>
              </w:rPr>
              <w:t>
слизистых</w:t>
            </w:r>
          </w:p>
          <w:p>
            <w:pPr>
              <w:spacing w:after="20"/>
              <w:ind w:left="20"/>
              <w:jc w:val="both"/>
            </w:pPr>
            <w:r>
              <w:rPr>
                <w:rFonts w:ascii="Times New Roman"/>
                <w:b w:val="false"/>
                <w:i w:val="false"/>
                <w:color w:val="000000"/>
                <w:sz w:val="20"/>
              </w:rPr>
              <w:t>
Болезнь Яба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Chlamydia psittaci</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Орнитоз-пситтакоз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Chlamydia trachomatis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урогенитальный</w:t>
            </w:r>
          </w:p>
          <w:p>
            <w:pPr>
              <w:spacing w:after="20"/>
              <w:ind w:left="20"/>
              <w:jc w:val="both"/>
            </w:pPr>
            <w:r>
              <w:rPr>
                <w:rFonts w:ascii="Times New Roman"/>
                <w:b w:val="false"/>
                <w:i w:val="false"/>
                <w:color w:val="000000"/>
                <w:sz w:val="20"/>
              </w:rPr>
              <w:t>
хламидиоз</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Chlamydia paratrachomatis</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Трахомоподобный конъюнктивит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Chlamydia veneral</w:t>
            </w:r>
          </w:p>
          <w:p>
            <w:pPr>
              <w:spacing w:after="20"/>
              <w:ind w:left="20"/>
              <w:jc w:val="both"/>
            </w:pPr>
            <w:r>
              <w:rPr>
                <w:rFonts w:ascii="Times New Roman"/>
                <w:b w:val="false"/>
                <w:i w:val="false"/>
                <w:color w:val="000000"/>
                <w:sz w:val="20"/>
              </w:rPr>
              <w:t>
</w:t>
            </w:r>
            <w:r>
              <w:rPr>
                <w:rFonts w:ascii="Times New Roman"/>
                <w:b w:val="false"/>
                <w:i/>
                <w:color w:val="000000"/>
                <w:sz w:val="20"/>
              </w:rPr>
              <w:t>lymphagranulema</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Венерическая лимфогранулема,</w:t>
            </w:r>
          </w:p>
          <w:p>
            <w:pPr>
              <w:spacing w:after="20"/>
              <w:ind w:left="20"/>
              <w:jc w:val="both"/>
            </w:pPr>
            <w:r>
              <w:rPr>
                <w:rFonts w:ascii="Times New Roman"/>
                <w:b w:val="false"/>
                <w:i w:val="false"/>
                <w:color w:val="000000"/>
                <w:sz w:val="20"/>
              </w:rPr>
              <w:t>
поражение паховых</w:t>
            </w:r>
          </w:p>
          <w:p>
            <w:pPr>
              <w:spacing w:after="20"/>
              <w:ind w:left="20"/>
              <w:jc w:val="both"/>
            </w:pPr>
            <w:r>
              <w:rPr>
                <w:rFonts w:ascii="Times New Roman"/>
                <w:b w:val="false"/>
                <w:i w:val="false"/>
                <w:color w:val="000000"/>
                <w:sz w:val="20"/>
              </w:rPr>
              <w:t>
лимфатических узлов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Яды биологического происхождения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Ботулинические токсины всех</w:t>
            </w:r>
          </w:p>
          <w:p>
            <w:pPr>
              <w:spacing w:after="20"/>
              <w:ind w:left="20"/>
              <w:jc w:val="both"/>
            </w:pPr>
            <w:r>
              <w:rPr>
                <w:rFonts w:ascii="Times New Roman"/>
                <w:b w:val="false"/>
                <w:i w:val="false"/>
                <w:color w:val="000000"/>
                <w:sz w:val="20"/>
              </w:rPr>
              <w:t>
видов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токсин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 паука каракурта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Микотоксикозы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токсин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Стрептококковый токсин группы</w:t>
            </w:r>
          </w:p>
          <w:p>
            <w:pPr>
              <w:spacing w:after="20"/>
              <w:ind w:left="20"/>
              <w:jc w:val="both"/>
            </w:pPr>
            <w:r>
              <w:rPr>
                <w:rFonts w:ascii="Times New Roman"/>
                <w:b w:val="false"/>
                <w:i w:val="false"/>
                <w:color w:val="000000"/>
                <w:sz w:val="20"/>
              </w:rPr>
              <w:t>
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Стафилококковые токсины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Яды змей (кобры, эфы, гюрзы и</w:t>
            </w:r>
          </w:p>
          <w:p>
            <w:pPr>
              <w:spacing w:after="20"/>
              <w:ind w:left="20"/>
              <w:jc w:val="both"/>
            </w:pPr>
            <w:r>
              <w:rPr>
                <w:rFonts w:ascii="Times New Roman"/>
                <w:b w:val="false"/>
                <w:i w:val="false"/>
                <w:color w:val="000000"/>
                <w:sz w:val="20"/>
              </w:rPr>
              <w:t>
другие)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Аттенуированные штаммы</w:t>
            </w:r>
          </w:p>
          <w:p>
            <w:pPr>
              <w:spacing w:after="20"/>
              <w:ind w:left="20"/>
              <w:jc w:val="both"/>
            </w:pPr>
            <w:r>
              <w:rPr>
                <w:rFonts w:ascii="Times New Roman"/>
                <w:b w:val="false"/>
                <w:i w:val="false"/>
                <w:color w:val="000000"/>
                <w:sz w:val="20"/>
              </w:rPr>
              <w:t>
Аттенуированные штаммы возбудителей I - II групп относят к</w:t>
            </w:r>
          </w:p>
          <w:p>
            <w:pPr>
              <w:spacing w:after="20"/>
              <w:ind w:left="20"/>
              <w:jc w:val="both"/>
            </w:pPr>
            <w:r>
              <w:rPr>
                <w:rFonts w:ascii="Times New Roman"/>
                <w:b w:val="false"/>
                <w:i w:val="false"/>
                <w:color w:val="000000"/>
                <w:sz w:val="20"/>
              </w:rPr>
              <w:t>
микроорганизмам 3 группы патогенности. Аттенуированные штаммы III -</w:t>
            </w:r>
          </w:p>
          <w:p>
            <w:pPr>
              <w:spacing w:after="20"/>
              <w:ind w:left="20"/>
              <w:jc w:val="both"/>
            </w:pPr>
            <w:r>
              <w:rPr>
                <w:rFonts w:ascii="Times New Roman"/>
                <w:b w:val="false"/>
                <w:i w:val="false"/>
                <w:color w:val="000000"/>
                <w:sz w:val="20"/>
              </w:rPr>
              <w:t>
IV групп относят к 4 группе патогенности.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bookmarkStart w:name="z321" w:id="312"/>
    <w:p>
      <w:pPr>
        <w:spacing w:after="0"/>
        <w:ind w:left="0"/>
        <w:jc w:val="left"/>
      </w:pPr>
      <w:r>
        <w:rPr>
          <w:rFonts w:ascii="Times New Roman"/>
          <w:b/>
          <w:i w:val="false"/>
          <w:color w:val="000000"/>
        </w:rPr>
        <w:t xml:space="preserve"> Министерство здравоохранения Республики Казахстан</w:t>
      </w:r>
      <w:r>
        <w:br/>
      </w:r>
      <w:r>
        <w:rPr>
          <w:rFonts w:ascii="Times New Roman"/>
          <w:b/>
          <w:i w:val="false"/>
          <w:color w:val="000000"/>
        </w:rPr>
        <w:t>РАЗРЕШЕНИЕ</w:t>
      </w:r>
    </w:p>
    <w:bookmarkEnd w:id="312"/>
    <w:bookmarkStart w:name="z322" w:id="313"/>
    <w:p>
      <w:pPr>
        <w:spacing w:after="0"/>
        <w:ind w:left="0"/>
        <w:jc w:val="both"/>
      </w:pPr>
      <w:r>
        <w:rPr>
          <w:rFonts w:ascii="Times New Roman"/>
          <w:b w:val="false"/>
          <w:i w:val="false"/>
          <w:color w:val="000000"/>
          <w:sz w:val="28"/>
        </w:rPr>
        <w:t>
      Выдано лаборатории__________________________________________________</w:t>
      </w:r>
    </w:p>
    <w:bookmarkEnd w:id="313"/>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на проведение_______________________________________________________</w:t>
      </w:r>
    </w:p>
    <w:p>
      <w:pPr>
        <w:spacing w:after="0"/>
        <w:ind w:left="0"/>
        <w:jc w:val="both"/>
      </w:pPr>
      <w:r>
        <w:rPr>
          <w:rFonts w:ascii="Times New Roman"/>
          <w:b w:val="false"/>
          <w:i w:val="false"/>
          <w:color w:val="000000"/>
          <w:sz w:val="28"/>
        </w:rPr>
        <w:t>
          виды работ: диагностическая, экспериментальная, производственная</w:t>
      </w:r>
    </w:p>
    <w:p>
      <w:pPr>
        <w:spacing w:after="0"/>
        <w:ind w:left="0"/>
        <w:jc w:val="both"/>
      </w:pPr>
      <w:r>
        <w:rPr>
          <w:rFonts w:ascii="Times New Roman"/>
          <w:b w:val="false"/>
          <w:i w:val="false"/>
          <w:color w:val="000000"/>
          <w:sz w:val="28"/>
        </w:rPr>
        <w:t>
      с микроорганизмами___________________________________группы</w:t>
      </w:r>
    </w:p>
    <w:p>
      <w:pPr>
        <w:spacing w:after="0"/>
        <w:ind w:left="0"/>
        <w:jc w:val="both"/>
      </w:pPr>
      <w:r>
        <w:rPr>
          <w:rFonts w:ascii="Times New Roman"/>
          <w:b w:val="false"/>
          <w:i w:val="false"/>
          <w:color w:val="000000"/>
          <w:sz w:val="28"/>
        </w:rPr>
        <w:t>
      патогенности, включая</w:t>
      </w:r>
    </w:p>
    <w:p>
      <w:pPr>
        <w:spacing w:after="0"/>
        <w:ind w:left="0"/>
        <w:jc w:val="both"/>
      </w:pPr>
      <w:r>
        <w:rPr>
          <w:rFonts w:ascii="Times New Roman"/>
          <w:b w:val="false"/>
          <w:i w:val="false"/>
          <w:color w:val="000000"/>
          <w:sz w:val="28"/>
        </w:rPr>
        <w:t>
      _____________________________________________________________________                        (наименование микроорганизмов)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основании:________________________________________________________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"____"______________200___года</w:t>
      </w:r>
    </w:p>
    <w:p>
      <w:pPr>
        <w:spacing w:after="0"/>
        <w:ind w:left="0"/>
        <w:jc w:val="both"/>
      </w:pPr>
      <w:r>
        <w:rPr>
          <w:rFonts w:ascii="Times New Roman"/>
          <w:b w:val="false"/>
          <w:i w:val="false"/>
          <w:color w:val="000000"/>
          <w:sz w:val="28"/>
        </w:rPr>
        <w:t>
      Действительно в течение __________________лет (год) с момента выдачи</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Режимной комиссии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bookmarkStart w:name="z324" w:id="314"/>
    <w:p>
      <w:pPr>
        <w:spacing w:after="0"/>
        <w:ind w:left="0"/>
        <w:jc w:val="left"/>
      </w:pPr>
      <w:r>
        <w:rPr>
          <w:rFonts w:ascii="Times New Roman"/>
          <w:b/>
          <w:i w:val="false"/>
          <w:color w:val="000000"/>
        </w:rPr>
        <w:t xml:space="preserve"> Режимы обеззараживания в лабораториях</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887"/>
        <w:gridCol w:w="1466"/>
        <w:gridCol w:w="5610"/>
        <w:gridCol w:w="3067"/>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w:t>
            </w:r>
          </w:p>
          <w:p>
            <w:pPr>
              <w:spacing w:after="20"/>
              <w:ind w:left="20"/>
              <w:jc w:val="both"/>
            </w:pPr>
            <w:r>
              <w:rPr>
                <w:rFonts w:ascii="Times New Roman"/>
                <w:b w:val="false"/>
                <w:i w:val="false"/>
                <w:color w:val="000000"/>
                <w:sz w:val="20"/>
              </w:rPr>
              <w:t>
обеззараживания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Обеззараживающее</w:t>
            </w:r>
          </w:p>
          <w:p>
            <w:pPr>
              <w:spacing w:after="20"/>
              <w:ind w:left="20"/>
              <w:jc w:val="both"/>
            </w:pPr>
            <w:r>
              <w:rPr>
                <w:rFonts w:ascii="Times New Roman"/>
                <w:b w:val="false"/>
                <w:i w:val="false"/>
                <w:color w:val="000000"/>
                <w:sz w:val="20"/>
              </w:rPr>
              <w:t>
средство</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w:t>
            </w:r>
          </w:p>
          <w:p>
            <w:pPr>
              <w:spacing w:after="20"/>
              <w:ind w:left="20"/>
              <w:jc w:val="both"/>
            </w:pPr>
            <w:r>
              <w:rPr>
                <w:rFonts w:ascii="Times New Roman"/>
                <w:b w:val="false"/>
                <w:i w:val="false"/>
                <w:color w:val="000000"/>
                <w:sz w:val="20"/>
              </w:rPr>
              <w:t>
минутах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не образующие спор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рабочие столы,</w:t>
            </w:r>
          </w:p>
          <w:p>
            <w:pPr>
              <w:spacing w:after="20"/>
              <w:ind w:left="20"/>
              <w:jc w:val="both"/>
            </w:pPr>
            <w:r>
              <w:rPr>
                <w:rFonts w:ascii="Times New Roman"/>
                <w:b w:val="false"/>
                <w:i w:val="false"/>
                <w:color w:val="000000"/>
                <w:sz w:val="20"/>
              </w:rPr>
              <w:t>
мебель, помещения</w:t>
            </w:r>
          </w:p>
          <w:p>
            <w:pPr>
              <w:spacing w:after="20"/>
              <w:ind w:left="20"/>
              <w:jc w:val="both"/>
            </w:pPr>
            <w:r>
              <w:rPr>
                <w:rFonts w:ascii="Times New Roman"/>
                <w:b w:val="false"/>
                <w:i w:val="false"/>
                <w:color w:val="000000"/>
                <w:sz w:val="20"/>
              </w:rPr>
              <w:t>
вивария,</w:t>
            </w:r>
          </w:p>
          <w:p>
            <w:pPr>
              <w:spacing w:after="20"/>
              <w:ind w:left="20"/>
              <w:jc w:val="both"/>
            </w:pPr>
            <w:r>
              <w:rPr>
                <w:rFonts w:ascii="Times New Roman"/>
                <w:b w:val="false"/>
                <w:i w:val="false"/>
                <w:color w:val="000000"/>
                <w:sz w:val="20"/>
              </w:rPr>
              <w:t>
оборудование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w:t>
            </w:r>
          </w:p>
          <w:p>
            <w:pPr>
              <w:spacing w:after="20"/>
              <w:ind w:left="20"/>
              <w:jc w:val="both"/>
            </w:pPr>
            <w:r>
              <w:rPr>
                <w:rFonts w:ascii="Times New Roman"/>
                <w:b w:val="false"/>
                <w:i w:val="false"/>
                <w:color w:val="000000"/>
                <w:sz w:val="20"/>
              </w:rPr>
              <w:t>
протирание,</w:t>
            </w:r>
          </w:p>
          <w:p>
            <w:pPr>
              <w:spacing w:after="20"/>
              <w:ind w:left="20"/>
              <w:jc w:val="both"/>
            </w:pPr>
            <w:r>
              <w:rPr>
                <w:rFonts w:ascii="Times New Roman"/>
                <w:b w:val="false"/>
                <w:i w:val="false"/>
                <w:color w:val="000000"/>
                <w:sz w:val="20"/>
              </w:rPr>
              <w:t>
мытье; в случае</w:t>
            </w:r>
          </w:p>
          <w:p>
            <w:pPr>
              <w:spacing w:after="20"/>
              <w:ind w:left="20"/>
              <w:jc w:val="both"/>
            </w:pPr>
            <w:r>
              <w:rPr>
                <w:rFonts w:ascii="Times New Roman"/>
                <w:b w:val="false"/>
                <w:i w:val="false"/>
                <w:color w:val="000000"/>
                <w:sz w:val="20"/>
              </w:rPr>
              <w:t>
аварии – залить</w:t>
            </w:r>
          </w:p>
          <w:p>
            <w:pPr>
              <w:spacing w:after="20"/>
              <w:ind w:left="20"/>
              <w:jc w:val="both"/>
            </w:pPr>
            <w:r>
              <w:rPr>
                <w:rFonts w:ascii="Times New Roman"/>
                <w:b w:val="false"/>
                <w:i w:val="false"/>
                <w:color w:val="000000"/>
                <w:sz w:val="20"/>
              </w:rPr>
              <w:t>
одним из</w:t>
            </w:r>
          </w:p>
          <w:p>
            <w:pPr>
              <w:spacing w:after="20"/>
              <w:ind w:left="20"/>
              <w:jc w:val="both"/>
            </w:pPr>
            <w:r>
              <w:rPr>
                <w:rFonts w:ascii="Times New Roman"/>
                <w:b w:val="false"/>
                <w:i w:val="false"/>
                <w:color w:val="000000"/>
                <w:sz w:val="20"/>
              </w:rPr>
              <w:t>
растворов, с</w:t>
            </w:r>
          </w:p>
          <w:p>
            <w:pPr>
              <w:spacing w:after="20"/>
              <w:ind w:left="20"/>
              <w:jc w:val="both"/>
            </w:pPr>
            <w:r>
              <w:rPr>
                <w:rFonts w:ascii="Times New Roman"/>
                <w:b w:val="false"/>
                <w:i w:val="false"/>
                <w:color w:val="000000"/>
                <w:sz w:val="20"/>
              </w:rPr>
              <w:t>
последующей</w:t>
            </w:r>
          </w:p>
          <w:p>
            <w:pPr>
              <w:spacing w:after="20"/>
              <w:ind w:left="20"/>
              <w:jc w:val="both"/>
            </w:pPr>
            <w:r>
              <w:rPr>
                <w:rFonts w:ascii="Times New Roman"/>
                <w:b w:val="false"/>
                <w:i w:val="false"/>
                <w:color w:val="000000"/>
                <w:sz w:val="20"/>
              </w:rPr>
              <w:t>
влажной уборкой.</w:t>
            </w:r>
          </w:p>
          <w:p>
            <w:pPr>
              <w:spacing w:after="20"/>
              <w:ind w:left="20"/>
              <w:jc w:val="both"/>
            </w:pPr>
            <w:r>
              <w:rPr>
                <w:rFonts w:ascii="Times New Roman"/>
                <w:b w:val="false"/>
                <w:i w:val="false"/>
                <w:color w:val="000000"/>
                <w:sz w:val="20"/>
              </w:rPr>
              <w:t>
Аэрозольный метод дезинфекции</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w:t>
            </w:r>
          </w:p>
          <w:p>
            <w:pPr>
              <w:spacing w:after="20"/>
              <w:ind w:left="20"/>
              <w:jc w:val="both"/>
            </w:pPr>
            <w:r>
              <w:rPr>
                <w:rFonts w:ascii="Times New Roman"/>
                <w:b w:val="false"/>
                <w:i w:val="false"/>
                <w:color w:val="000000"/>
                <w:sz w:val="20"/>
              </w:rPr>
              <w:t>
дезинфекции,</w:t>
            </w:r>
          </w:p>
          <w:p>
            <w:pPr>
              <w:spacing w:after="20"/>
              <w:ind w:left="20"/>
              <w:jc w:val="both"/>
            </w:pPr>
            <w:r>
              <w:rPr>
                <w:rFonts w:ascii="Times New Roman"/>
                <w:b w:val="false"/>
                <w:i w:val="false"/>
                <w:color w:val="000000"/>
                <w:sz w:val="20"/>
              </w:rPr>
              <w:t>
должны</w:t>
            </w:r>
          </w:p>
          <w:p>
            <w:pPr>
              <w:spacing w:after="20"/>
              <w:ind w:left="20"/>
              <w:jc w:val="both"/>
            </w:pPr>
            <w:r>
              <w:rPr>
                <w:rFonts w:ascii="Times New Roman"/>
                <w:b w:val="false"/>
                <w:i w:val="false"/>
                <w:color w:val="000000"/>
                <w:sz w:val="20"/>
              </w:rPr>
              <w:t>
использоваться</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разрешенные к</w:t>
            </w:r>
          </w:p>
          <w:p>
            <w:pPr>
              <w:spacing w:after="20"/>
              <w:ind w:left="20"/>
              <w:jc w:val="both"/>
            </w:pPr>
            <w:r>
              <w:rPr>
                <w:rFonts w:ascii="Times New Roman"/>
                <w:b w:val="false"/>
                <w:i w:val="false"/>
                <w:color w:val="000000"/>
                <w:sz w:val="20"/>
              </w:rPr>
              <w:t>
применению в</w:t>
            </w:r>
          </w:p>
          <w:p>
            <w:pPr>
              <w:spacing w:after="20"/>
              <w:ind w:left="20"/>
              <w:jc w:val="both"/>
            </w:pPr>
            <w:r>
              <w:rPr>
                <w:rFonts w:ascii="Times New Roman"/>
                <w:b w:val="false"/>
                <w:i w:val="false"/>
                <w:color w:val="000000"/>
                <w:sz w:val="20"/>
              </w:rPr>
              <w:t>
Республике</w:t>
            </w:r>
          </w:p>
          <w:p>
            <w:pPr>
              <w:spacing w:after="20"/>
              <w:ind w:left="20"/>
              <w:jc w:val="both"/>
            </w:pPr>
            <w:r>
              <w:rPr>
                <w:rFonts w:ascii="Times New Roman"/>
                <w:b w:val="false"/>
                <w:i w:val="false"/>
                <w:color w:val="000000"/>
                <w:sz w:val="20"/>
              </w:rPr>
              <w:t>
Казахстан (далее</w:t>
            </w:r>
          </w:p>
          <w:p>
            <w:pPr>
              <w:spacing w:after="20"/>
              <w:ind w:left="20"/>
              <w:jc w:val="both"/>
            </w:pPr>
            <w:r>
              <w:rPr>
                <w:rFonts w:ascii="Times New Roman"/>
                <w:b w:val="false"/>
                <w:i w:val="false"/>
                <w:color w:val="000000"/>
                <w:sz w:val="20"/>
              </w:rPr>
              <w:t>
– дез. средства,</w:t>
            </w:r>
          </w:p>
          <w:p>
            <w:pPr>
              <w:spacing w:after="20"/>
              <w:ind w:left="20"/>
              <w:jc w:val="both"/>
            </w:pPr>
            <w:r>
              <w:rPr>
                <w:rFonts w:ascii="Times New Roman"/>
                <w:b w:val="false"/>
                <w:i w:val="false"/>
                <w:color w:val="000000"/>
                <w:sz w:val="20"/>
              </w:rPr>
              <w:t>
разрешенные в РК).</w:t>
            </w:r>
          </w:p>
          <w:p>
            <w:pPr>
              <w:spacing w:after="20"/>
              <w:ind w:left="20"/>
              <w:jc w:val="both"/>
            </w:pPr>
            <w:r>
              <w:rPr>
                <w:rFonts w:ascii="Times New Roman"/>
                <w:b w:val="false"/>
                <w:i w:val="false"/>
                <w:color w:val="000000"/>
                <w:sz w:val="20"/>
              </w:rPr>
              <w:t>
40 % раствор</w:t>
            </w:r>
          </w:p>
          <w:p>
            <w:pPr>
              <w:spacing w:after="20"/>
              <w:ind w:left="20"/>
              <w:jc w:val="both"/>
            </w:pPr>
            <w:r>
              <w:rPr>
                <w:rFonts w:ascii="Times New Roman"/>
                <w:b w:val="false"/>
                <w:i w:val="false"/>
                <w:color w:val="000000"/>
                <w:sz w:val="20"/>
              </w:rPr>
              <w:t>
формальдегида, с</w:t>
            </w:r>
          </w:p>
          <w:p>
            <w:pPr>
              <w:spacing w:after="20"/>
              <w:ind w:left="20"/>
              <w:jc w:val="both"/>
            </w:pPr>
            <w:r>
              <w:rPr>
                <w:rFonts w:ascii="Times New Roman"/>
                <w:b w:val="false"/>
                <w:i w:val="false"/>
                <w:color w:val="000000"/>
                <w:sz w:val="20"/>
              </w:rPr>
              <w:t>
последующей</w:t>
            </w:r>
          </w:p>
          <w:p>
            <w:pPr>
              <w:spacing w:after="20"/>
              <w:ind w:left="20"/>
              <w:jc w:val="both"/>
            </w:pPr>
            <w:r>
              <w:rPr>
                <w:rFonts w:ascii="Times New Roman"/>
                <w:b w:val="false"/>
                <w:i w:val="false"/>
                <w:color w:val="000000"/>
                <w:sz w:val="20"/>
              </w:rPr>
              <w:t>
нейтрализацией</w:t>
            </w:r>
          </w:p>
          <w:p>
            <w:pPr>
              <w:spacing w:after="20"/>
              <w:ind w:left="20"/>
              <w:jc w:val="both"/>
            </w:pPr>
            <w:r>
              <w:rPr>
                <w:rFonts w:ascii="Times New Roman"/>
                <w:b w:val="false"/>
                <w:i w:val="false"/>
                <w:color w:val="000000"/>
                <w:sz w:val="20"/>
              </w:rPr>
              <w:t>
25 % раствором</w:t>
            </w:r>
          </w:p>
          <w:p>
            <w:pPr>
              <w:spacing w:after="20"/>
              <w:ind w:left="20"/>
              <w:jc w:val="both"/>
            </w:pPr>
            <w:r>
              <w:rPr>
                <w:rFonts w:ascii="Times New Roman"/>
                <w:b w:val="false"/>
                <w:i w:val="false"/>
                <w:color w:val="000000"/>
                <w:sz w:val="20"/>
              </w:rPr>
              <w:t>
аммиака;</w:t>
            </w:r>
          </w:p>
          <w:p>
            <w:pPr>
              <w:spacing w:after="20"/>
              <w:ind w:left="20"/>
              <w:jc w:val="both"/>
            </w:pPr>
            <w:r>
              <w:rPr>
                <w:rFonts w:ascii="Times New Roman"/>
                <w:b w:val="false"/>
                <w:i w:val="false"/>
                <w:color w:val="000000"/>
                <w:sz w:val="20"/>
              </w:rPr>
              <w:t>
3 % раствор</w:t>
            </w:r>
          </w:p>
          <w:p>
            <w:pPr>
              <w:spacing w:after="20"/>
              <w:ind w:left="20"/>
              <w:jc w:val="both"/>
            </w:pPr>
            <w:r>
              <w:rPr>
                <w:rFonts w:ascii="Times New Roman"/>
                <w:b w:val="false"/>
                <w:i w:val="false"/>
                <w:color w:val="000000"/>
                <w:sz w:val="20"/>
              </w:rPr>
              <w:t>
перекиси водорода</w:t>
            </w:r>
          </w:p>
          <w:p>
            <w:pPr>
              <w:spacing w:after="20"/>
              <w:ind w:left="20"/>
              <w:jc w:val="both"/>
            </w:pPr>
            <w:r>
              <w:rPr>
                <w:rFonts w:ascii="Times New Roman"/>
                <w:b w:val="false"/>
                <w:i w:val="false"/>
                <w:color w:val="000000"/>
                <w:sz w:val="20"/>
              </w:rPr>
              <w:t>
с 0,5 % моющего</w:t>
            </w:r>
          </w:p>
          <w:p>
            <w:pPr>
              <w:spacing w:after="20"/>
              <w:ind w:left="20"/>
              <w:jc w:val="both"/>
            </w:pPr>
            <w:r>
              <w:rPr>
                <w:rFonts w:ascii="Times New Roman"/>
                <w:b w:val="false"/>
                <w:i w:val="false"/>
                <w:color w:val="000000"/>
                <w:sz w:val="20"/>
              </w:rPr>
              <w:t>
средства.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w:t>
            </w:r>
          </w:p>
          <w:p>
            <w:pPr>
              <w:spacing w:after="20"/>
              <w:ind w:left="20"/>
              <w:jc w:val="both"/>
            </w:pPr>
            <w:r>
              <w:rPr>
                <w:rFonts w:ascii="Times New Roman"/>
                <w:b w:val="false"/>
                <w:i w:val="false"/>
                <w:color w:val="000000"/>
                <w:sz w:val="20"/>
              </w:rPr>
              <w:t>
согласно</w:t>
            </w:r>
          </w:p>
          <w:p>
            <w:pPr>
              <w:spacing w:after="20"/>
              <w:ind w:left="20"/>
              <w:jc w:val="both"/>
            </w:pPr>
            <w:r>
              <w:rPr>
                <w:rFonts w:ascii="Times New Roman"/>
                <w:b w:val="false"/>
                <w:i w:val="false"/>
                <w:color w:val="000000"/>
                <w:sz w:val="20"/>
              </w:rPr>
              <w:t>
инструкции</w:t>
            </w:r>
          </w:p>
          <w:p>
            <w:pPr>
              <w:spacing w:after="20"/>
              <w:ind w:left="20"/>
              <w:jc w:val="both"/>
            </w:pPr>
            <w:r>
              <w:rPr>
                <w:rFonts w:ascii="Times New Roman"/>
                <w:b w:val="false"/>
                <w:i w:val="false"/>
                <w:color w:val="000000"/>
                <w:sz w:val="20"/>
              </w:rPr>
              <w:t>
применения</w:t>
            </w:r>
          </w:p>
          <w:p>
            <w:pPr>
              <w:spacing w:after="20"/>
              <w:ind w:left="20"/>
              <w:jc w:val="both"/>
            </w:pPr>
            <w:r>
              <w:rPr>
                <w:rFonts w:ascii="Times New Roman"/>
                <w:b w:val="false"/>
                <w:i w:val="false"/>
                <w:color w:val="000000"/>
                <w:sz w:val="20"/>
              </w:rPr>
              <w:t>
дез.средств</w:t>
            </w:r>
          </w:p>
          <w:p>
            <w:pPr>
              <w:spacing w:after="20"/>
              <w:ind w:left="20"/>
              <w:jc w:val="both"/>
            </w:pPr>
            <w:r>
              <w:rPr>
                <w:rFonts w:ascii="Times New Roman"/>
                <w:b w:val="false"/>
                <w:i w:val="false"/>
                <w:color w:val="000000"/>
                <w:sz w:val="20"/>
              </w:rPr>
              <w:t>
(далее -</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одежда,</w:t>
            </w:r>
          </w:p>
          <w:p>
            <w:pPr>
              <w:spacing w:after="20"/>
              <w:ind w:left="20"/>
              <w:jc w:val="both"/>
            </w:pPr>
            <w:r>
              <w:rPr>
                <w:rFonts w:ascii="Times New Roman"/>
                <w:b w:val="false"/>
                <w:i w:val="false"/>
                <w:color w:val="000000"/>
                <w:sz w:val="20"/>
              </w:rPr>
              <w:t>
маски, перчатки,</w:t>
            </w:r>
          </w:p>
          <w:p>
            <w:pPr>
              <w:spacing w:after="20"/>
              <w:ind w:left="20"/>
              <w:jc w:val="both"/>
            </w:pPr>
            <w:r>
              <w:rPr>
                <w:rFonts w:ascii="Times New Roman"/>
                <w:b w:val="false"/>
                <w:i w:val="false"/>
                <w:color w:val="000000"/>
                <w:sz w:val="20"/>
              </w:rPr>
              <w:t>
сапоги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в</w:t>
            </w:r>
          </w:p>
          <w:p>
            <w:pPr>
              <w:spacing w:after="20"/>
              <w:ind w:left="20"/>
              <w:jc w:val="both"/>
            </w:pPr>
            <w:r>
              <w:rPr>
                <w:rFonts w:ascii="Times New Roman"/>
                <w:b w:val="false"/>
                <w:i w:val="false"/>
                <w:color w:val="000000"/>
                <w:sz w:val="20"/>
              </w:rPr>
              <w:t>
автоклаве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Кипячение</w:t>
            </w:r>
          </w:p>
          <w:p>
            <w:pPr>
              <w:spacing w:after="20"/>
              <w:ind w:left="20"/>
              <w:jc w:val="both"/>
            </w:pPr>
            <w:r>
              <w:rPr>
                <w:rFonts w:ascii="Times New Roman"/>
                <w:b w:val="false"/>
                <w:i w:val="false"/>
                <w:color w:val="000000"/>
                <w:sz w:val="20"/>
              </w:rPr>
              <w:t>
Погружение в</w:t>
            </w:r>
          </w:p>
          <w:p>
            <w:pPr>
              <w:spacing w:after="20"/>
              <w:ind w:left="20"/>
              <w:jc w:val="both"/>
            </w:pPr>
            <w:r>
              <w:rPr>
                <w:rFonts w:ascii="Times New Roman"/>
                <w:b w:val="false"/>
                <w:i w:val="false"/>
                <w:color w:val="000000"/>
                <w:sz w:val="20"/>
              </w:rPr>
              <w:t>
дезинфицирующий</w:t>
            </w:r>
          </w:p>
          <w:p>
            <w:pPr>
              <w:spacing w:after="20"/>
              <w:ind w:left="20"/>
              <w:jc w:val="both"/>
            </w:pPr>
            <w:r>
              <w:rPr>
                <w:rFonts w:ascii="Times New Roman"/>
                <w:b w:val="false"/>
                <w:i w:val="false"/>
                <w:color w:val="000000"/>
                <w:sz w:val="20"/>
              </w:rPr>
              <w:t>
раствор с</w:t>
            </w:r>
          </w:p>
          <w:p>
            <w:pPr>
              <w:spacing w:after="20"/>
              <w:ind w:left="20"/>
              <w:jc w:val="both"/>
            </w:pPr>
            <w:r>
              <w:rPr>
                <w:rFonts w:ascii="Times New Roman"/>
                <w:b w:val="false"/>
                <w:i w:val="false"/>
                <w:color w:val="000000"/>
                <w:sz w:val="20"/>
              </w:rPr>
              <w:t>
последующей</w:t>
            </w:r>
          </w:p>
          <w:p>
            <w:pPr>
              <w:spacing w:after="20"/>
              <w:ind w:left="20"/>
              <w:jc w:val="both"/>
            </w:pPr>
            <w:r>
              <w:rPr>
                <w:rFonts w:ascii="Times New Roman"/>
                <w:b w:val="false"/>
                <w:i w:val="false"/>
                <w:color w:val="000000"/>
                <w:sz w:val="20"/>
              </w:rPr>
              <w:t>
стиркой</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1,1</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(120+2)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3 % раствор</w:t>
            </w:r>
          </w:p>
          <w:p>
            <w:pPr>
              <w:spacing w:after="20"/>
              <w:ind w:left="20"/>
              <w:jc w:val="both"/>
            </w:pPr>
            <w:r>
              <w:rPr>
                <w:rFonts w:ascii="Times New Roman"/>
                <w:b w:val="false"/>
                <w:i w:val="false"/>
                <w:color w:val="000000"/>
                <w:sz w:val="20"/>
              </w:rPr>
              <w:t>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моющим средством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 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Протирание с</w:t>
            </w:r>
          </w:p>
          <w:p>
            <w:pPr>
              <w:spacing w:after="20"/>
              <w:ind w:left="20"/>
              <w:jc w:val="both"/>
            </w:pPr>
            <w:r>
              <w:rPr>
                <w:rFonts w:ascii="Times New Roman"/>
                <w:b w:val="false"/>
                <w:i w:val="false"/>
                <w:color w:val="000000"/>
                <w:sz w:val="20"/>
              </w:rPr>
              <w:t>
последующим</w:t>
            </w:r>
          </w:p>
          <w:p>
            <w:pPr>
              <w:spacing w:after="20"/>
              <w:ind w:left="20"/>
              <w:jc w:val="both"/>
            </w:pPr>
            <w:r>
              <w:rPr>
                <w:rFonts w:ascii="Times New Roman"/>
                <w:b w:val="false"/>
                <w:i w:val="false"/>
                <w:color w:val="000000"/>
                <w:sz w:val="20"/>
              </w:rPr>
              <w:t>
обмыванием водой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раствор</w:t>
            </w:r>
          </w:p>
          <w:p>
            <w:pPr>
              <w:spacing w:after="20"/>
              <w:ind w:left="20"/>
              <w:jc w:val="both"/>
            </w:pPr>
            <w:r>
              <w:rPr>
                <w:rFonts w:ascii="Times New Roman"/>
                <w:b w:val="false"/>
                <w:i w:val="false"/>
                <w:color w:val="000000"/>
                <w:sz w:val="20"/>
              </w:rPr>
              <w:t>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моющим</w:t>
            </w:r>
          </w:p>
          <w:p>
            <w:pPr>
              <w:spacing w:after="20"/>
              <w:ind w:left="20"/>
              <w:jc w:val="both"/>
            </w:pPr>
            <w:r>
              <w:rPr>
                <w:rFonts w:ascii="Times New Roman"/>
                <w:b w:val="false"/>
                <w:i w:val="false"/>
                <w:color w:val="000000"/>
                <w:sz w:val="20"/>
              </w:rPr>
              <w:t>
средством;</w:t>
            </w:r>
          </w:p>
          <w:p>
            <w:pPr>
              <w:spacing w:after="20"/>
              <w:ind w:left="20"/>
              <w:jc w:val="both"/>
            </w:pPr>
            <w:r>
              <w:rPr>
                <w:rFonts w:ascii="Times New Roman"/>
                <w:b w:val="false"/>
                <w:i w:val="false"/>
                <w:color w:val="000000"/>
                <w:sz w:val="20"/>
              </w:rPr>
              <w:t>
спирт 70</w:t>
            </w:r>
            <w:r>
              <w:rPr>
                <w:rFonts w:ascii="Times New Roman"/>
                <w:b w:val="false"/>
                <w:i w:val="false"/>
                <w:color w:val="000000"/>
                <w:vertAlign w:val="superscript"/>
              </w:rPr>
              <w:t>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отходы,</w:t>
            </w:r>
          </w:p>
          <w:p>
            <w:pPr>
              <w:spacing w:after="20"/>
              <w:ind w:left="20"/>
              <w:jc w:val="both"/>
            </w:pPr>
            <w:r>
              <w:rPr>
                <w:rFonts w:ascii="Times New Roman"/>
                <w:b w:val="false"/>
                <w:i w:val="false"/>
                <w:color w:val="000000"/>
                <w:sz w:val="20"/>
              </w:rPr>
              <w:t>
смывные воды,</w:t>
            </w:r>
          </w:p>
          <w:p>
            <w:pPr>
              <w:spacing w:after="20"/>
              <w:ind w:left="20"/>
              <w:jc w:val="both"/>
            </w:pPr>
            <w:r>
              <w:rPr>
                <w:rFonts w:ascii="Times New Roman"/>
                <w:b w:val="false"/>
                <w:i w:val="false"/>
                <w:color w:val="000000"/>
                <w:sz w:val="20"/>
              </w:rPr>
              <w:t>
выделения больных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Засыпать или</w:t>
            </w:r>
          </w:p>
          <w:p>
            <w:pPr>
              <w:spacing w:after="20"/>
              <w:ind w:left="20"/>
              <w:jc w:val="both"/>
            </w:pPr>
            <w:r>
              <w:rPr>
                <w:rFonts w:ascii="Times New Roman"/>
                <w:b w:val="false"/>
                <w:i w:val="false"/>
                <w:color w:val="000000"/>
                <w:sz w:val="20"/>
              </w:rPr>
              <w:t>
залить</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(стеклянная,</w:t>
            </w:r>
          </w:p>
          <w:p>
            <w:pPr>
              <w:spacing w:after="20"/>
              <w:ind w:left="20"/>
              <w:jc w:val="both"/>
            </w:pPr>
            <w:r>
              <w:rPr>
                <w:rFonts w:ascii="Times New Roman"/>
                <w:b w:val="false"/>
                <w:i w:val="false"/>
                <w:color w:val="000000"/>
                <w:sz w:val="20"/>
              </w:rPr>
              <w:t>
металлическая),</w:t>
            </w:r>
          </w:p>
          <w:p>
            <w:pPr>
              <w:spacing w:after="20"/>
              <w:ind w:left="20"/>
              <w:jc w:val="both"/>
            </w:pPr>
            <w:r>
              <w:rPr>
                <w:rFonts w:ascii="Times New Roman"/>
                <w:b w:val="false"/>
                <w:i w:val="false"/>
                <w:color w:val="000000"/>
                <w:sz w:val="20"/>
              </w:rPr>
              <w:t>
пробки</w:t>
            </w:r>
          </w:p>
          <w:p>
            <w:pPr>
              <w:spacing w:after="20"/>
              <w:ind w:left="20"/>
              <w:jc w:val="both"/>
            </w:pPr>
            <w:r>
              <w:rPr>
                <w:rFonts w:ascii="Times New Roman"/>
                <w:b w:val="false"/>
                <w:i w:val="false"/>
                <w:color w:val="000000"/>
                <w:sz w:val="20"/>
              </w:rPr>
              <w:t>
ватно-марлевые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1,1 кгс/кв.см при температуре (120+2)</w:t>
            </w:r>
            <w:r>
              <w:rPr>
                <w:rFonts w:ascii="Times New Roman"/>
                <w:b w:val="false"/>
                <w:i w:val="false"/>
                <w:color w:val="000000"/>
                <w:vertAlign w:val="superscript"/>
              </w:rPr>
              <w:t xml:space="preserve">0 </w:t>
            </w:r>
            <w:r>
              <w:rPr>
                <w:rFonts w:ascii="Times New Roman"/>
                <w:b w:val="false"/>
                <w:i w:val="false"/>
                <w:color w:val="000000"/>
                <w:sz w:val="20"/>
              </w:rPr>
              <w:t>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резиновые</w:t>
            </w:r>
          </w:p>
          <w:p>
            <w:pPr>
              <w:spacing w:after="20"/>
              <w:ind w:left="20"/>
              <w:jc w:val="both"/>
            </w:pPr>
            <w:r>
              <w:rPr>
                <w:rFonts w:ascii="Times New Roman"/>
                <w:b w:val="false"/>
                <w:i w:val="false"/>
                <w:color w:val="000000"/>
                <w:sz w:val="20"/>
              </w:rPr>
              <w:t>
перчатки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3 % раствор</w:t>
            </w:r>
          </w:p>
          <w:p>
            <w:pPr>
              <w:spacing w:after="20"/>
              <w:ind w:left="20"/>
              <w:jc w:val="both"/>
            </w:pPr>
            <w:r>
              <w:rPr>
                <w:rFonts w:ascii="Times New Roman"/>
                <w:b w:val="false"/>
                <w:i w:val="false"/>
                <w:color w:val="000000"/>
                <w:sz w:val="20"/>
              </w:rPr>
              <w:t>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моющим</w:t>
            </w:r>
          </w:p>
          <w:p>
            <w:pPr>
              <w:spacing w:after="20"/>
              <w:ind w:left="20"/>
              <w:jc w:val="both"/>
            </w:pPr>
            <w:r>
              <w:rPr>
                <w:rFonts w:ascii="Times New Roman"/>
                <w:b w:val="false"/>
                <w:i w:val="false"/>
                <w:color w:val="000000"/>
                <w:sz w:val="20"/>
              </w:rPr>
              <w:t>
средством;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в резиновых</w:t>
            </w:r>
          </w:p>
          <w:p>
            <w:pPr>
              <w:spacing w:after="20"/>
              <w:ind w:left="20"/>
              <w:jc w:val="both"/>
            </w:pPr>
            <w:r>
              <w:rPr>
                <w:rFonts w:ascii="Times New Roman"/>
                <w:b w:val="false"/>
                <w:i w:val="false"/>
                <w:color w:val="000000"/>
                <w:sz w:val="20"/>
              </w:rPr>
              <w:t>
перчатках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Погружение и</w:t>
            </w:r>
          </w:p>
          <w:p>
            <w:pPr>
              <w:spacing w:after="20"/>
              <w:ind w:left="20"/>
              <w:jc w:val="both"/>
            </w:pPr>
            <w:r>
              <w:rPr>
                <w:rFonts w:ascii="Times New Roman"/>
                <w:b w:val="false"/>
                <w:i w:val="false"/>
                <w:color w:val="000000"/>
                <w:sz w:val="20"/>
              </w:rPr>
              <w:t>
мытье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p>
            <w:pPr>
              <w:spacing w:after="20"/>
              <w:ind w:left="20"/>
              <w:jc w:val="both"/>
            </w:pPr>
            <w:r>
              <w:rPr>
                <w:rFonts w:ascii="Times New Roman"/>
                <w:b w:val="false"/>
                <w:i w:val="false"/>
                <w:color w:val="000000"/>
                <w:sz w:val="20"/>
              </w:rPr>
              <w:t>
3 % раствор</w:t>
            </w:r>
          </w:p>
          <w:p>
            <w:pPr>
              <w:spacing w:after="20"/>
              <w:ind w:left="20"/>
              <w:jc w:val="both"/>
            </w:pPr>
            <w:r>
              <w:rPr>
                <w:rFonts w:ascii="Times New Roman"/>
                <w:b w:val="false"/>
                <w:i w:val="false"/>
                <w:color w:val="000000"/>
                <w:sz w:val="20"/>
              </w:rPr>
              <w:t>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моющим</w:t>
            </w:r>
          </w:p>
          <w:p>
            <w:pPr>
              <w:spacing w:after="20"/>
              <w:ind w:left="20"/>
              <w:jc w:val="both"/>
            </w:pPr>
            <w:r>
              <w:rPr>
                <w:rFonts w:ascii="Times New Roman"/>
                <w:b w:val="false"/>
                <w:i w:val="false"/>
                <w:color w:val="000000"/>
                <w:sz w:val="20"/>
              </w:rPr>
              <w:t>
средством;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 инстр.</w:t>
            </w:r>
          </w:p>
          <w:p>
            <w:pPr>
              <w:spacing w:after="20"/>
              <w:ind w:left="20"/>
              <w:jc w:val="both"/>
            </w:pPr>
            <w:r>
              <w:rPr>
                <w:rFonts w:ascii="Times New Roman"/>
                <w:b w:val="false"/>
                <w:i w:val="false"/>
                <w:color w:val="000000"/>
                <w:sz w:val="20"/>
              </w:rPr>
              <w:t>
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Незащищенные</w:t>
            </w:r>
          </w:p>
          <w:p>
            <w:pPr>
              <w:spacing w:after="20"/>
              <w:ind w:left="20"/>
              <w:jc w:val="both"/>
            </w:pPr>
            <w:r>
              <w:rPr>
                <w:rFonts w:ascii="Times New Roman"/>
                <w:b w:val="false"/>
                <w:i w:val="false"/>
                <w:color w:val="000000"/>
                <w:sz w:val="20"/>
              </w:rPr>
              <w:t>
участки рук;</w:t>
            </w:r>
          </w:p>
          <w:p>
            <w:pPr>
              <w:spacing w:after="20"/>
              <w:ind w:left="20"/>
              <w:jc w:val="both"/>
            </w:pPr>
            <w:r>
              <w:rPr>
                <w:rFonts w:ascii="Times New Roman"/>
                <w:b w:val="false"/>
                <w:i w:val="false"/>
                <w:color w:val="000000"/>
                <w:sz w:val="20"/>
              </w:rPr>
              <w:t>
открытые части</w:t>
            </w:r>
          </w:p>
          <w:p>
            <w:pPr>
              <w:spacing w:after="20"/>
              <w:ind w:left="20"/>
              <w:jc w:val="both"/>
            </w:pPr>
            <w:r>
              <w:rPr>
                <w:rFonts w:ascii="Times New Roman"/>
                <w:b w:val="false"/>
                <w:i w:val="false"/>
                <w:color w:val="000000"/>
                <w:sz w:val="20"/>
              </w:rPr>
              <w:t>
тела в случае</w:t>
            </w:r>
          </w:p>
          <w:p>
            <w:pPr>
              <w:spacing w:after="20"/>
              <w:ind w:left="20"/>
              <w:jc w:val="both"/>
            </w:pPr>
            <w:r>
              <w:rPr>
                <w:rFonts w:ascii="Times New Roman"/>
                <w:b w:val="false"/>
                <w:i w:val="false"/>
                <w:color w:val="000000"/>
                <w:sz w:val="20"/>
              </w:rPr>
              <w:t>
аварии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Погружение,</w:t>
            </w:r>
          </w:p>
          <w:p>
            <w:pPr>
              <w:spacing w:after="20"/>
              <w:ind w:left="20"/>
              <w:jc w:val="both"/>
            </w:pPr>
            <w:r>
              <w:rPr>
                <w:rFonts w:ascii="Times New Roman"/>
                <w:b w:val="false"/>
                <w:i w:val="false"/>
                <w:color w:val="000000"/>
                <w:sz w:val="20"/>
              </w:rPr>
              <w:t>
мытье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Протирание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спирт 70</w:t>
            </w:r>
            <w:r>
              <w:rPr>
                <w:rFonts w:ascii="Times New Roman"/>
                <w:b w:val="false"/>
                <w:i w:val="false"/>
                <w:color w:val="000000"/>
                <w:vertAlign w:val="superscript"/>
              </w:rPr>
              <w:t>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для</w:t>
            </w:r>
          </w:p>
          <w:p>
            <w:pPr>
              <w:spacing w:after="20"/>
              <w:ind w:left="20"/>
              <w:jc w:val="both"/>
            </w:pPr>
            <w:r>
              <w:rPr>
                <w:rFonts w:ascii="Times New Roman"/>
                <w:b w:val="false"/>
                <w:i w:val="false"/>
                <w:color w:val="000000"/>
                <w:sz w:val="20"/>
              </w:rPr>
              <w:t>
животных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Залить до краев,</w:t>
            </w:r>
          </w:p>
          <w:p>
            <w:pPr>
              <w:spacing w:after="20"/>
              <w:ind w:left="20"/>
              <w:jc w:val="both"/>
            </w:pPr>
            <w:r>
              <w:rPr>
                <w:rFonts w:ascii="Times New Roman"/>
                <w:b w:val="false"/>
                <w:i w:val="false"/>
                <w:color w:val="000000"/>
                <w:sz w:val="20"/>
              </w:rPr>
              <w:t>
протереть снаружи</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лизола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20"/>
              <w:ind w:left="20"/>
              <w:jc w:val="both"/>
            </w:pPr>
            <w:r>
              <w:rPr>
                <w:rFonts w:ascii="Times New Roman"/>
                <w:b w:val="false"/>
                <w:i w:val="false"/>
                <w:color w:val="000000"/>
                <w:sz w:val="20"/>
              </w:rPr>
              <w:t>
30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w:t>
            </w:r>
          </w:p>
          <w:p>
            <w:pPr>
              <w:spacing w:after="20"/>
              <w:ind w:left="20"/>
              <w:jc w:val="both"/>
            </w:pPr>
            <w:r>
              <w:rPr>
                <w:rFonts w:ascii="Times New Roman"/>
                <w:b w:val="false"/>
                <w:i w:val="false"/>
                <w:color w:val="000000"/>
                <w:sz w:val="20"/>
              </w:rPr>
              <w:t>
ящики, банки</w:t>
            </w:r>
          </w:p>
          <w:p>
            <w:pPr>
              <w:spacing w:after="20"/>
              <w:ind w:left="20"/>
              <w:jc w:val="both"/>
            </w:pPr>
            <w:r>
              <w:rPr>
                <w:rFonts w:ascii="Times New Roman"/>
                <w:b w:val="false"/>
                <w:i w:val="false"/>
                <w:color w:val="000000"/>
                <w:sz w:val="20"/>
              </w:rPr>
              <w:t>
из-под вскрытых</w:t>
            </w:r>
          </w:p>
          <w:p>
            <w:pPr>
              <w:spacing w:after="20"/>
              <w:ind w:left="20"/>
              <w:jc w:val="both"/>
            </w:pPr>
            <w:r>
              <w:rPr>
                <w:rFonts w:ascii="Times New Roman"/>
                <w:b w:val="false"/>
                <w:i w:val="false"/>
                <w:color w:val="000000"/>
                <w:sz w:val="20"/>
              </w:rPr>
              <w:t>
животных, садки,</w:t>
            </w:r>
          </w:p>
          <w:p>
            <w:pPr>
              <w:spacing w:after="20"/>
              <w:ind w:left="20"/>
              <w:jc w:val="both"/>
            </w:pPr>
            <w:r>
              <w:rPr>
                <w:rFonts w:ascii="Times New Roman"/>
                <w:b w:val="false"/>
                <w:i w:val="false"/>
                <w:color w:val="000000"/>
                <w:sz w:val="20"/>
              </w:rPr>
              <w:t>
орудия лова,</w:t>
            </w:r>
          </w:p>
          <w:p>
            <w:pPr>
              <w:spacing w:after="20"/>
              <w:ind w:left="20"/>
              <w:jc w:val="both"/>
            </w:pPr>
            <w:r>
              <w:rPr>
                <w:rFonts w:ascii="Times New Roman"/>
                <w:b w:val="false"/>
                <w:i w:val="false"/>
                <w:color w:val="000000"/>
                <w:sz w:val="20"/>
              </w:rPr>
              <w:t>
инструменты после</w:t>
            </w:r>
          </w:p>
          <w:p>
            <w:pPr>
              <w:spacing w:after="20"/>
              <w:ind w:left="20"/>
              <w:jc w:val="both"/>
            </w:pPr>
            <w:r>
              <w:rPr>
                <w:rFonts w:ascii="Times New Roman"/>
                <w:b w:val="false"/>
                <w:i w:val="false"/>
                <w:color w:val="000000"/>
                <w:sz w:val="20"/>
              </w:rPr>
              <w:t>
вскрытия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Обработка сухим</w:t>
            </w:r>
          </w:p>
          <w:p>
            <w:pPr>
              <w:spacing w:after="20"/>
              <w:ind w:left="20"/>
              <w:jc w:val="both"/>
            </w:pPr>
            <w:r>
              <w:rPr>
                <w:rFonts w:ascii="Times New Roman"/>
                <w:b w:val="false"/>
                <w:i w:val="false"/>
                <w:color w:val="000000"/>
                <w:sz w:val="20"/>
              </w:rPr>
              <w:t>
жаром</w:t>
            </w:r>
          </w:p>
          <w:p>
            <w:pPr>
              <w:spacing w:after="20"/>
              <w:ind w:left="20"/>
              <w:jc w:val="both"/>
            </w:pPr>
            <w:r>
              <w:rPr>
                <w:rFonts w:ascii="Times New Roman"/>
                <w:b w:val="false"/>
                <w:i w:val="false"/>
                <w:color w:val="000000"/>
                <w:sz w:val="20"/>
              </w:rPr>
              <w:t>
Погружение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Кипячение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1,5</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(126+2)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лизола</w:t>
            </w:r>
          </w:p>
          <w:p>
            <w:pPr>
              <w:spacing w:after="20"/>
              <w:ind w:left="20"/>
              <w:jc w:val="both"/>
            </w:pPr>
            <w:r>
              <w:rPr>
                <w:rFonts w:ascii="Times New Roman"/>
                <w:b w:val="false"/>
                <w:i w:val="false"/>
                <w:color w:val="000000"/>
                <w:sz w:val="20"/>
              </w:rPr>
              <w:t>
2 % раствор соды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Подстилочный</w:t>
            </w:r>
          </w:p>
          <w:p>
            <w:pPr>
              <w:spacing w:after="20"/>
              <w:ind w:left="20"/>
              <w:jc w:val="both"/>
            </w:pPr>
            <w:r>
              <w:rPr>
                <w:rFonts w:ascii="Times New Roman"/>
                <w:b w:val="false"/>
                <w:i w:val="false"/>
                <w:color w:val="000000"/>
                <w:sz w:val="20"/>
              </w:rPr>
              <w:t>
материал, остатки</w:t>
            </w:r>
          </w:p>
          <w:p>
            <w:pPr>
              <w:spacing w:after="20"/>
              <w:ind w:left="20"/>
              <w:jc w:val="both"/>
            </w:pPr>
            <w:r>
              <w:rPr>
                <w:rFonts w:ascii="Times New Roman"/>
                <w:b w:val="false"/>
                <w:i w:val="false"/>
                <w:color w:val="000000"/>
                <w:sz w:val="20"/>
              </w:rPr>
              <w:t>
кормов, трупы</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животных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Погружение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Сжигание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1,5</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(126+2)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лизола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20"/>
              <w:ind w:left="20"/>
              <w:jc w:val="both"/>
            </w:pPr>
            <w:r>
              <w:rPr>
                <w:rFonts w:ascii="Times New Roman"/>
                <w:b w:val="false"/>
                <w:i w:val="false"/>
                <w:color w:val="000000"/>
                <w:sz w:val="20"/>
              </w:rPr>
              <w:t>
1440</w:t>
            </w:r>
          </w:p>
          <w:p>
            <w:pPr>
              <w:spacing w:after="20"/>
              <w:ind w:left="20"/>
              <w:jc w:val="both"/>
            </w:pPr>
            <w:r>
              <w:rPr>
                <w:rFonts w:ascii="Times New Roman"/>
                <w:b w:val="false"/>
                <w:i w:val="false"/>
                <w:color w:val="000000"/>
                <w:sz w:val="20"/>
              </w:rPr>
              <w:t>
(24 часа)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w:t>
            </w:r>
          </w:p>
          <w:p>
            <w:pPr>
              <w:spacing w:after="20"/>
              <w:ind w:left="20"/>
              <w:jc w:val="both"/>
            </w:pPr>
            <w:r>
              <w:rPr>
                <w:rFonts w:ascii="Times New Roman"/>
                <w:b w:val="false"/>
                <w:i w:val="false"/>
                <w:color w:val="000000"/>
                <w:sz w:val="20"/>
              </w:rPr>
              <w:t>
синтетических</w:t>
            </w:r>
          </w:p>
          <w:p>
            <w:pPr>
              <w:spacing w:after="20"/>
              <w:ind w:left="20"/>
              <w:jc w:val="both"/>
            </w:pPr>
            <w:r>
              <w:rPr>
                <w:rFonts w:ascii="Times New Roman"/>
                <w:b w:val="false"/>
                <w:i w:val="false"/>
                <w:color w:val="000000"/>
                <w:sz w:val="20"/>
              </w:rPr>
              <w:t>
материалов</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Камерное</w:t>
            </w:r>
          </w:p>
          <w:p>
            <w:pPr>
              <w:spacing w:after="20"/>
              <w:ind w:left="20"/>
              <w:jc w:val="both"/>
            </w:pPr>
            <w:r>
              <w:rPr>
                <w:rFonts w:ascii="Times New Roman"/>
                <w:b w:val="false"/>
                <w:i w:val="false"/>
                <w:color w:val="000000"/>
                <w:sz w:val="20"/>
              </w:rPr>
              <w:t>
обеззараживание</w:t>
            </w:r>
          </w:p>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Паровоздушная</w:t>
            </w:r>
          </w:p>
          <w:p>
            <w:pPr>
              <w:spacing w:after="20"/>
              <w:ind w:left="20"/>
              <w:jc w:val="both"/>
            </w:pPr>
            <w:r>
              <w:rPr>
                <w:rFonts w:ascii="Times New Roman"/>
                <w:b w:val="false"/>
                <w:i w:val="false"/>
                <w:color w:val="000000"/>
                <w:sz w:val="20"/>
              </w:rPr>
              <w:t>
смесь 80-90</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p>
            <w:pPr>
              <w:spacing w:after="20"/>
              <w:ind w:left="20"/>
              <w:jc w:val="both"/>
            </w:pPr>
            <w:r>
              <w:rPr>
                <w:rFonts w:ascii="Times New Roman"/>
                <w:b w:val="false"/>
                <w:i w:val="false"/>
                <w:color w:val="000000"/>
                <w:sz w:val="20"/>
              </w:rPr>
              <w:t>
0,2 % р-р</w:t>
            </w:r>
          </w:p>
          <w:p>
            <w:pPr>
              <w:spacing w:after="20"/>
              <w:ind w:left="20"/>
              <w:jc w:val="both"/>
            </w:pPr>
            <w:r>
              <w:rPr>
                <w:rFonts w:ascii="Times New Roman"/>
                <w:b w:val="false"/>
                <w:i w:val="false"/>
                <w:color w:val="000000"/>
                <w:sz w:val="20"/>
              </w:rPr>
              <w:t>
формальдегида</w:t>
            </w:r>
          </w:p>
          <w:p>
            <w:pPr>
              <w:spacing w:after="20"/>
              <w:ind w:left="20"/>
              <w:jc w:val="both"/>
            </w:pPr>
            <w:r>
              <w:rPr>
                <w:rFonts w:ascii="Times New Roman"/>
                <w:b w:val="false"/>
                <w:i w:val="false"/>
                <w:color w:val="000000"/>
                <w:sz w:val="20"/>
              </w:rPr>
              <w:t>
при температуре</w:t>
            </w:r>
          </w:p>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 xml:space="preserve">0 </w:t>
            </w:r>
            <w:r>
              <w:rPr>
                <w:rFonts w:ascii="Times New Roman"/>
                <w:b w:val="false"/>
                <w:i w:val="false"/>
                <w:color w:val="000000"/>
                <w:sz w:val="20"/>
              </w:rPr>
              <w:t>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20"/>
              <w:ind w:left="20"/>
              <w:jc w:val="both"/>
            </w:pPr>
            <w:r>
              <w:rPr>
                <w:rFonts w:ascii="Times New Roman"/>
                <w:b w:val="false"/>
                <w:i w:val="false"/>
                <w:color w:val="000000"/>
                <w:sz w:val="20"/>
              </w:rPr>
              <w:t>
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образующие споры и ботулинический токсин</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рабочие столы,</w:t>
            </w:r>
          </w:p>
          <w:p>
            <w:pPr>
              <w:spacing w:after="20"/>
              <w:ind w:left="20"/>
              <w:jc w:val="both"/>
            </w:pPr>
            <w:r>
              <w:rPr>
                <w:rFonts w:ascii="Times New Roman"/>
                <w:b w:val="false"/>
                <w:i w:val="false"/>
                <w:color w:val="000000"/>
                <w:sz w:val="20"/>
              </w:rPr>
              <w:t>
мебель,</w:t>
            </w:r>
          </w:p>
          <w:p>
            <w:pPr>
              <w:spacing w:after="20"/>
              <w:ind w:left="20"/>
              <w:jc w:val="both"/>
            </w:pPr>
            <w:r>
              <w:rPr>
                <w:rFonts w:ascii="Times New Roman"/>
                <w:b w:val="false"/>
                <w:i w:val="false"/>
                <w:color w:val="000000"/>
                <w:sz w:val="20"/>
              </w:rPr>
              <w:t>
оборудование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Двухкратное</w:t>
            </w:r>
          </w:p>
          <w:p>
            <w:pPr>
              <w:spacing w:after="20"/>
              <w:ind w:left="20"/>
              <w:jc w:val="both"/>
            </w:pPr>
            <w:r>
              <w:rPr>
                <w:rFonts w:ascii="Times New Roman"/>
                <w:b w:val="false"/>
                <w:i w:val="false"/>
                <w:color w:val="000000"/>
                <w:sz w:val="20"/>
              </w:rPr>
              <w:t>
орошение через 30</w:t>
            </w:r>
          </w:p>
          <w:p>
            <w:pPr>
              <w:spacing w:after="20"/>
              <w:ind w:left="20"/>
              <w:jc w:val="both"/>
            </w:pPr>
            <w:r>
              <w:rPr>
                <w:rFonts w:ascii="Times New Roman"/>
                <w:b w:val="false"/>
                <w:i w:val="false"/>
                <w:color w:val="000000"/>
                <w:sz w:val="20"/>
              </w:rPr>
              <w:t>
минут</w:t>
            </w:r>
          </w:p>
          <w:p>
            <w:pPr>
              <w:spacing w:after="20"/>
              <w:ind w:left="20"/>
              <w:jc w:val="both"/>
            </w:pPr>
            <w:r>
              <w:rPr>
                <w:rFonts w:ascii="Times New Roman"/>
                <w:b w:val="false"/>
                <w:i w:val="false"/>
                <w:color w:val="000000"/>
                <w:sz w:val="20"/>
              </w:rPr>
              <w:t>
Протирание</w:t>
            </w:r>
          </w:p>
          <w:p>
            <w:pPr>
              <w:spacing w:after="20"/>
              <w:ind w:left="20"/>
              <w:jc w:val="both"/>
            </w:pPr>
            <w:r>
              <w:rPr>
                <w:rFonts w:ascii="Times New Roman"/>
                <w:b w:val="false"/>
                <w:i w:val="false"/>
                <w:color w:val="000000"/>
                <w:sz w:val="20"/>
              </w:rPr>
              <w:t>
двухкратное с</w:t>
            </w:r>
          </w:p>
          <w:p>
            <w:pPr>
              <w:spacing w:after="20"/>
              <w:ind w:left="20"/>
              <w:jc w:val="both"/>
            </w:pPr>
            <w:r>
              <w:rPr>
                <w:rFonts w:ascii="Times New Roman"/>
                <w:b w:val="false"/>
                <w:i w:val="false"/>
                <w:color w:val="000000"/>
                <w:sz w:val="20"/>
              </w:rPr>
              <w:t>
интервалом 15</w:t>
            </w:r>
          </w:p>
          <w:p>
            <w:pPr>
              <w:spacing w:after="20"/>
              <w:ind w:left="20"/>
              <w:jc w:val="both"/>
            </w:pPr>
            <w:r>
              <w:rPr>
                <w:rFonts w:ascii="Times New Roman"/>
                <w:b w:val="false"/>
                <w:i w:val="false"/>
                <w:color w:val="000000"/>
                <w:sz w:val="20"/>
              </w:rPr>
              <w:t>
минут</w:t>
            </w:r>
          </w:p>
          <w:p>
            <w:pPr>
              <w:spacing w:after="20"/>
              <w:ind w:left="20"/>
              <w:jc w:val="both"/>
            </w:pPr>
            <w:r>
              <w:rPr>
                <w:rFonts w:ascii="Times New Roman"/>
                <w:b w:val="false"/>
                <w:i w:val="false"/>
                <w:color w:val="000000"/>
                <w:sz w:val="20"/>
              </w:rPr>
              <w:t>
Орошение и</w:t>
            </w:r>
          </w:p>
          <w:p>
            <w:pPr>
              <w:spacing w:after="20"/>
              <w:ind w:left="20"/>
              <w:jc w:val="both"/>
            </w:pPr>
            <w:r>
              <w:rPr>
                <w:rFonts w:ascii="Times New Roman"/>
                <w:b w:val="false"/>
                <w:i w:val="false"/>
                <w:color w:val="000000"/>
                <w:sz w:val="20"/>
              </w:rPr>
              <w:t>
протирание</w:t>
            </w:r>
          </w:p>
          <w:p>
            <w:pPr>
              <w:spacing w:after="20"/>
              <w:ind w:left="20"/>
              <w:jc w:val="both"/>
            </w:pPr>
            <w:r>
              <w:rPr>
                <w:rFonts w:ascii="Times New Roman"/>
                <w:b w:val="false"/>
                <w:i w:val="false"/>
                <w:color w:val="000000"/>
                <w:sz w:val="20"/>
              </w:rPr>
              <w:t>
Мытье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формалина с 5 %</w:t>
            </w:r>
          </w:p>
          <w:p>
            <w:pPr>
              <w:spacing w:after="20"/>
              <w:ind w:left="20"/>
              <w:jc w:val="both"/>
            </w:pPr>
            <w:r>
              <w:rPr>
                <w:rFonts w:ascii="Times New Roman"/>
                <w:b w:val="false"/>
                <w:i w:val="false"/>
                <w:color w:val="000000"/>
                <w:sz w:val="20"/>
              </w:rPr>
              <w:t>
раствором мыла</w:t>
            </w:r>
          </w:p>
          <w:p>
            <w:pPr>
              <w:spacing w:after="20"/>
              <w:ind w:left="20"/>
              <w:jc w:val="both"/>
            </w:pPr>
            <w:r>
              <w:rPr>
                <w:rFonts w:ascii="Times New Roman"/>
                <w:b w:val="false"/>
                <w:i w:val="false"/>
                <w:color w:val="000000"/>
                <w:sz w:val="20"/>
              </w:rPr>
              <w:t>
6 % раствор</w:t>
            </w:r>
          </w:p>
          <w:p>
            <w:pPr>
              <w:spacing w:after="20"/>
              <w:ind w:left="20"/>
              <w:jc w:val="both"/>
            </w:pPr>
            <w:r>
              <w:rPr>
                <w:rFonts w:ascii="Times New Roman"/>
                <w:b w:val="false"/>
                <w:i w:val="false"/>
                <w:color w:val="000000"/>
                <w:sz w:val="20"/>
              </w:rPr>
              <w:t>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моющего средства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одежда,</w:t>
            </w:r>
          </w:p>
          <w:p>
            <w:pPr>
              <w:spacing w:after="20"/>
              <w:ind w:left="20"/>
              <w:jc w:val="both"/>
            </w:pPr>
            <w:r>
              <w:rPr>
                <w:rFonts w:ascii="Times New Roman"/>
                <w:b w:val="false"/>
                <w:i w:val="false"/>
                <w:color w:val="000000"/>
                <w:sz w:val="20"/>
              </w:rPr>
              <w:t>
маски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Кипячение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Замачивание с</w:t>
            </w:r>
          </w:p>
          <w:p>
            <w:pPr>
              <w:spacing w:after="20"/>
              <w:ind w:left="20"/>
              <w:jc w:val="both"/>
            </w:pPr>
            <w:r>
              <w:rPr>
                <w:rFonts w:ascii="Times New Roman"/>
                <w:b w:val="false"/>
                <w:i w:val="false"/>
                <w:color w:val="000000"/>
                <w:sz w:val="20"/>
              </w:rPr>
              <w:t>
последующей</w:t>
            </w:r>
          </w:p>
          <w:p>
            <w:pPr>
              <w:spacing w:after="20"/>
              <w:ind w:left="20"/>
              <w:jc w:val="both"/>
            </w:pPr>
            <w:r>
              <w:rPr>
                <w:rFonts w:ascii="Times New Roman"/>
                <w:b w:val="false"/>
                <w:i w:val="false"/>
                <w:color w:val="000000"/>
                <w:sz w:val="20"/>
              </w:rPr>
              <w:t xml:space="preserve">
стиркой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2,0</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(132+2)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p>
            <w:pPr>
              <w:spacing w:after="20"/>
              <w:ind w:left="20"/>
              <w:jc w:val="both"/>
            </w:pPr>
            <w:r>
              <w:rPr>
                <w:rFonts w:ascii="Times New Roman"/>
                <w:b w:val="false"/>
                <w:i w:val="false"/>
                <w:color w:val="000000"/>
                <w:sz w:val="20"/>
              </w:rPr>
              <w:t>
6 % р-р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моющего средства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20"/>
              <w:ind w:left="20"/>
              <w:jc w:val="both"/>
            </w:pPr>
            <w:r>
              <w:rPr>
                <w:rFonts w:ascii="Times New Roman"/>
                <w:b w:val="false"/>
                <w:i w:val="false"/>
                <w:color w:val="000000"/>
                <w:sz w:val="20"/>
              </w:rPr>
              <w:t>
60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p>
            <w:pPr>
              <w:spacing w:after="20"/>
              <w:ind w:left="20"/>
              <w:jc w:val="both"/>
            </w:pPr>
            <w:r>
              <w:rPr>
                <w:rFonts w:ascii="Times New Roman"/>
                <w:b w:val="false"/>
                <w:i w:val="false"/>
                <w:color w:val="000000"/>
                <w:sz w:val="20"/>
              </w:rPr>
              <w:t>
6 % р-р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моющего средства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20"/>
              <w:ind w:left="20"/>
              <w:jc w:val="both"/>
            </w:pPr>
            <w:r>
              <w:rPr>
                <w:rFonts w:ascii="Times New Roman"/>
                <w:b w:val="false"/>
                <w:i w:val="false"/>
                <w:color w:val="000000"/>
                <w:sz w:val="20"/>
              </w:rPr>
              <w:t>
120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отходы,</w:t>
            </w:r>
          </w:p>
          <w:p>
            <w:pPr>
              <w:spacing w:after="20"/>
              <w:ind w:left="20"/>
              <w:jc w:val="both"/>
            </w:pPr>
            <w:r>
              <w:rPr>
                <w:rFonts w:ascii="Times New Roman"/>
                <w:b w:val="false"/>
                <w:i w:val="false"/>
                <w:color w:val="000000"/>
                <w:sz w:val="20"/>
              </w:rPr>
              <w:t>
смывные воды,</w:t>
            </w:r>
          </w:p>
          <w:p>
            <w:pPr>
              <w:spacing w:after="20"/>
              <w:ind w:left="20"/>
              <w:jc w:val="both"/>
            </w:pPr>
            <w:r>
              <w:rPr>
                <w:rFonts w:ascii="Times New Roman"/>
                <w:b w:val="false"/>
                <w:i w:val="false"/>
                <w:color w:val="000000"/>
                <w:sz w:val="20"/>
              </w:rPr>
              <w:t>
выделения больных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Засыпать</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Хлорная известь</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(стеклянная,</w:t>
            </w:r>
          </w:p>
          <w:p>
            <w:pPr>
              <w:spacing w:after="20"/>
              <w:ind w:left="20"/>
              <w:jc w:val="both"/>
            </w:pPr>
            <w:r>
              <w:rPr>
                <w:rFonts w:ascii="Times New Roman"/>
                <w:b w:val="false"/>
                <w:i w:val="false"/>
                <w:color w:val="000000"/>
                <w:sz w:val="20"/>
              </w:rPr>
              <w:t>
металлическая)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p>
            <w:pPr>
              <w:spacing w:after="20"/>
              <w:ind w:left="20"/>
              <w:jc w:val="both"/>
            </w:pPr>
            <w:r>
              <w:rPr>
                <w:rFonts w:ascii="Times New Roman"/>
                <w:b w:val="false"/>
                <w:i w:val="false"/>
                <w:color w:val="000000"/>
                <w:sz w:val="20"/>
              </w:rPr>
              <w:t>
Автоклавирование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Паром под</w:t>
            </w:r>
          </w:p>
          <w:p>
            <w:pPr>
              <w:spacing w:after="20"/>
              <w:ind w:left="20"/>
              <w:jc w:val="both"/>
            </w:pPr>
            <w:r>
              <w:rPr>
                <w:rFonts w:ascii="Times New Roman"/>
                <w:b w:val="false"/>
                <w:i w:val="false"/>
                <w:color w:val="000000"/>
                <w:sz w:val="20"/>
              </w:rPr>
              <w:t>
давлением 2,0</w:t>
            </w:r>
          </w:p>
          <w:p>
            <w:pPr>
              <w:spacing w:after="20"/>
              <w:ind w:left="20"/>
              <w:jc w:val="both"/>
            </w:pPr>
            <w:r>
              <w:rPr>
                <w:rFonts w:ascii="Times New Roman"/>
                <w:b w:val="false"/>
                <w:i w:val="false"/>
                <w:color w:val="000000"/>
                <w:sz w:val="20"/>
              </w:rPr>
              <w:t>
кгс/кв.см</w:t>
            </w:r>
          </w:p>
          <w:p>
            <w:pPr>
              <w:spacing w:after="20"/>
              <w:ind w:left="20"/>
              <w:jc w:val="both"/>
            </w:pPr>
            <w:r>
              <w:rPr>
                <w:rFonts w:ascii="Times New Roman"/>
                <w:b w:val="false"/>
                <w:i w:val="false"/>
                <w:color w:val="000000"/>
                <w:sz w:val="20"/>
              </w:rPr>
              <w:t>
(132+2)</w:t>
            </w:r>
            <w:r>
              <w:rPr>
                <w:rFonts w:ascii="Times New Roman"/>
                <w:b w:val="false"/>
                <w:i w:val="false"/>
                <w:color w:val="000000"/>
                <w:vertAlign w:val="superscript"/>
              </w:rPr>
              <w:t>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6 % р-р</w:t>
            </w:r>
          </w:p>
          <w:p>
            <w:pPr>
              <w:spacing w:after="20"/>
              <w:ind w:left="20"/>
              <w:jc w:val="both"/>
            </w:pPr>
            <w:r>
              <w:rPr>
                <w:rFonts w:ascii="Times New Roman"/>
                <w:b w:val="false"/>
                <w:i w:val="false"/>
                <w:color w:val="000000"/>
                <w:sz w:val="20"/>
              </w:rPr>
              <w:t>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моющего средства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 под</w:t>
            </w:r>
          </w:p>
          <w:p>
            <w:pPr>
              <w:spacing w:after="20"/>
              <w:ind w:left="20"/>
              <w:jc w:val="both"/>
            </w:pPr>
            <w:r>
              <w:rPr>
                <w:rFonts w:ascii="Times New Roman"/>
                <w:b w:val="false"/>
                <w:i w:val="false"/>
                <w:color w:val="000000"/>
                <w:sz w:val="20"/>
              </w:rPr>
              <w:t>
давлением 2,0</w:t>
            </w:r>
          </w:p>
          <w:p>
            <w:pPr>
              <w:spacing w:after="20"/>
              <w:ind w:left="20"/>
              <w:jc w:val="both"/>
            </w:pPr>
            <w:r>
              <w:rPr>
                <w:rFonts w:ascii="Times New Roman"/>
                <w:b w:val="false"/>
                <w:i w:val="false"/>
                <w:color w:val="000000"/>
                <w:sz w:val="20"/>
              </w:rPr>
              <w:t>
кгс/кв.см</w:t>
            </w:r>
          </w:p>
          <w:p>
            <w:pPr>
              <w:spacing w:after="20"/>
              <w:ind w:left="20"/>
              <w:jc w:val="both"/>
            </w:pPr>
            <w:r>
              <w:rPr>
                <w:rFonts w:ascii="Times New Roman"/>
                <w:b w:val="false"/>
                <w:i w:val="false"/>
                <w:color w:val="000000"/>
                <w:sz w:val="20"/>
              </w:rPr>
              <w:t>
(132+2)</w:t>
            </w:r>
            <w:r>
              <w:rPr>
                <w:rFonts w:ascii="Times New Roman"/>
                <w:b w:val="false"/>
                <w:i w:val="false"/>
                <w:color w:val="000000"/>
                <w:vertAlign w:val="superscript"/>
              </w:rPr>
              <w:t>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для</w:t>
            </w:r>
          </w:p>
          <w:p>
            <w:pPr>
              <w:spacing w:after="20"/>
              <w:ind w:left="20"/>
              <w:jc w:val="both"/>
            </w:pPr>
            <w:r>
              <w:rPr>
                <w:rFonts w:ascii="Times New Roman"/>
                <w:b w:val="false"/>
                <w:i w:val="false"/>
                <w:color w:val="000000"/>
                <w:sz w:val="20"/>
              </w:rPr>
              <w:t>
животных,</w:t>
            </w:r>
          </w:p>
          <w:p>
            <w:pPr>
              <w:spacing w:after="20"/>
              <w:ind w:left="20"/>
              <w:jc w:val="both"/>
            </w:pPr>
            <w:r>
              <w:rPr>
                <w:rFonts w:ascii="Times New Roman"/>
                <w:b w:val="false"/>
                <w:i w:val="false"/>
                <w:color w:val="000000"/>
                <w:sz w:val="20"/>
              </w:rPr>
              <w:t>
Подстилочный</w:t>
            </w:r>
          </w:p>
          <w:p>
            <w:pPr>
              <w:spacing w:after="20"/>
              <w:ind w:left="20"/>
              <w:jc w:val="both"/>
            </w:pPr>
            <w:r>
              <w:rPr>
                <w:rFonts w:ascii="Times New Roman"/>
                <w:b w:val="false"/>
                <w:i w:val="false"/>
                <w:color w:val="000000"/>
                <w:sz w:val="20"/>
              </w:rPr>
              <w:t>
материал, остатки</w:t>
            </w:r>
          </w:p>
          <w:p>
            <w:pPr>
              <w:spacing w:after="20"/>
              <w:ind w:left="20"/>
              <w:jc w:val="both"/>
            </w:pPr>
            <w:r>
              <w:rPr>
                <w:rFonts w:ascii="Times New Roman"/>
                <w:b w:val="false"/>
                <w:i w:val="false"/>
                <w:color w:val="000000"/>
                <w:sz w:val="20"/>
              </w:rPr>
              <w:t>
кормов</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Залить до краев,</w:t>
            </w:r>
          </w:p>
          <w:p>
            <w:pPr>
              <w:spacing w:after="20"/>
              <w:ind w:left="20"/>
              <w:jc w:val="both"/>
            </w:pPr>
            <w:r>
              <w:rPr>
                <w:rFonts w:ascii="Times New Roman"/>
                <w:b w:val="false"/>
                <w:i w:val="false"/>
                <w:color w:val="000000"/>
                <w:sz w:val="20"/>
              </w:rPr>
              <w:t>
протереть</w:t>
            </w:r>
          </w:p>
          <w:p>
            <w:pPr>
              <w:spacing w:after="20"/>
              <w:ind w:left="20"/>
              <w:jc w:val="both"/>
            </w:pPr>
            <w:r>
              <w:rPr>
                <w:rFonts w:ascii="Times New Roman"/>
                <w:b w:val="false"/>
                <w:i w:val="false"/>
                <w:color w:val="000000"/>
                <w:sz w:val="20"/>
              </w:rPr>
              <w:t>
снаружи,</w:t>
            </w:r>
          </w:p>
          <w:p>
            <w:pPr>
              <w:spacing w:after="20"/>
              <w:ind w:left="20"/>
              <w:jc w:val="both"/>
            </w:pPr>
            <w:r>
              <w:rPr>
                <w:rFonts w:ascii="Times New Roman"/>
                <w:b w:val="false"/>
                <w:i w:val="false"/>
                <w:color w:val="000000"/>
                <w:sz w:val="20"/>
              </w:rPr>
              <w:t>
двухкратно с</w:t>
            </w:r>
          </w:p>
          <w:p>
            <w:pPr>
              <w:spacing w:after="20"/>
              <w:ind w:left="20"/>
              <w:jc w:val="both"/>
            </w:pPr>
            <w:r>
              <w:rPr>
                <w:rFonts w:ascii="Times New Roman"/>
                <w:b w:val="false"/>
                <w:i w:val="false"/>
                <w:color w:val="000000"/>
                <w:sz w:val="20"/>
              </w:rPr>
              <w:t>
интервалом – 3</w:t>
            </w:r>
          </w:p>
          <w:p>
            <w:pPr>
              <w:spacing w:after="20"/>
              <w:ind w:left="20"/>
              <w:jc w:val="both"/>
            </w:pPr>
            <w:r>
              <w:rPr>
                <w:rFonts w:ascii="Times New Roman"/>
                <w:b w:val="false"/>
                <w:i w:val="false"/>
                <w:color w:val="000000"/>
                <w:sz w:val="20"/>
              </w:rPr>
              <w:t>
часа</w:t>
            </w:r>
          </w:p>
          <w:p>
            <w:pPr>
              <w:spacing w:after="20"/>
              <w:ind w:left="20"/>
              <w:jc w:val="both"/>
            </w:pPr>
            <w:r>
              <w:rPr>
                <w:rFonts w:ascii="Times New Roman"/>
                <w:b w:val="false"/>
                <w:i w:val="false"/>
                <w:color w:val="000000"/>
                <w:sz w:val="20"/>
              </w:rPr>
              <w:t>
Автоклавирование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6 % р-р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моющего средства</w:t>
            </w:r>
          </w:p>
          <w:p>
            <w:pPr>
              <w:spacing w:after="20"/>
              <w:ind w:left="20"/>
              <w:jc w:val="both"/>
            </w:pPr>
            <w:r>
              <w:rPr>
                <w:rFonts w:ascii="Times New Roman"/>
                <w:b w:val="false"/>
                <w:i w:val="false"/>
                <w:color w:val="000000"/>
                <w:sz w:val="20"/>
              </w:rPr>
              <w:t>
Давление 2,0</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(132+2)</w:t>
            </w:r>
            <w:r>
              <w:rPr>
                <w:rFonts w:ascii="Times New Roman"/>
                <w:b w:val="false"/>
                <w:i w:val="false"/>
                <w:color w:val="000000"/>
                <w:vertAlign w:val="superscript"/>
              </w:rPr>
              <w:t xml:space="preserve">0 </w:t>
            </w:r>
            <w:r>
              <w:rPr>
                <w:rFonts w:ascii="Times New Roman"/>
                <w:b w:val="false"/>
                <w:i w:val="false"/>
                <w:color w:val="000000"/>
                <w:sz w:val="20"/>
              </w:rPr>
              <w:t>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2880 (48</w:t>
            </w:r>
          </w:p>
          <w:p>
            <w:pPr>
              <w:spacing w:after="20"/>
              <w:ind w:left="20"/>
              <w:jc w:val="both"/>
            </w:pPr>
            <w:r>
              <w:rPr>
                <w:rFonts w:ascii="Times New Roman"/>
                <w:b w:val="false"/>
                <w:i w:val="false"/>
                <w:color w:val="000000"/>
                <w:sz w:val="20"/>
              </w:rPr>
              <w:t>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Трупы</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животных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Сжигание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2,0</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(132+2)</w:t>
            </w:r>
            <w:r>
              <w:rPr>
                <w:rFonts w:ascii="Times New Roman"/>
                <w:b w:val="false"/>
                <w:i w:val="false"/>
                <w:color w:val="000000"/>
                <w:vertAlign w:val="superscript"/>
              </w:rPr>
              <w:t xml:space="preserve">0 </w:t>
            </w:r>
            <w:r>
              <w:rPr>
                <w:rFonts w:ascii="Times New Roman"/>
                <w:b w:val="false"/>
                <w:i w:val="false"/>
                <w:color w:val="000000"/>
                <w:sz w:val="20"/>
              </w:rPr>
              <w:t>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Инструментарий</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p>
            <w:pPr>
              <w:spacing w:after="20"/>
              <w:ind w:left="20"/>
              <w:jc w:val="both"/>
            </w:pPr>
            <w:r>
              <w:rPr>
                <w:rFonts w:ascii="Times New Roman"/>
                <w:b w:val="false"/>
                <w:i w:val="false"/>
                <w:color w:val="000000"/>
                <w:sz w:val="20"/>
              </w:rPr>
              <w:t>
Автоклавирование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Давление 2,0</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(132+2)</w:t>
            </w:r>
            <w:r>
              <w:rPr>
                <w:rFonts w:ascii="Times New Roman"/>
                <w:b w:val="false"/>
                <w:i w:val="false"/>
                <w:color w:val="000000"/>
                <w:vertAlign w:val="superscript"/>
              </w:rPr>
              <w:t xml:space="preserve">0 </w:t>
            </w:r>
            <w:r>
              <w:rPr>
                <w:rFonts w:ascii="Times New Roman"/>
                <w:b w:val="false"/>
                <w:i w:val="false"/>
                <w:color w:val="000000"/>
                <w:sz w:val="20"/>
              </w:rPr>
              <w:t>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и риккетсии</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рабочие столы,</w:t>
            </w:r>
          </w:p>
          <w:p>
            <w:pPr>
              <w:spacing w:after="20"/>
              <w:ind w:left="20"/>
              <w:jc w:val="both"/>
            </w:pPr>
            <w:r>
              <w:rPr>
                <w:rFonts w:ascii="Times New Roman"/>
                <w:b w:val="false"/>
                <w:i w:val="false"/>
                <w:color w:val="000000"/>
                <w:sz w:val="20"/>
              </w:rPr>
              <w:t>
мебель,</w:t>
            </w:r>
          </w:p>
          <w:p>
            <w:pPr>
              <w:spacing w:after="20"/>
              <w:ind w:left="20"/>
              <w:jc w:val="both"/>
            </w:pPr>
            <w:r>
              <w:rPr>
                <w:rFonts w:ascii="Times New Roman"/>
                <w:b w:val="false"/>
                <w:i w:val="false"/>
                <w:color w:val="000000"/>
                <w:sz w:val="20"/>
              </w:rPr>
              <w:t>
оборудование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w:t>
            </w:r>
          </w:p>
          <w:p>
            <w:pPr>
              <w:spacing w:after="20"/>
              <w:ind w:left="20"/>
              <w:jc w:val="both"/>
            </w:pPr>
            <w:r>
              <w:rPr>
                <w:rFonts w:ascii="Times New Roman"/>
                <w:b w:val="false"/>
                <w:i w:val="false"/>
                <w:color w:val="000000"/>
                <w:sz w:val="20"/>
              </w:rPr>
              <w:t>
двухкратное через</w:t>
            </w:r>
          </w:p>
          <w:p>
            <w:pPr>
              <w:spacing w:after="20"/>
              <w:ind w:left="20"/>
              <w:jc w:val="both"/>
            </w:pPr>
            <w:r>
              <w:rPr>
                <w:rFonts w:ascii="Times New Roman"/>
                <w:b w:val="false"/>
                <w:i w:val="false"/>
                <w:color w:val="000000"/>
                <w:sz w:val="20"/>
              </w:rPr>
              <w:t>
30 минут или</w:t>
            </w:r>
          </w:p>
          <w:p>
            <w:pPr>
              <w:spacing w:after="20"/>
              <w:ind w:left="20"/>
              <w:jc w:val="both"/>
            </w:pPr>
            <w:r>
              <w:rPr>
                <w:rFonts w:ascii="Times New Roman"/>
                <w:b w:val="false"/>
                <w:i w:val="false"/>
                <w:color w:val="000000"/>
                <w:sz w:val="20"/>
              </w:rPr>
              <w:t>
двухкратное</w:t>
            </w:r>
          </w:p>
          <w:p>
            <w:pPr>
              <w:spacing w:after="20"/>
              <w:ind w:left="20"/>
              <w:jc w:val="both"/>
            </w:pPr>
            <w:r>
              <w:rPr>
                <w:rFonts w:ascii="Times New Roman"/>
                <w:b w:val="false"/>
                <w:i w:val="false"/>
                <w:color w:val="000000"/>
                <w:sz w:val="20"/>
              </w:rPr>
              <w:t>
протирание с</w:t>
            </w:r>
          </w:p>
          <w:p>
            <w:pPr>
              <w:spacing w:after="20"/>
              <w:ind w:left="20"/>
              <w:jc w:val="both"/>
            </w:pPr>
            <w:r>
              <w:rPr>
                <w:rFonts w:ascii="Times New Roman"/>
                <w:b w:val="false"/>
                <w:i w:val="false"/>
                <w:color w:val="000000"/>
                <w:sz w:val="20"/>
              </w:rPr>
              <w:t>
интервалом 15</w:t>
            </w:r>
          </w:p>
          <w:p>
            <w:pPr>
              <w:spacing w:after="20"/>
              <w:ind w:left="20"/>
              <w:jc w:val="both"/>
            </w:pPr>
            <w:r>
              <w:rPr>
                <w:rFonts w:ascii="Times New Roman"/>
                <w:b w:val="false"/>
                <w:i w:val="false"/>
                <w:color w:val="000000"/>
                <w:sz w:val="20"/>
              </w:rPr>
              <w:t>
минут; в случае</w:t>
            </w:r>
          </w:p>
          <w:p>
            <w:pPr>
              <w:spacing w:after="20"/>
              <w:ind w:left="20"/>
              <w:jc w:val="both"/>
            </w:pPr>
            <w:r>
              <w:rPr>
                <w:rFonts w:ascii="Times New Roman"/>
                <w:b w:val="false"/>
                <w:i w:val="false"/>
                <w:color w:val="000000"/>
                <w:sz w:val="20"/>
              </w:rPr>
              <w:t>
аварии залить</w:t>
            </w:r>
          </w:p>
          <w:p>
            <w:pPr>
              <w:spacing w:after="20"/>
              <w:ind w:left="20"/>
              <w:jc w:val="both"/>
            </w:pPr>
            <w:r>
              <w:rPr>
                <w:rFonts w:ascii="Times New Roman"/>
                <w:b w:val="false"/>
                <w:i w:val="false"/>
                <w:color w:val="000000"/>
                <w:sz w:val="20"/>
              </w:rPr>
              <w:t>
на 2 часа</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6 % р-р перекиси</w:t>
            </w:r>
          </w:p>
          <w:p>
            <w:pPr>
              <w:spacing w:after="20"/>
              <w:ind w:left="20"/>
              <w:jc w:val="both"/>
            </w:pPr>
            <w:r>
              <w:rPr>
                <w:rFonts w:ascii="Times New Roman"/>
                <w:b w:val="false"/>
                <w:i w:val="false"/>
                <w:color w:val="000000"/>
                <w:sz w:val="20"/>
              </w:rPr>
              <w:t xml:space="preserve">
водорода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одежда,</w:t>
            </w:r>
          </w:p>
          <w:p>
            <w:pPr>
              <w:spacing w:after="20"/>
              <w:ind w:left="20"/>
              <w:jc w:val="both"/>
            </w:pPr>
            <w:r>
              <w:rPr>
                <w:rFonts w:ascii="Times New Roman"/>
                <w:b w:val="false"/>
                <w:i w:val="false"/>
                <w:color w:val="000000"/>
                <w:sz w:val="20"/>
              </w:rPr>
              <w:t xml:space="preserve">
маски, перчатки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p>
            <w:pPr>
              <w:spacing w:after="20"/>
              <w:ind w:left="20"/>
              <w:jc w:val="both"/>
            </w:pPr>
            <w:r>
              <w:rPr>
                <w:rFonts w:ascii="Times New Roman"/>
                <w:b w:val="false"/>
                <w:i w:val="false"/>
                <w:color w:val="000000"/>
                <w:sz w:val="20"/>
              </w:rPr>
              <w:t>
Погружение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Автоклавирование</w:t>
            </w:r>
          </w:p>
          <w:p>
            <w:pPr>
              <w:spacing w:after="20"/>
              <w:ind w:left="20"/>
              <w:jc w:val="both"/>
            </w:pPr>
            <w:r>
              <w:rPr>
                <w:rFonts w:ascii="Times New Roman"/>
                <w:b w:val="false"/>
                <w:i w:val="false"/>
                <w:color w:val="000000"/>
                <w:sz w:val="20"/>
              </w:rPr>
              <w:t>
(исключая</w:t>
            </w:r>
          </w:p>
          <w:p>
            <w:pPr>
              <w:spacing w:after="20"/>
              <w:ind w:left="20"/>
              <w:jc w:val="both"/>
            </w:pPr>
            <w:r>
              <w:rPr>
                <w:rFonts w:ascii="Times New Roman"/>
                <w:b w:val="false"/>
                <w:i w:val="false"/>
                <w:color w:val="000000"/>
                <w:sz w:val="20"/>
              </w:rPr>
              <w:t>
перчатки)</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xml:space="preserve">
РК </w:t>
            </w:r>
          </w:p>
          <w:p>
            <w:pPr>
              <w:spacing w:after="20"/>
              <w:ind w:left="20"/>
              <w:jc w:val="both"/>
            </w:pPr>
            <w:r>
              <w:rPr>
                <w:rFonts w:ascii="Times New Roman"/>
                <w:b w:val="false"/>
                <w:i w:val="false"/>
                <w:color w:val="000000"/>
                <w:sz w:val="20"/>
              </w:rPr>
              <w:t>
6 % р-р перекиси</w:t>
            </w:r>
          </w:p>
          <w:p>
            <w:pPr>
              <w:spacing w:after="20"/>
              <w:ind w:left="20"/>
              <w:jc w:val="both"/>
            </w:pPr>
            <w:r>
              <w:rPr>
                <w:rFonts w:ascii="Times New Roman"/>
                <w:b w:val="false"/>
                <w:i w:val="false"/>
                <w:color w:val="000000"/>
                <w:sz w:val="20"/>
              </w:rPr>
              <w:t>
водорода</w:t>
            </w:r>
          </w:p>
          <w:p>
            <w:pPr>
              <w:spacing w:after="20"/>
              <w:ind w:left="20"/>
              <w:jc w:val="both"/>
            </w:pPr>
            <w:r>
              <w:rPr>
                <w:rFonts w:ascii="Times New Roman"/>
                <w:b w:val="false"/>
                <w:i w:val="false"/>
                <w:color w:val="000000"/>
                <w:sz w:val="20"/>
              </w:rPr>
              <w:t>
Давление 1,1</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(120+2)</w:t>
            </w:r>
            <w:r>
              <w:rPr>
                <w:rFonts w:ascii="Times New Roman"/>
                <w:b w:val="false"/>
                <w:i w:val="false"/>
                <w:color w:val="000000"/>
                <w:vertAlign w:val="superscript"/>
              </w:rPr>
              <w:t xml:space="preserve">0 </w:t>
            </w:r>
            <w:r>
              <w:rPr>
                <w:rFonts w:ascii="Times New Roman"/>
                <w:b w:val="false"/>
                <w:i w:val="false"/>
                <w:color w:val="000000"/>
                <w:sz w:val="20"/>
              </w:rPr>
              <w:t>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Протирание с</w:t>
            </w:r>
          </w:p>
          <w:p>
            <w:pPr>
              <w:spacing w:after="20"/>
              <w:ind w:left="20"/>
              <w:jc w:val="both"/>
            </w:pPr>
            <w:r>
              <w:rPr>
                <w:rFonts w:ascii="Times New Roman"/>
                <w:b w:val="false"/>
                <w:i w:val="false"/>
                <w:color w:val="000000"/>
                <w:sz w:val="20"/>
              </w:rPr>
              <w:t>
последующим</w:t>
            </w:r>
          </w:p>
          <w:p>
            <w:pPr>
              <w:spacing w:after="20"/>
              <w:ind w:left="20"/>
              <w:jc w:val="both"/>
            </w:pPr>
            <w:r>
              <w:rPr>
                <w:rFonts w:ascii="Times New Roman"/>
                <w:b w:val="false"/>
                <w:i w:val="false"/>
                <w:color w:val="000000"/>
                <w:sz w:val="20"/>
              </w:rPr>
              <w:t>
обмыванием</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Выделения</w:t>
            </w:r>
          </w:p>
          <w:p>
            <w:pPr>
              <w:spacing w:after="20"/>
              <w:ind w:left="20"/>
              <w:jc w:val="both"/>
            </w:pPr>
            <w:r>
              <w:rPr>
                <w:rFonts w:ascii="Times New Roman"/>
                <w:b w:val="false"/>
                <w:i w:val="false"/>
                <w:color w:val="000000"/>
                <w:sz w:val="20"/>
              </w:rPr>
              <w:t>
больного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Засыпать или</w:t>
            </w:r>
          </w:p>
          <w:p>
            <w:pPr>
              <w:spacing w:after="20"/>
              <w:ind w:left="20"/>
              <w:jc w:val="both"/>
            </w:pPr>
            <w:r>
              <w:rPr>
                <w:rFonts w:ascii="Times New Roman"/>
                <w:b w:val="false"/>
                <w:i w:val="false"/>
                <w:color w:val="000000"/>
                <w:sz w:val="20"/>
              </w:rPr>
              <w:t>
залить</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(стеклянная,</w:t>
            </w:r>
          </w:p>
          <w:p>
            <w:pPr>
              <w:spacing w:after="20"/>
              <w:ind w:left="20"/>
              <w:jc w:val="both"/>
            </w:pPr>
            <w:r>
              <w:rPr>
                <w:rFonts w:ascii="Times New Roman"/>
                <w:b w:val="false"/>
                <w:i w:val="false"/>
                <w:color w:val="000000"/>
                <w:sz w:val="20"/>
              </w:rPr>
              <w:t xml:space="preserve">
металлическая)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Погружение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Автоклавирование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6 % р-р</w:t>
            </w:r>
          </w:p>
          <w:p>
            <w:pPr>
              <w:spacing w:after="20"/>
              <w:ind w:left="20"/>
              <w:jc w:val="both"/>
            </w:pPr>
            <w:r>
              <w:rPr>
                <w:rFonts w:ascii="Times New Roman"/>
                <w:b w:val="false"/>
                <w:i w:val="false"/>
                <w:color w:val="000000"/>
                <w:sz w:val="20"/>
              </w:rPr>
              <w:t>
перекиси</w:t>
            </w:r>
          </w:p>
          <w:p>
            <w:pPr>
              <w:spacing w:after="20"/>
              <w:ind w:left="20"/>
              <w:jc w:val="both"/>
            </w:pPr>
            <w:r>
              <w:rPr>
                <w:rFonts w:ascii="Times New Roman"/>
                <w:b w:val="false"/>
                <w:i w:val="false"/>
                <w:color w:val="000000"/>
                <w:sz w:val="20"/>
              </w:rPr>
              <w:t>
водорода</w:t>
            </w:r>
          </w:p>
          <w:p>
            <w:pPr>
              <w:spacing w:after="20"/>
              <w:ind w:left="20"/>
              <w:jc w:val="both"/>
            </w:pPr>
            <w:r>
              <w:rPr>
                <w:rFonts w:ascii="Times New Roman"/>
                <w:b w:val="false"/>
                <w:i w:val="false"/>
                <w:color w:val="000000"/>
                <w:sz w:val="20"/>
              </w:rPr>
              <w:t>
Давление 1,5</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(126+2)</w:t>
            </w:r>
            <w:r>
              <w:rPr>
                <w:rFonts w:ascii="Times New Roman"/>
                <w:b w:val="false"/>
                <w:i w:val="false"/>
                <w:color w:val="000000"/>
                <w:vertAlign w:val="superscript"/>
              </w:rPr>
              <w:t xml:space="preserve">0 </w:t>
            </w:r>
            <w:r>
              <w:rPr>
                <w:rFonts w:ascii="Times New Roman"/>
                <w:b w:val="false"/>
                <w:i w:val="false"/>
                <w:color w:val="000000"/>
                <w:sz w:val="20"/>
              </w:rPr>
              <w:t>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согл.инстр.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w:t>
            </w:r>
          </w:p>
          <w:p>
            <w:pPr>
              <w:spacing w:after="20"/>
              <w:ind w:left="20"/>
              <w:jc w:val="both"/>
            </w:pPr>
            <w:r>
              <w:rPr>
                <w:rFonts w:ascii="Times New Roman"/>
                <w:b w:val="false"/>
                <w:i w:val="false"/>
                <w:color w:val="000000"/>
                <w:sz w:val="20"/>
              </w:rPr>
              <w:t>
содержащие</w:t>
            </w:r>
          </w:p>
          <w:p>
            <w:pPr>
              <w:spacing w:after="20"/>
              <w:ind w:left="20"/>
              <w:jc w:val="both"/>
            </w:pPr>
            <w:r>
              <w:rPr>
                <w:rFonts w:ascii="Times New Roman"/>
                <w:b w:val="false"/>
                <w:i w:val="false"/>
                <w:color w:val="000000"/>
                <w:sz w:val="20"/>
              </w:rPr>
              <w:t>
жидкость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xml:space="preserve">
РК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 резиновые</w:t>
            </w:r>
          </w:p>
          <w:p>
            <w:pPr>
              <w:spacing w:after="20"/>
              <w:ind w:left="20"/>
              <w:jc w:val="both"/>
            </w:pPr>
            <w:r>
              <w:rPr>
                <w:rFonts w:ascii="Times New Roman"/>
                <w:b w:val="false"/>
                <w:i w:val="false"/>
                <w:color w:val="000000"/>
                <w:sz w:val="20"/>
              </w:rPr>
              <w:t>
пробки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Кипячение </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в резиновых</w:t>
            </w:r>
          </w:p>
          <w:p>
            <w:pPr>
              <w:spacing w:after="20"/>
              <w:ind w:left="20"/>
              <w:jc w:val="both"/>
            </w:pPr>
            <w:r>
              <w:rPr>
                <w:rFonts w:ascii="Times New Roman"/>
                <w:b w:val="false"/>
                <w:i w:val="false"/>
                <w:color w:val="000000"/>
                <w:sz w:val="20"/>
              </w:rPr>
              <w:t>
перчатках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6 % р-р перекиси</w:t>
            </w:r>
          </w:p>
          <w:p>
            <w:pPr>
              <w:spacing w:after="20"/>
              <w:ind w:left="20"/>
              <w:jc w:val="both"/>
            </w:pPr>
            <w:r>
              <w:rPr>
                <w:rFonts w:ascii="Times New Roman"/>
                <w:b w:val="false"/>
                <w:i w:val="false"/>
                <w:color w:val="000000"/>
                <w:sz w:val="20"/>
              </w:rPr>
              <w:t>
водорода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части тела</w:t>
            </w:r>
          </w:p>
          <w:p>
            <w:pPr>
              <w:spacing w:after="20"/>
              <w:ind w:left="20"/>
              <w:jc w:val="both"/>
            </w:pPr>
            <w:r>
              <w:rPr>
                <w:rFonts w:ascii="Times New Roman"/>
                <w:b w:val="false"/>
                <w:i w:val="false"/>
                <w:color w:val="000000"/>
                <w:sz w:val="20"/>
              </w:rPr>
              <w:t>
при аварии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Тщательно обмыть</w:t>
            </w:r>
          </w:p>
          <w:p>
            <w:pPr>
              <w:spacing w:after="20"/>
              <w:ind w:left="20"/>
              <w:jc w:val="both"/>
            </w:pPr>
            <w:r>
              <w:rPr>
                <w:rFonts w:ascii="Times New Roman"/>
                <w:b w:val="false"/>
                <w:i w:val="false"/>
                <w:color w:val="000000"/>
                <w:sz w:val="20"/>
              </w:rPr>
              <w:t>
или протереть</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xml:space="preserve">
РК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Возбудители глубоких микозов</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рабочие столы,</w:t>
            </w:r>
          </w:p>
          <w:p>
            <w:pPr>
              <w:spacing w:after="20"/>
              <w:ind w:left="20"/>
              <w:jc w:val="both"/>
            </w:pPr>
            <w:r>
              <w:rPr>
                <w:rFonts w:ascii="Times New Roman"/>
                <w:b w:val="false"/>
                <w:i w:val="false"/>
                <w:color w:val="000000"/>
                <w:sz w:val="20"/>
              </w:rPr>
              <w:t>
мебель,</w:t>
            </w:r>
          </w:p>
          <w:p>
            <w:pPr>
              <w:spacing w:after="20"/>
              <w:ind w:left="20"/>
              <w:jc w:val="both"/>
            </w:pPr>
            <w:r>
              <w:rPr>
                <w:rFonts w:ascii="Times New Roman"/>
                <w:b w:val="false"/>
                <w:i w:val="false"/>
                <w:color w:val="000000"/>
                <w:sz w:val="20"/>
              </w:rPr>
              <w:t>
оборудование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Протирание</w:t>
            </w:r>
          </w:p>
          <w:p>
            <w:pPr>
              <w:spacing w:after="20"/>
              <w:ind w:left="20"/>
              <w:jc w:val="both"/>
            </w:pPr>
            <w:r>
              <w:rPr>
                <w:rFonts w:ascii="Times New Roman"/>
                <w:b w:val="false"/>
                <w:i w:val="false"/>
                <w:color w:val="000000"/>
                <w:sz w:val="20"/>
              </w:rPr>
              <w:t>
мытье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лизола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w:t>
            </w:r>
          </w:p>
          <w:p>
            <w:pPr>
              <w:spacing w:after="20"/>
              <w:ind w:left="20"/>
              <w:jc w:val="both"/>
            </w:pPr>
            <w:r>
              <w:rPr>
                <w:rFonts w:ascii="Times New Roman"/>
                <w:b w:val="false"/>
                <w:i w:val="false"/>
                <w:color w:val="000000"/>
                <w:sz w:val="20"/>
              </w:rPr>
              <w:t>
термокамер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и</w:t>
            </w:r>
          </w:p>
          <w:p>
            <w:pPr>
              <w:spacing w:after="20"/>
              <w:ind w:left="20"/>
              <w:jc w:val="both"/>
            </w:pPr>
            <w:r>
              <w:rPr>
                <w:rFonts w:ascii="Times New Roman"/>
                <w:b w:val="false"/>
                <w:i w:val="false"/>
                <w:color w:val="000000"/>
                <w:sz w:val="20"/>
              </w:rPr>
              <w:t>
протирание</w:t>
            </w:r>
          </w:p>
          <w:p>
            <w:pPr>
              <w:spacing w:after="20"/>
              <w:ind w:left="20"/>
              <w:jc w:val="both"/>
            </w:pPr>
            <w:r>
              <w:rPr>
                <w:rFonts w:ascii="Times New Roman"/>
                <w:b w:val="false"/>
                <w:i w:val="false"/>
                <w:color w:val="000000"/>
                <w:sz w:val="20"/>
              </w:rPr>
              <w:t>
двухкратно с</w:t>
            </w:r>
          </w:p>
          <w:p>
            <w:pPr>
              <w:spacing w:after="20"/>
              <w:ind w:left="20"/>
              <w:jc w:val="both"/>
            </w:pPr>
            <w:r>
              <w:rPr>
                <w:rFonts w:ascii="Times New Roman"/>
                <w:b w:val="false"/>
                <w:i w:val="false"/>
                <w:color w:val="000000"/>
                <w:sz w:val="20"/>
              </w:rPr>
              <w:t>
интервалом 30</w:t>
            </w:r>
          </w:p>
          <w:p>
            <w:pPr>
              <w:spacing w:after="20"/>
              <w:ind w:left="20"/>
              <w:jc w:val="both"/>
            </w:pPr>
            <w:r>
              <w:rPr>
                <w:rFonts w:ascii="Times New Roman"/>
                <w:b w:val="false"/>
                <w:i w:val="false"/>
                <w:color w:val="000000"/>
                <w:sz w:val="20"/>
              </w:rPr>
              <w:t>
минут</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раствор</w:t>
            </w:r>
          </w:p>
          <w:p>
            <w:pPr>
              <w:spacing w:after="20"/>
              <w:ind w:left="20"/>
              <w:jc w:val="both"/>
            </w:pPr>
            <w:r>
              <w:rPr>
                <w:rFonts w:ascii="Times New Roman"/>
                <w:b w:val="false"/>
                <w:i w:val="false"/>
                <w:color w:val="000000"/>
                <w:sz w:val="20"/>
              </w:rPr>
              <w:t>
перекиси</w:t>
            </w:r>
          </w:p>
          <w:p>
            <w:pPr>
              <w:spacing w:after="20"/>
              <w:ind w:left="20"/>
              <w:jc w:val="both"/>
            </w:pPr>
            <w:r>
              <w:rPr>
                <w:rFonts w:ascii="Times New Roman"/>
                <w:b w:val="false"/>
                <w:i w:val="false"/>
                <w:color w:val="000000"/>
                <w:sz w:val="20"/>
              </w:rPr>
              <w:t>
водорода с 0,5 %</w:t>
            </w:r>
          </w:p>
          <w:p>
            <w:pPr>
              <w:spacing w:after="20"/>
              <w:ind w:left="20"/>
              <w:jc w:val="both"/>
            </w:pPr>
            <w:r>
              <w:rPr>
                <w:rFonts w:ascii="Times New Roman"/>
                <w:b w:val="false"/>
                <w:i w:val="false"/>
                <w:color w:val="000000"/>
                <w:sz w:val="20"/>
              </w:rPr>
              <w:t>
моющего средства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одежда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Кипячение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1,1</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(120+2)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Давление 1,5</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(126+2)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3 % р-р</w:t>
            </w:r>
          </w:p>
          <w:p>
            <w:pPr>
              <w:spacing w:after="20"/>
              <w:ind w:left="20"/>
              <w:jc w:val="both"/>
            </w:pPr>
            <w:r>
              <w:rPr>
                <w:rFonts w:ascii="Times New Roman"/>
                <w:b w:val="false"/>
                <w:i w:val="false"/>
                <w:color w:val="000000"/>
                <w:sz w:val="20"/>
              </w:rPr>
              <w:t>
сульфохлорантина</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лизола и др.</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xml:space="preserve">
РК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защитные очки,</w:t>
            </w:r>
          </w:p>
          <w:p>
            <w:pPr>
              <w:spacing w:after="20"/>
              <w:ind w:left="20"/>
              <w:jc w:val="both"/>
            </w:pPr>
            <w:r>
              <w:rPr>
                <w:rFonts w:ascii="Times New Roman"/>
                <w:b w:val="false"/>
                <w:i w:val="false"/>
                <w:color w:val="000000"/>
                <w:sz w:val="20"/>
              </w:rPr>
              <w:t>
тапочки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p>
            <w:pPr>
              <w:spacing w:after="20"/>
              <w:ind w:left="20"/>
              <w:jc w:val="both"/>
            </w:pPr>
            <w:r>
              <w:rPr>
                <w:rFonts w:ascii="Times New Roman"/>
                <w:b w:val="false"/>
                <w:i w:val="false"/>
                <w:color w:val="000000"/>
                <w:sz w:val="20"/>
              </w:rPr>
              <w:t>
Протирание</w:t>
            </w:r>
          </w:p>
          <w:p>
            <w:pPr>
              <w:spacing w:after="20"/>
              <w:ind w:left="20"/>
              <w:jc w:val="both"/>
            </w:pPr>
            <w:r>
              <w:rPr>
                <w:rFonts w:ascii="Times New Roman"/>
                <w:b w:val="false"/>
                <w:i w:val="false"/>
                <w:color w:val="000000"/>
                <w:sz w:val="20"/>
              </w:rPr>
              <w:t>
двухкратно</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3 % р-р</w:t>
            </w:r>
          </w:p>
          <w:p>
            <w:pPr>
              <w:spacing w:after="20"/>
              <w:ind w:left="20"/>
              <w:jc w:val="both"/>
            </w:pPr>
            <w:r>
              <w:rPr>
                <w:rFonts w:ascii="Times New Roman"/>
                <w:b w:val="false"/>
                <w:i w:val="false"/>
                <w:color w:val="000000"/>
                <w:sz w:val="20"/>
              </w:rPr>
              <w:t>
сульфохлорантина</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лизола и др</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w:t>
            </w:r>
          </w:p>
          <w:p>
            <w:pPr>
              <w:spacing w:after="20"/>
              <w:ind w:left="20"/>
              <w:jc w:val="both"/>
            </w:pPr>
            <w:r>
              <w:rPr>
                <w:rFonts w:ascii="Times New Roman"/>
                <w:b w:val="false"/>
                <w:i w:val="false"/>
                <w:color w:val="000000"/>
                <w:sz w:val="20"/>
              </w:rPr>
              <w:t>
посуда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Кипячение</w:t>
            </w:r>
          </w:p>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1,1</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(120+2)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Давление 1,5</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(126+2)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3 % р-р</w:t>
            </w:r>
          </w:p>
          <w:p>
            <w:pPr>
              <w:spacing w:after="20"/>
              <w:ind w:left="20"/>
              <w:jc w:val="both"/>
            </w:pPr>
            <w:r>
              <w:rPr>
                <w:rFonts w:ascii="Times New Roman"/>
                <w:b w:val="false"/>
                <w:i w:val="false"/>
                <w:color w:val="000000"/>
                <w:sz w:val="20"/>
              </w:rPr>
              <w:t>
сульфохлорантина</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лизола и др</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грибов</w:t>
            </w:r>
          </w:p>
          <w:p>
            <w:pPr>
              <w:spacing w:after="20"/>
              <w:ind w:left="20"/>
              <w:jc w:val="both"/>
            </w:pPr>
            <w:r>
              <w:rPr>
                <w:rFonts w:ascii="Times New Roman"/>
                <w:b w:val="false"/>
                <w:i w:val="false"/>
                <w:color w:val="000000"/>
                <w:sz w:val="20"/>
              </w:rPr>
              <w:t>
на плотных</w:t>
            </w:r>
          </w:p>
          <w:p>
            <w:pPr>
              <w:spacing w:after="20"/>
              <w:ind w:left="20"/>
              <w:jc w:val="both"/>
            </w:pPr>
            <w:r>
              <w:rPr>
                <w:rFonts w:ascii="Times New Roman"/>
                <w:b w:val="false"/>
                <w:i w:val="false"/>
                <w:color w:val="000000"/>
                <w:sz w:val="20"/>
              </w:rPr>
              <w:t>
питательных</w:t>
            </w:r>
          </w:p>
          <w:p>
            <w:pPr>
              <w:spacing w:after="20"/>
              <w:ind w:left="20"/>
              <w:jc w:val="both"/>
            </w:pPr>
            <w:r>
              <w:rPr>
                <w:rFonts w:ascii="Times New Roman"/>
                <w:b w:val="false"/>
                <w:i w:val="false"/>
                <w:color w:val="000000"/>
                <w:sz w:val="20"/>
              </w:rPr>
              <w:t>
средах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1,1</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(120+2)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Давление 1,5</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(126+2)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Давление 2,0</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(132+2)</w:t>
            </w:r>
            <w:r>
              <w:rPr>
                <w:rFonts w:ascii="Times New Roman"/>
                <w:b w:val="false"/>
                <w:i w:val="false"/>
                <w:color w:val="000000"/>
                <w:vertAlign w:val="superscript"/>
              </w:rPr>
              <w:t xml:space="preserve">0 </w:t>
            </w:r>
            <w:r>
              <w:rPr>
                <w:rFonts w:ascii="Times New Roman"/>
                <w:b w:val="false"/>
                <w:i w:val="false"/>
                <w:color w:val="000000"/>
                <w:sz w:val="20"/>
              </w:rPr>
              <w:t>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части тела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Мытье с марлевой</w:t>
            </w:r>
          </w:p>
          <w:p>
            <w:pPr>
              <w:spacing w:after="20"/>
              <w:ind w:left="20"/>
              <w:jc w:val="both"/>
            </w:pPr>
            <w:r>
              <w:rPr>
                <w:rFonts w:ascii="Times New Roman"/>
                <w:b w:val="false"/>
                <w:i w:val="false"/>
                <w:color w:val="000000"/>
                <w:sz w:val="20"/>
              </w:rPr>
              <w:t>
салфеткой</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раствор</w:t>
            </w:r>
          </w:p>
          <w:p>
            <w:pPr>
              <w:spacing w:after="20"/>
              <w:ind w:left="20"/>
              <w:jc w:val="both"/>
            </w:pPr>
            <w:r>
              <w:rPr>
                <w:rFonts w:ascii="Times New Roman"/>
                <w:b w:val="false"/>
                <w:i w:val="false"/>
                <w:color w:val="000000"/>
                <w:sz w:val="20"/>
              </w:rPr>
              <w:t>
йодоната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грызунов</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раствор</w:t>
            </w:r>
          </w:p>
          <w:p>
            <w:pPr>
              <w:spacing w:after="20"/>
              <w:ind w:left="20"/>
              <w:jc w:val="both"/>
            </w:pPr>
            <w:r>
              <w:rPr>
                <w:rFonts w:ascii="Times New Roman"/>
                <w:b w:val="false"/>
                <w:i w:val="false"/>
                <w:color w:val="000000"/>
                <w:sz w:val="20"/>
              </w:rPr>
              <w:t>
формалина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 (24</w:t>
            </w:r>
          </w:p>
          <w:p>
            <w:pPr>
              <w:spacing w:after="20"/>
              <w:ind w:left="20"/>
              <w:jc w:val="both"/>
            </w:pPr>
            <w:r>
              <w:rPr>
                <w:rFonts w:ascii="Times New Roman"/>
                <w:b w:val="false"/>
                <w:i w:val="false"/>
                <w:color w:val="000000"/>
                <w:sz w:val="20"/>
              </w:rPr>
              <w:t>
часа)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Трупы</w:t>
            </w:r>
          </w:p>
          <w:p>
            <w:pPr>
              <w:spacing w:after="20"/>
              <w:ind w:left="20"/>
              <w:jc w:val="both"/>
            </w:pPr>
            <w:r>
              <w:rPr>
                <w:rFonts w:ascii="Times New Roman"/>
                <w:b w:val="false"/>
                <w:i w:val="false"/>
                <w:color w:val="000000"/>
                <w:sz w:val="20"/>
              </w:rPr>
              <w:t>
лабораторных</w:t>
            </w:r>
          </w:p>
          <w:p>
            <w:pPr>
              <w:spacing w:after="20"/>
              <w:ind w:left="20"/>
              <w:jc w:val="both"/>
            </w:pPr>
            <w:r>
              <w:rPr>
                <w:rFonts w:ascii="Times New Roman"/>
                <w:b w:val="false"/>
                <w:i w:val="false"/>
                <w:color w:val="000000"/>
                <w:sz w:val="20"/>
              </w:rPr>
              <w:t>
животных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w:t>
            </w:r>
          </w:p>
          <w:p>
            <w:pPr>
              <w:spacing w:after="20"/>
              <w:ind w:left="20"/>
              <w:jc w:val="both"/>
            </w:pPr>
            <w:r>
              <w:rPr>
                <w:rFonts w:ascii="Times New Roman"/>
                <w:b w:val="false"/>
                <w:i w:val="false"/>
                <w:color w:val="000000"/>
                <w:sz w:val="20"/>
              </w:rPr>
              <w:t>
Автоклавирование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Поверхностное</w:t>
            </w:r>
          </w:p>
          <w:p>
            <w:pPr>
              <w:spacing w:after="20"/>
              <w:ind w:left="20"/>
              <w:jc w:val="both"/>
            </w:pPr>
            <w:r>
              <w:rPr>
                <w:rFonts w:ascii="Times New Roman"/>
                <w:b w:val="false"/>
                <w:i w:val="false"/>
                <w:color w:val="000000"/>
                <w:sz w:val="20"/>
              </w:rPr>
              <w:t>
обеззараживание,</w:t>
            </w:r>
          </w:p>
          <w:p>
            <w:pPr>
              <w:spacing w:after="20"/>
              <w:ind w:left="20"/>
              <w:jc w:val="both"/>
            </w:pPr>
            <w:r>
              <w:rPr>
                <w:rFonts w:ascii="Times New Roman"/>
                <w:b w:val="false"/>
                <w:i w:val="false"/>
                <w:color w:val="000000"/>
                <w:sz w:val="20"/>
              </w:rPr>
              <w:t>
путем погружения</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1,5</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(126+2)</w:t>
            </w:r>
            <w:r>
              <w:rPr>
                <w:rFonts w:ascii="Times New Roman"/>
                <w:b w:val="false"/>
                <w:i w:val="false"/>
                <w:color w:val="000000"/>
                <w:vertAlign w:val="superscript"/>
              </w:rPr>
              <w:t xml:space="preserve">0 </w:t>
            </w:r>
            <w:r>
              <w:rPr>
                <w:rFonts w:ascii="Times New Roman"/>
                <w:b w:val="false"/>
                <w:i w:val="false"/>
                <w:color w:val="000000"/>
                <w:sz w:val="20"/>
              </w:rPr>
              <w:t>С</w:t>
            </w:r>
          </w:p>
          <w:p>
            <w:pPr>
              <w:spacing w:after="20"/>
              <w:ind w:left="20"/>
              <w:jc w:val="both"/>
            </w:pPr>
            <w:r>
              <w:rPr>
                <w:rFonts w:ascii="Times New Roman"/>
                <w:b w:val="false"/>
                <w:i w:val="false"/>
                <w:color w:val="000000"/>
                <w:sz w:val="20"/>
              </w:rPr>
              <w:t>
10 % раствор</w:t>
            </w:r>
          </w:p>
          <w:p>
            <w:pPr>
              <w:spacing w:after="20"/>
              <w:ind w:left="20"/>
              <w:jc w:val="both"/>
            </w:pPr>
            <w:r>
              <w:rPr>
                <w:rFonts w:ascii="Times New Roman"/>
                <w:b w:val="false"/>
                <w:i w:val="false"/>
                <w:color w:val="000000"/>
                <w:sz w:val="20"/>
              </w:rPr>
              <w:t>
лизола</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2880 (48</w:t>
            </w:r>
          </w:p>
          <w:p>
            <w:pPr>
              <w:spacing w:after="20"/>
              <w:ind w:left="20"/>
              <w:jc w:val="both"/>
            </w:pPr>
            <w:r>
              <w:rPr>
                <w:rFonts w:ascii="Times New Roman"/>
                <w:b w:val="false"/>
                <w:i w:val="false"/>
                <w:color w:val="000000"/>
                <w:sz w:val="20"/>
              </w:rPr>
              <w:t>
часов)</w:t>
            </w:r>
          </w:p>
          <w:p>
            <w:pPr>
              <w:spacing w:after="20"/>
              <w:ind w:left="20"/>
              <w:jc w:val="both"/>
            </w:pPr>
            <w:r>
              <w:rPr>
                <w:rFonts w:ascii="Times New Roman"/>
                <w:b w:val="false"/>
                <w:i w:val="false"/>
                <w:color w:val="000000"/>
                <w:sz w:val="20"/>
              </w:rPr>
              <w:t>
согл.</w:t>
            </w:r>
          </w:p>
          <w:p>
            <w:pPr>
              <w:spacing w:after="20"/>
              <w:ind w:left="20"/>
              <w:jc w:val="both"/>
            </w:pPr>
            <w:r>
              <w:rPr>
                <w:rFonts w:ascii="Times New Roman"/>
                <w:b w:val="false"/>
                <w:i w:val="false"/>
                <w:color w:val="000000"/>
                <w:sz w:val="20"/>
              </w:rPr>
              <w:t>
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для</w:t>
            </w:r>
          </w:p>
          <w:p>
            <w:pPr>
              <w:spacing w:after="20"/>
              <w:ind w:left="20"/>
              <w:jc w:val="both"/>
            </w:pPr>
            <w:r>
              <w:rPr>
                <w:rFonts w:ascii="Times New Roman"/>
                <w:b w:val="false"/>
                <w:i w:val="false"/>
                <w:color w:val="000000"/>
                <w:sz w:val="20"/>
              </w:rPr>
              <w:t>
животных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Залить до краев</w:t>
            </w:r>
          </w:p>
          <w:p>
            <w:pPr>
              <w:spacing w:after="20"/>
              <w:ind w:left="20"/>
              <w:jc w:val="both"/>
            </w:pPr>
            <w:r>
              <w:rPr>
                <w:rFonts w:ascii="Times New Roman"/>
                <w:b w:val="false"/>
                <w:i w:val="false"/>
                <w:color w:val="000000"/>
                <w:sz w:val="20"/>
              </w:rPr>
              <w:t>
и протереть</w:t>
            </w:r>
          </w:p>
          <w:p>
            <w:pPr>
              <w:spacing w:after="20"/>
              <w:ind w:left="20"/>
              <w:jc w:val="both"/>
            </w:pPr>
            <w:r>
              <w:rPr>
                <w:rFonts w:ascii="Times New Roman"/>
                <w:b w:val="false"/>
                <w:i w:val="false"/>
                <w:color w:val="000000"/>
                <w:sz w:val="20"/>
              </w:rPr>
              <w:t>
снаружи</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р-р</w:t>
            </w:r>
          </w:p>
          <w:p>
            <w:pPr>
              <w:spacing w:after="20"/>
              <w:ind w:left="20"/>
              <w:jc w:val="both"/>
            </w:pPr>
            <w:r>
              <w:rPr>
                <w:rFonts w:ascii="Times New Roman"/>
                <w:b w:val="false"/>
                <w:i w:val="false"/>
                <w:color w:val="000000"/>
                <w:sz w:val="20"/>
              </w:rPr>
              <w:t>
сульфохлорантина</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лизола и др</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 (48</w:t>
            </w:r>
          </w:p>
          <w:p>
            <w:pPr>
              <w:spacing w:after="20"/>
              <w:ind w:left="20"/>
              <w:jc w:val="both"/>
            </w:pPr>
            <w:r>
              <w:rPr>
                <w:rFonts w:ascii="Times New Roman"/>
                <w:b w:val="false"/>
                <w:i w:val="false"/>
                <w:color w:val="000000"/>
                <w:sz w:val="20"/>
              </w:rPr>
              <w:t>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согл.инстр.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после</w:t>
            </w:r>
          </w:p>
          <w:p>
            <w:pPr>
              <w:spacing w:after="20"/>
              <w:ind w:left="20"/>
              <w:jc w:val="both"/>
            </w:pPr>
            <w:r>
              <w:rPr>
                <w:rFonts w:ascii="Times New Roman"/>
                <w:b w:val="false"/>
                <w:i w:val="false"/>
                <w:color w:val="000000"/>
                <w:sz w:val="20"/>
              </w:rPr>
              <w:t>
вскрытия животных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Подстилочный</w:t>
            </w:r>
          </w:p>
          <w:p>
            <w:pPr>
              <w:spacing w:after="20"/>
              <w:ind w:left="20"/>
              <w:jc w:val="both"/>
            </w:pPr>
            <w:r>
              <w:rPr>
                <w:rFonts w:ascii="Times New Roman"/>
                <w:b w:val="false"/>
                <w:i w:val="false"/>
                <w:color w:val="000000"/>
                <w:sz w:val="20"/>
              </w:rPr>
              <w:t>
материал, остатки</w:t>
            </w:r>
          </w:p>
          <w:p>
            <w:pPr>
              <w:spacing w:after="20"/>
              <w:ind w:left="20"/>
              <w:jc w:val="both"/>
            </w:pPr>
            <w:r>
              <w:rPr>
                <w:rFonts w:ascii="Times New Roman"/>
                <w:b w:val="false"/>
                <w:i w:val="false"/>
                <w:color w:val="000000"/>
                <w:sz w:val="20"/>
              </w:rPr>
              <w:t>
кормов</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Автоклавирование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1,5</w:t>
            </w:r>
          </w:p>
          <w:p>
            <w:pPr>
              <w:spacing w:after="20"/>
              <w:ind w:left="20"/>
              <w:jc w:val="both"/>
            </w:pPr>
            <w:r>
              <w:rPr>
                <w:rFonts w:ascii="Times New Roman"/>
                <w:b w:val="false"/>
                <w:i w:val="false"/>
                <w:color w:val="000000"/>
                <w:sz w:val="20"/>
              </w:rPr>
              <w:t>
кгс/кв.см при</w:t>
            </w:r>
          </w:p>
          <w:p>
            <w:pPr>
              <w:spacing w:after="20"/>
              <w:ind w:left="20"/>
              <w:jc w:val="both"/>
            </w:pPr>
            <w:r>
              <w:rPr>
                <w:rFonts w:ascii="Times New Roman"/>
                <w:b w:val="false"/>
                <w:i w:val="false"/>
                <w:color w:val="000000"/>
                <w:sz w:val="20"/>
              </w:rPr>
              <w:t>
температуре</w:t>
            </w:r>
          </w:p>
          <w:p>
            <w:pPr>
              <w:spacing w:after="20"/>
              <w:ind w:left="20"/>
              <w:jc w:val="both"/>
            </w:pPr>
            <w:r>
              <w:rPr>
                <w:rFonts w:ascii="Times New Roman"/>
                <w:b w:val="false"/>
                <w:i w:val="false"/>
                <w:color w:val="000000"/>
                <w:sz w:val="20"/>
              </w:rPr>
              <w:t>
(126+2)</w:t>
            </w:r>
            <w:r>
              <w:rPr>
                <w:rFonts w:ascii="Times New Roman"/>
                <w:b w:val="false"/>
                <w:i w:val="false"/>
                <w:color w:val="000000"/>
                <w:vertAlign w:val="superscript"/>
              </w:rPr>
              <w:t xml:space="preserve">0 </w:t>
            </w:r>
            <w:r>
              <w:rPr>
                <w:rFonts w:ascii="Times New Roman"/>
                <w:b w:val="false"/>
                <w:i w:val="false"/>
                <w:color w:val="000000"/>
                <w:sz w:val="20"/>
              </w:rPr>
              <w:t>С</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уборочный</w:t>
            </w:r>
          </w:p>
          <w:p>
            <w:pPr>
              <w:spacing w:after="20"/>
              <w:ind w:left="20"/>
              <w:jc w:val="both"/>
            </w:pPr>
            <w:r>
              <w:rPr>
                <w:rFonts w:ascii="Times New Roman"/>
                <w:b w:val="false"/>
                <w:i w:val="false"/>
                <w:color w:val="000000"/>
                <w:sz w:val="20"/>
              </w:rPr>
              <w:t>
материал, ящики</w:t>
            </w:r>
          </w:p>
          <w:p>
            <w:pPr>
              <w:spacing w:after="20"/>
              <w:ind w:left="20"/>
              <w:jc w:val="both"/>
            </w:pPr>
            <w:r>
              <w:rPr>
                <w:rFonts w:ascii="Times New Roman"/>
                <w:b w:val="false"/>
                <w:i w:val="false"/>
                <w:color w:val="000000"/>
                <w:sz w:val="20"/>
              </w:rPr>
              <w:t>
из-под животных</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3 % р-р</w:t>
            </w:r>
          </w:p>
          <w:p>
            <w:pPr>
              <w:spacing w:after="20"/>
              <w:ind w:left="20"/>
              <w:jc w:val="both"/>
            </w:pPr>
            <w:r>
              <w:rPr>
                <w:rFonts w:ascii="Times New Roman"/>
                <w:b w:val="false"/>
                <w:i w:val="false"/>
                <w:color w:val="000000"/>
                <w:sz w:val="20"/>
              </w:rPr>
              <w:t>
сульфохлорантина</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лизола и др</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 РК</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2880 (48</w:t>
            </w:r>
          </w:p>
          <w:p>
            <w:pPr>
              <w:spacing w:after="20"/>
              <w:ind w:left="20"/>
              <w:jc w:val="both"/>
            </w:pPr>
            <w:r>
              <w:rPr>
                <w:rFonts w:ascii="Times New Roman"/>
                <w:b w:val="false"/>
                <w:i w:val="false"/>
                <w:color w:val="000000"/>
                <w:sz w:val="20"/>
              </w:rPr>
              <w:t>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согл.инстр.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Возбудители паразитарных заболеваний</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уборочный</w:t>
            </w:r>
          </w:p>
          <w:p>
            <w:pPr>
              <w:spacing w:after="20"/>
              <w:ind w:left="20"/>
              <w:jc w:val="both"/>
            </w:pPr>
            <w:r>
              <w:rPr>
                <w:rFonts w:ascii="Times New Roman"/>
                <w:b w:val="false"/>
                <w:i w:val="false"/>
                <w:color w:val="000000"/>
                <w:sz w:val="20"/>
              </w:rPr>
              <w:t>
материал.</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в которой</w:t>
            </w:r>
          </w:p>
          <w:p>
            <w:pPr>
              <w:spacing w:after="20"/>
              <w:ind w:left="20"/>
              <w:jc w:val="both"/>
            </w:pPr>
            <w:r>
              <w:rPr>
                <w:rFonts w:ascii="Times New Roman"/>
                <w:b w:val="false"/>
                <w:i w:val="false"/>
                <w:color w:val="000000"/>
                <w:sz w:val="20"/>
              </w:rPr>
              <w:t>
доставляется</w:t>
            </w:r>
          </w:p>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предметные,</w:t>
            </w:r>
          </w:p>
          <w:p>
            <w:pPr>
              <w:spacing w:after="20"/>
              <w:ind w:left="20"/>
              <w:jc w:val="both"/>
            </w:pPr>
            <w:r>
              <w:rPr>
                <w:rFonts w:ascii="Times New Roman"/>
                <w:b w:val="false"/>
                <w:i w:val="false"/>
                <w:color w:val="000000"/>
                <w:sz w:val="20"/>
              </w:rPr>
              <w:t>
покровные стекла,</w:t>
            </w:r>
          </w:p>
          <w:p>
            <w:pPr>
              <w:spacing w:after="20"/>
              <w:ind w:left="20"/>
              <w:jc w:val="both"/>
            </w:pPr>
            <w:r>
              <w:rPr>
                <w:rFonts w:ascii="Times New Roman"/>
                <w:b w:val="false"/>
                <w:i w:val="false"/>
                <w:color w:val="000000"/>
                <w:sz w:val="20"/>
              </w:rPr>
              <w:t>
стеклянные</w:t>
            </w:r>
          </w:p>
          <w:p>
            <w:pPr>
              <w:spacing w:after="20"/>
              <w:ind w:left="20"/>
              <w:jc w:val="both"/>
            </w:pPr>
            <w:r>
              <w:rPr>
                <w:rFonts w:ascii="Times New Roman"/>
                <w:b w:val="false"/>
                <w:i w:val="false"/>
                <w:color w:val="000000"/>
                <w:sz w:val="20"/>
              </w:rPr>
              <w:t>
палочки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w:t>
            </w:r>
          </w:p>
          <w:p>
            <w:pPr>
              <w:spacing w:after="20"/>
              <w:ind w:left="20"/>
              <w:jc w:val="both"/>
            </w:pPr>
            <w:r>
              <w:rPr>
                <w:rFonts w:ascii="Times New Roman"/>
                <w:b w:val="false"/>
                <w:i w:val="false"/>
                <w:color w:val="000000"/>
                <w:sz w:val="20"/>
              </w:rPr>
              <w:t>
Погружение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раствор соды</w:t>
            </w:r>
          </w:p>
          <w:p>
            <w:pPr>
              <w:spacing w:after="20"/>
              <w:ind w:left="20"/>
              <w:jc w:val="both"/>
            </w:pPr>
            <w:r>
              <w:rPr>
                <w:rFonts w:ascii="Times New Roman"/>
                <w:b w:val="false"/>
                <w:i w:val="false"/>
                <w:color w:val="000000"/>
                <w:sz w:val="20"/>
              </w:rPr>
              <w:t>
дез. средства,</w:t>
            </w:r>
          </w:p>
          <w:p>
            <w:pPr>
              <w:spacing w:after="20"/>
              <w:ind w:left="20"/>
              <w:jc w:val="both"/>
            </w:pPr>
            <w:r>
              <w:rPr>
                <w:rFonts w:ascii="Times New Roman"/>
                <w:b w:val="false"/>
                <w:i w:val="false"/>
                <w:color w:val="000000"/>
                <w:sz w:val="20"/>
              </w:rPr>
              <w:t>
разрешенные в</w:t>
            </w:r>
          </w:p>
          <w:p>
            <w:pPr>
              <w:spacing w:after="20"/>
              <w:ind w:left="20"/>
              <w:jc w:val="both"/>
            </w:pPr>
            <w:r>
              <w:rPr>
                <w:rFonts w:ascii="Times New Roman"/>
                <w:b w:val="false"/>
                <w:i w:val="false"/>
                <w:color w:val="000000"/>
                <w:sz w:val="20"/>
              </w:rPr>
              <w:t>
РК</w:t>
            </w:r>
          </w:p>
          <w:p>
            <w:pPr>
              <w:spacing w:after="20"/>
              <w:ind w:left="20"/>
              <w:jc w:val="both"/>
            </w:pPr>
            <w:r>
              <w:rPr>
                <w:rFonts w:ascii="Times New Roman"/>
                <w:b w:val="false"/>
                <w:i w:val="false"/>
                <w:color w:val="000000"/>
                <w:sz w:val="20"/>
              </w:rPr>
              <w:t>
5 % раствор</w:t>
            </w:r>
          </w:p>
          <w:p>
            <w:pPr>
              <w:spacing w:after="20"/>
              <w:ind w:left="20"/>
              <w:jc w:val="both"/>
            </w:pPr>
            <w:r>
              <w:rPr>
                <w:rFonts w:ascii="Times New Roman"/>
                <w:b w:val="false"/>
                <w:i w:val="false"/>
                <w:color w:val="000000"/>
                <w:sz w:val="20"/>
              </w:rPr>
              <w:t>
карболовой</w:t>
            </w:r>
          </w:p>
          <w:p>
            <w:pPr>
              <w:spacing w:after="20"/>
              <w:ind w:left="20"/>
              <w:jc w:val="both"/>
            </w:pPr>
            <w:r>
              <w:rPr>
                <w:rFonts w:ascii="Times New Roman"/>
                <w:b w:val="false"/>
                <w:i w:val="false"/>
                <w:color w:val="000000"/>
                <w:sz w:val="20"/>
              </w:rPr>
              <w:t>
кислоты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согл.инстр.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440 (24</w:t>
            </w:r>
          </w:p>
          <w:p>
            <w:pPr>
              <w:spacing w:after="20"/>
              <w:ind w:left="20"/>
              <w:jc w:val="both"/>
            </w:pPr>
            <w:r>
              <w:rPr>
                <w:rFonts w:ascii="Times New Roman"/>
                <w:b w:val="false"/>
                <w:i w:val="false"/>
                <w:color w:val="000000"/>
                <w:sz w:val="20"/>
              </w:rPr>
              <w:t>
часа)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Картонные</w:t>
            </w:r>
          </w:p>
          <w:p>
            <w:pPr>
              <w:spacing w:after="20"/>
              <w:ind w:left="20"/>
              <w:jc w:val="both"/>
            </w:pPr>
            <w:r>
              <w:rPr>
                <w:rFonts w:ascii="Times New Roman"/>
                <w:b w:val="false"/>
                <w:i w:val="false"/>
                <w:color w:val="000000"/>
                <w:sz w:val="20"/>
              </w:rPr>
              <w:t>
коробки,</w:t>
            </w:r>
          </w:p>
          <w:p>
            <w:pPr>
              <w:spacing w:after="20"/>
              <w:ind w:left="20"/>
              <w:jc w:val="both"/>
            </w:pPr>
            <w:r>
              <w:rPr>
                <w:rFonts w:ascii="Times New Roman"/>
                <w:b w:val="false"/>
                <w:i w:val="false"/>
                <w:color w:val="000000"/>
                <w:sz w:val="20"/>
              </w:rPr>
              <w:t>
деревянные</w:t>
            </w:r>
          </w:p>
          <w:p>
            <w:pPr>
              <w:spacing w:after="20"/>
              <w:ind w:left="20"/>
              <w:jc w:val="both"/>
            </w:pPr>
            <w:r>
              <w:rPr>
                <w:rFonts w:ascii="Times New Roman"/>
                <w:b w:val="false"/>
                <w:i w:val="false"/>
                <w:color w:val="000000"/>
                <w:sz w:val="20"/>
              </w:rPr>
              <w:t>
палочки,</w:t>
            </w:r>
          </w:p>
          <w:p>
            <w:pPr>
              <w:spacing w:after="20"/>
              <w:ind w:left="20"/>
              <w:jc w:val="both"/>
            </w:pPr>
            <w:r>
              <w:rPr>
                <w:rFonts w:ascii="Times New Roman"/>
                <w:b w:val="false"/>
                <w:i w:val="false"/>
                <w:color w:val="000000"/>
                <w:sz w:val="20"/>
              </w:rPr>
              <w:t>
ватные шарики,</w:t>
            </w:r>
          </w:p>
          <w:p>
            <w:pPr>
              <w:spacing w:after="20"/>
              <w:ind w:left="20"/>
              <w:jc w:val="both"/>
            </w:pPr>
            <w:r>
              <w:rPr>
                <w:rFonts w:ascii="Times New Roman"/>
                <w:b w:val="false"/>
                <w:i w:val="false"/>
                <w:color w:val="000000"/>
                <w:sz w:val="20"/>
              </w:rPr>
              <w:t>
полиэтиленовые</w:t>
            </w:r>
          </w:p>
          <w:p>
            <w:pPr>
              <w:spacing w:after="20"/>
              <w:ind w:left="20"/>
              <w:jc w:val="both"/>
            </w:pPr>
            <w:r>
              <w:rPr>
                <w:rFonts w:ascii="Times New Roman"/>
                <w:b w:val="false"/>
                <w:i w:val="false"/>
                <w:color w:val="000000"/>
                <w:sz w:val="20"/>
              </w:rPr>
              <w:t>
пакеты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w:t>
            </w:r>
          </w:p>
        </w:tc>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bookmarkStart w:name="z326" w:id="315"/>
    <w:p>
      <w:pPr>
        <w:spacing w:after="0"/>
        <w:ind w:left="0"/>
        <w:jc w:val="left"/>
      </w:pPr>
      <w:r>
        <w:rPr>
          <w:rFonts w:ascii="Times New Roman"/>
          <w:b/>
          <w:i w:val="false"/>
          <w:color w:val="000000"/>
        </w:rPr>
        <w:t xml:space="preserve"> Требования к применению защитного костюма</w:t>
      </w:r>
    </w:p>
    <w:bookmarkEnd w:id="315"/>
    <w:bookmarkStart w:name="z327" w:id="316"/>
    <w:p>
      <w:pPr>
        <w:spacing w:after="0"/>
        <w:ind w:left="0"/>
        <w:jc w:val="both"/>
      </w:pPr>
      <w:r>
        <w:rPr>
          <w:rFonts w:ascii="Times New Roman"/>
          <w:b w:val="false"/>
          <w:i w:val="false"/>
          <w:color w:val="000000"/>
          <w:sz w:val="28"/>
        </w:rPr>
        <w:t>
      1. В зависимости от характера выполняемой работы пользуются следующими типами защитных костюмов, состоящих из:</w:t>
      </w:r>
    </w:p>
    <w:bookmarkEnd w:id="316"/>
    <w:bookmarkStart w:name="z328" w:id="317"/>
    <w:p>
      <w:pPr>
        <w:spacing w:after="0"/>
        <w:ind w:left="0"/>
        <w:jc w:val="both"/>
      </w:pPr>
      <w:r>
        <w:rPr>
          <w:rFonts w:ascii="Times New Roman"/>
          <w:b w:val="false"/>
          <w:i w:val="false"/>
          <w:color w:val="000000"/>
          <w:sz w:val="28"/>
        </w:rPr>
        <w:t>
      1) 1 типа – пижама или комбинезон, медицинские тапочки, медицинская шапочка, большая косынка (капюшон), противочумный халат, ватно-марлевая маска (фильтрующий или кислородно-изолирующий противогаз), очки, резиновые перчатки, полотенце, носки, сапоги резиновые; резиновый фартук, резиновые нарукавники;</w:t>
      </w:r>
    </w:p>
    <w:bookmarkEnd w:id="317"/>
    <w:bookmarkStart w:name="z329" w:id="318"/>
    <w:p>
      <w:pPr>
        <w:spacing w:after="0"/>
        <w:ind w:left="0"/>
        <w:jc w:val="both"/>
      </w:pPr>
      <w:r>
        <w:rPr>
          <w:rFonts w:ascii="Times New Roman"/>
          <w:b w:val="false"/>
          <w:i w:val="false"/>
          <w:color w:val="000000"/>
          <w:sz w:val="28"/>
        </w:rPr>
        <w:t>
      2) 2 типа – пижама или комбинезон, медицинские тапочки, медицинская шапочка, большая косынка (капюшон), противочумный халат, ватно-марлевая маска, резиновые перчатки, полотенце, носки, тапочки, сапоги резиновые;</w:t>
      </w:r>
    </w:p>
    <w:bookmarkEnd w:id="318"/>
    <w:bookmarkStart w:name="z330" w:id="319"/>
    <w:p>
      <w:pPr>
        <w:spacing w:after="0"/>
        <w:ind w:left="0"/>
        <w:jc w:val="both"/>
      </w:pPr>
      <w:r>
        <w:rPr>
          <w:rFonts w:ascii="Times New Roman"/>
          <w:b w:val="false"/>
          <w:i w:val="false"/>
          <w:color w:val="000000"/>
          <w:sz w:val="28"/>
        </w:rPr>
        <w:t>
      3) 3 типа – пижама, медицинская шапочка, большая косынка, противочумный халат, резиновые перчатки, полотенце, носки, тапочки, галоши;</w:t>
      </w:r>
    </w:p>
    <w:bookmarkEnd w:id="319"/>
    <w:bookmarkStart w:name="z331" w:id="320"/>
    <w:p>
      <w:pPr>
        <w:spacing w:after="0"/>
        <w:ind w:left="0"/>
        <w:jc w:val="both"/>
      </w:pPr>
      <w:r>
        <w:rPr>
          <w:rFonts w:ascii="Times New Roman"/>
          <w:b w:val="false"/>
          <w:i w:val="false"/>
          <w:color w:val="000000"/>
          <w:sz w:val="28"/>
        </w:rPr>
        <w:t>
      4) 4 типа – пижама, шапочка (малая косынка), противочумный халат (хирургический), носки, тапочки.</w:t>
      </w:r>
    </w:p>
    <w:bookmarkEnd w:id="320"/>
    <w:bookmarkStart w:name="z332" w:id="321"/>
    <w:p>
      <w:pPr>
        <w:spacing w:after="0"/>
        <w:ind w:left="0"/>
        <w:jc w:val="both"/>
      </w:pPr>
      <w:r>
        <w:rPr>
          <w:rFonts w:ascii="Times New Roman"/>
          <w:b w:val="false"/>
          <w:i w:val="false"/>
          <w:color w:val="000000"/>
          <w:sz w:val="28"/>
        </w:rPr>
        <w:t>
      2. Комбинезоны и пижамы должны быть из плотной ткани (бязи или полотна), спереди с глухой застежкой на пуговицы.</w:t>
      </w:r>
    </w:p>
    <w:bookmarkEnd w:id="321"/>
    <w:bookmarkStart w:name="z333" w:id="322"/>
    <w:p>
      <w:pPr>
        <w:spacing w:after="0"/>
        <w:ind w:left="0"/>
        <w:jc w:val="both"/>
      </w:pPr>
      <w:r>
        <w:rPr>
          <w:rFonts w:ascii="Times New Roman"/>
          <w:b w:val="false"/>
          <w:i w:val="false"/>
          <w:color w:val="000000"/>
          <w:sz w:val="28"/>
        </w:rPr>
        <w:t>
      3. 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w:t>
      </w:r>
    </w:p>
    <w:bookmarkEnd w:id="322"/>
    <w:bookmarkStart w:name="z334" w:id="323"/>
    <w:p>
      <w:pPr>
        <w:spacing w:after="0"/>
        <w:ind w:left="0"/>
        <w:jc w:val="both"/>
      </w:pPr>
      <w:r>
        <w:rPr>
          <w:rFonts w:ascii="Times New Roman"/>
          <w:b w:val="false"/>
          <w:i w:val="false"/>
          <w:color w:val="000000"/>
          <w:sz w:val="28"/>
        </w:rPr>
        <w:t>
      4. Противочумную косынку изготовляют размером 90 х 90 х 125 сантиметров, ватно-марлевую маску – из куска марли длиной 125 сантиметров и шириной 50 сантиметров. В средней части куска в продольном направлении укладывают сплошной ровный пласт ваты длиной 25 сантиметров, шириной 17 сантиметров. Края марли заворачивают и под наружный ее край закладывают три кусочка ваты. Длинные марлевые концы разрезают вдоль, не доходя до ватной прослойки.</w:t>
      </w:r>
    </w:p>
    <w:bookmarkEnd w:id="323"/>
    <w:bookmarkStart w:name="z335" w:id="324"/>
    <w:p>
      <w:pPr>
        <w:spacing w:after="0"/>
        <w:ind w:left="0"/>
        <w:jc w:val="both"/>
      </w:pPr>
      <w:r>
        <w:rPr>
          <w:rFonts w:ascii="Times New Roman"/>
          <w:b w:val="false"/>
          <w:i w:val="false"/>
          <w:color w:val="000000"/>
          <w:sz w:val="28"/>
        </w:rPr>
        <w:t>
      5. Очки применяют "летные" с широким, плотно прилегающим краем, изогнутыми стеклами или любой иной конструкции, обеспечивающий их герметичность.</w:t>
      </w:r>
    </w:p>
    <w:bookmarkEnd w:id="324"/>
    <w:bookmarkStart w:name="z336" w:id="325"/>
    <w:p>
      <w:pPr>
        <w:spacing w:after="0"/>
        <w:ind w:left="0"/>
        <w:jc w:val="both"/>
      </w:pPr>
      <w:r>
        <w:rPr>
          <w:rFonts w:ascii="Times New Roman"/>
          <w:b w:val="false"/>
          <w:i w:val="false"/>
          <w:color w:val="000000"/>
          <w:sz w:val="28"/>
        </w:rPr>
        <w:t>
      6. Противочумный костюм надевают до входа в помещение, где работают с заразным материалом в следующей последовательности: пижама (комбинезон), носки, тапочки, медицинская шапочка, капюшон (большая косынка), противочумный халат и сапоги. Тесемки у ворота халата, а также пояс халата завязывают спереди на левой стороне обязательно петлей, после чего закрепляют тесемки на рукавах. Респиратор (маска) должен закрывать рот и нос, верхние тесемки маски завязывают петлей на затылке, нижние на темени, по бокам крыльев носа закладывают ватные тампоны. Очки должны быть хорошо пригнаны и проверены на отсутствие фильтрации воздуха.</w:t>
      </w:r>
    </w:p>
    <w:bookmarkEnd w:id="325"/>
    <w:bookmarkStart w:name="z337" w:id="326"/>
    <w:p>
      <w:pPr>
        <w:spacing w:after="0"/>
        <w:ind w:left="0"/>
        <w:jc w:val="both"/>
      </w:pPr>
      <w:r>
        <w:rPr>
          <w:rFonts w:ascii="Times New Roman"/>
          <w:b w:val="false"/>
          <w:i w:val="false"/>
          <w:color w:val="000000"/>
          <w:sz w:val="28"/>
        </w:rPr>
        <w:t>
      7. Для обеззараживания костюма должны быть предусмотрены отдельные емкости с дезинфицирующим раствором для обработки: сапог или галош, рук в перчатках в процессе снятия костюма, ватно-марлевых масок, халата, косынки (капюшона), полотенца, перчаток. Очки погружаются в 70</w:t>
      </w:r>
      <w:r>
        <w:rPr>
          <w:rFonts w:ascii="Times New Roman"/>
          <w:b w:val="false"/>
          <w:i w:val="false"/>
          <w:color w:val="000000"/>
          <w:vertAlign w:val="superscript"/>
        </w:rPr>
        <w:t>0</w:t>
      </w:r>
      <w:r>
        <w:rPr>
          <w:rFonts w:ascii="Times New Roman"/>
          <w:b w:val="false"/>
          <w:i w:val="false"/>
          <w:color w:val="000000"/>
          <w:sz w:val="28"/>
        </w:rPr>
        <w:t xml:space="preserve"> спирт.</w:t>
      </w:r>
    </w:p>
    <w:bookmarkEnd w:id="326"/>
    <w:bookmarkStart w:name="z338" w:id="327"/>
    <w:p>
      <w:pPr>
        <w:spacing w:after="0"/>
        <w:ind w:left="0"/>
        <w:jc w:val="both"/>
      </w:pPr>
      <w:r>
        <w:rPr>
          <w:rFonts w:ascii="Times New Roman"/>
          <w:b w:val="false"/>
          <w:i w:val="false"/>
          <w:color w:val="000000"/>
          <w:sz w:val="28"/>
        </w:rPr>
        <w:t>
      8. При обеззараживании автоклавированием, кипячением или в дезинфицирующей камере, костюм складывают соответственно в биксы, двойные мешки.</w:t>
      </w:r>
    </w:p>
    <w:bookmarkEnd w:id="327"/>
    <w:bookmarkStart w:name="z339" w:id="328"/>
    <w:p>
      <w:pPr>
        <w:spacing w:after="0"/>
        <w:ind w:left="0"/>
        <w:jc w:val="both"/>
      </w:pPr>
      <w:r>
        <w:rPr>
          <w:rFonts w:ascii="Times New Roman"/>
          <w:b w:val="false"/>
          <w:i w:val="false"/>
          <w:color w:val="000000"/>
          <w:sz w:val="28"/>
        </w:rPr>
        <w:t>
      9. Костюм снимают в следующем порядке, погружая руки в перчатках в дезинфицирующий раствор после снятия каждой части костюма:</w:t>
      </w:r>
    </w:p>
    <w:bookmarkEnd w:id="328"/>
    <w:bookmarkStart w:name="z340" w:id="329"/>
    <w:p>
      <w:pPr>
        <w:spacing w:after="0"/>
        <w:ind w:left="0"/>
        <w:jc w:val="both"/>
      </w:pPr>
      <w:r>
        <w:rPr>
          <w:rFonts w:ascii="Times New Roman"/>
          <w:b w:val="false"/>
          <w:i w:val="false"/>
          <w:color w:val="000000"/>
          <w:sz w:val="28"/>
        </w:rPr>
        <w:t>
      1) сапоги или галоши протирают сверху вниз тампонами, обильно смоченными дезинфицирующим раствором, вынимают полотенце;</w:t>
      </w:r>
    </w:p>
    <w:bookmarkEnd w:id="329"/>
    <w:bookmarkStart w:name="z341" w:id="330"/>
    <w:p>
      <w:pPr>
        <w:spacing w:after="0"/>
        <w:ind w:left="0"/>
        <w:jc w:val="both"/>
      </w:pPr>
      <w:r>
        <w:rPr>
          <w:rFonts w:ascii="Times New Roman"/>
          <w:b w:val="false"/>
          <w:i w:val="false"/>
          <w:color w:val="000000"/>
          <w:sz w:val="28"/>
        </w:rPr>
        <w:t>
      2) протирают ватным тампоном, смоченным дезинфицирующим раствором, фартук, при наличии его в костюме, снимают, складывая наружной стороной внутрь;</w:t>
      </w:r>
    </w:p>
    <w:bookmarkEnd w:id="330"/>
    <w:bookmarkStart w:name="z342" w:id="331"/>
    <w:p>
      <w:pPr>
        <w:spacing w:after="0"/>
        <w:ind w:left="0"/>
        <w:jc w:val="both"/>
      </w:pPr>
      <w:r>
        <w:rPr>
          <w:rFonts w:ascii="Times New Roman"/>
          <w:b w:val="false"/>
          <w:i w:val="false"/>
          <w:color w:val="000000"/>
          <w:sz w:val="28"/>
        </w:rPr>
        <w:t>
      3) снимают нарукавники и вторую пару перчаток, если они были необходимы при работе;</w:t>
      </w:r>
    </w:p>
    <w:bookmarkEnd w:id="331"/>
    <w:bookmarkStart w:name="z343" w:id="332"/>
    <w:p>
      <w:pPr>
        <w:spacing w:after="0"/>
        <w:ind w:left="0"/>
        <w:jc w:val="both"/>
      </w:pPr>
      <w:r>
        <w:rPr>
          <w:rFonts w:ascii="Times New Roman"/>
          <w:b w:val="false"/>
          <w:i w:val="false"/>
          <w:color w:val="000000"/>
          <w:sz w:val="28"/>
        </w:rPr>
        <w:t>
      4) снимают очки, оттягивая их двумя руками вперед, вверх и назад за голову;</w:t>
      </w:r>
    </w:p>
    <w:bookmarkEnd w:id="332"/>
    <w:bookmarkStart w:name="z344" w:id="333"/>
    <w:p>
      <w:pPr>
        <w:spacing w:after="0"/>
        <w:ind w:left="0"/>
        <w:jc w:val="both"/>
      </w:pPr>
      <w:r>
        <w:rPr>
          <w:rFonts w:ascii="Times New Roman"/>
          <w:b w:val="false"/>
          <w:i w:val="false"/>
          <w:color w:val="000000"/>
          <w:sz w:val="28"/>
        </w:rPr>
        <w:t>
      5) ватно-марлевую маску развязывают и снимают, не касаясь лица наружной ее стороной;</w:t>
      </w:r>
    </w:p>
    <w:bookmarkEnd w:id="333"/>
    <w:bookmarkStart w:name="z345" w:id="334"/>
    <w:p>
      <w:pPr>
        <w:spacing w:after="0"/>
        <w:ind w:left="0"/>
        <w:jc w:val="both"/>
      </w:pPr>
      <w:r>
        <w:rPr>
          <w:rFonts w:ascii="Times New Roman"/>
          <w:b w:val="false"/>
          <w:i w:val="false"/>
          <w:color w:val="000000"/>
          <w:sz w:val="28"/>
        </w:rPr>
        <w:t>
      6) развязывают завязки ворота халата, пояс и опустив верхний край перчаток, развязывают завязки рукавов, снимают халат, заворачивая наружную часть его внутрь;</w:t>
      </w:r>
    </w:p>
    <w:bookmarkEnd w:id="334"/>
    <w:bookmarkStart w:name="z346" w:id="335"/>
    <w:p>
      <w:pPr>
        <w:spacing w:after="0"/>
        <w:ind w:left="0"/>
        <w:jc w:val="both"/>
      </w:pPr>
      <w:r>
        <w:rPr>
          <w:rFonts w:ascii="Times New Roman"/>
          <w:b w:val="false"/>
          <w:i w:val="false"/>
          <w:color w:val="000000"/>
          <w:sz w:val="28"/>
        </w:rPr>
        <w:t>
      7) снимают косынку, осторожно собирая все концы ее в одну руку на затылке;</w:t>
      </w:r>
    </w:p>
    <w:bookmarkEnd w:id="335"/>
    <w:bookmarkStart w:name="z347" w:id="336"/>
    <w:p>
      <w:pPr>
        <w:spacing w:after="0"/>
        <w:ind w:left="0"/>
        <w:jc w:val="both"/>
      </w:pPr>
      <w:r>
        <w:rPr>
          <w:rFonts w:ascii="Times New Roman"/>
          <w:b w:val="false"/>
          <w:i w:val="false"/>
          <w:color w:val="000000"/>
          <w:sz w:val="28"/>
        </w:rPr>
        <w:t>
      8) снимают перчатки (при подозрении на нарушение целостности перчаток их проверяют в дезинфицирующем растворе, (но не воздухом);</w:t>
      </w:r>
    </w:p>
    <w:bookmarkEnd w:id="336"/>
    <w:bookmarkStart w:name="z348" w:id="337"/>
    <w:p>
      <w:pPr>
        <w:spacing w:after="0"/>
        <w:ind w:left="0"/>
        <w:jc w:val="both"/>
      </w:pPr>
      <w:r>
        <w:rPr>
          <w:rFonts w:ascii="Times New Roman"/>
          <w:b w:val="false"/>
          <w:i w:val="false"/>
          <w:color w:val="000000"/>
          <w:sz w:val="28"/>
        </w:rPr>
        <w:t>
      9) снимают сапоги;</w:t>
      </w:r>
    </w:p>
    <w:bookmarkEnd w:id="337"/>
    <w:bookmarkStart w:name="z349" w:id="338"/>
    <w:p>
      <w:pPr>
        <w:spacing w:after="0"/>
        <w:ind w:left="0"/>
        <w:jc w:val="both"/>
      </w:pPr>
      <w:r>
        <w:rPr>
          <w:rFonts w:ascii="Times New Roman"/>
          <w:b w:val="false"/>
          <w:i w:val="false"/>
          <w:color w:val="000000"/>
          <w:sz w:val="28"/>
        </w:rPr>
        <w:t>
      10) после снятия защитного костюма руки обрабатывают 70</w:t>
      </w:r>
      <w:r>
        <w:rPr>
          <w:rFonts w:ascii="Times New Roman"/>
          <w:b w:val="false"/>
          <w:i w:val="false"/>
          <w:color w:val="000000"/>
          <w:vertAlign w:val="superscript"/>
        </w:rPr>
        <w:t>0</w:t>
      </w:r>
      <w:r>
        <w:rPr>
          <w:rFonts w:ascii="Times New Roman"/>
          <w:b w:val="false"/>
          <w:i w:val="false"/>
          <w:color w:val="000000"/>
          <w:sz w:val="28"/>
        </w:rPr>
        <w:t xml:space="preserve"> спиртом, затем тщательно моют с мылом.</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bookmarkStart w:name="z351" w:id="339"/>
    <w:p>
      <w:pPr>
        <w:spacing w:after="0"/>
        <w:ind w:left="0"/>
        <w:jc w:val="left"/>
      </w:pPr>
      <w:r>
        <w:rPr>
          <w:rFonts w:ascii="Times New Roman"/>
          <w:b/>
          <w:i w:val="false"/>
          <w:color w:val="000000"/>
        </w:rPr>
        <w:t xml:space="preserve"> Журнал регистрации патогенных</w:t>
      </w:r>
      <w:r>
        <w:br/>
      </w:r>
      <w:r>
        <w:rPr>
          <w:rFonts w:ascii="Times New Roman"/>
          <w:b/>
          <w:i w:val="false"/>
          <w:color w:val="000000"/>
        </w:rPr>
        <w:t>микроорганизмов, поступивших для исследования и хранения</w:t>
      </w:r>
    </w:p>
    <w:bookmarkEnd w:id="339"/>
    <w:bookmarkStart w:name="z352" w:id="340"/>
    <w:p>
      <w:pPr>
        <w:spacing w:after="0"/>
        <w:ind w:left="0"/>
        <w:jc w:val="both"/>
      </w:pPr>
      <w:r>
        <w:rPr>
          <w:rFonts w:ascii="Times New Roman"/>
          <w:b w:val="false"/>
          <w:i w:val="false"/>
          <w:color w:val="000000"/>
          <w:sz w:val="28"/>
        </w:rPr>
        <w:t>
      начат "____" ______200_года</w:t>
      </w:r>
    </w:p>
    <w:bookmarkEnd w:id="340"/>
    <w:p>
      <w:pPr>
        <w:spacing w:after="0"/>
        <w:ind w:left="0"/>
        <w:jc w:val="both"/>
      </w:pPr>
      <w:r>
        <w:rPr>
          <w:rFonts w:ascii="Times New Roman"/>
          <w:b w:val="false"/>
          <w:i w:val="false"/>
          <w:color w:val="000000"/>
          <w:sz w:val="28"/>
        </w:rPr>
        <w:t>
      окончен "_____" ______200_года                       (хранить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w:t>
            </w:r>
          </w:p>
          <w:p>
            <w:pPr>
              <w:spacing w:after="20"/>
              <w:ind w:left="20"/>
              <w:jc w:val="both"/>
            </w:pPr>
            <w:r>
              <w:rPr>
                <w:rFonts w:ascii="Times New Roman"/>
                <w:b w:val="false"/>
                <w:i w:val="false"/>
                <w:color w:val="000000"/>
                <w:sz w:val="20"/>
              </w:rPr>
              <w:t>
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микроор-</w:t>
            </w:r>
          </w:p>
          <w:p>
            <w:pPr>
              <w:spacing w:after="20"/>
              <w:ind w:left="20"/>
              <w:jc w:val="both"/>
            </w:pPr>
            <w:r>
              <w:rPr>
                <w:rFonts w:ascii="Times New Roman"/>
                <w:b w:val="false"/>
                <w:i w:val="false"/>
                <w:color w:val="000000"/>
                <w:sz w:val="20"/>
              </w:rPr>
              <w:t>
ганизма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посту-</w:t>
            </w:r>
          </w:p>
          <w:p>
            <w:pPr>
              <w:spacing w:after="20"/>
              <w:ind w:left="20"/>
              <w:jc w:val="both"/>
            </w:pPr>
            <w:r>
              <w:rPr>
                <w:rFonts w:ascii="Times New Roman"/>
                <w:b w:val="false"/>
                <w:i w:val="false"/>
                <w:color w:val="000000"/>
                <w:sz w:val="20"/>
              </w:rPr>
              <w:t>
пивших</w:t>
            </w:r>
          </w:p>
          <w:p>
            <w:pPr>
              <w:spacing w:after="20"/>
              <w:ind w:left="20"/>
              <w:jc w:val="both"/>
            </w:pPr>
            <w:r>
              <w:rPr>
                <w:rFonts w:ascii="Times New Roman"/>
                <w:b w:val="false"/>
                <w:i w:val="false"/>
                <w:color w:val="000000"/>
                <w:sz w:val="20"/>
              </w:rPr>
              <w:t>
емкостей</w:t>
            </w:r>
          </w:p>
          <w:p>
            <w:pPr>
              <w:spacing w:after="20"/>
              <w:ind w:left="20"/>
              <w:jc w:val="both"/>
            </w:pPr>
            <w:r>
              <w:rPr>
                <w:rFonts w:ascii="Times New Roman"/>
                <w:b w:val="false"/>
                <w:i w:val="false"/>
                <w:color w:val="000000"/>
                <w:sz w:val="20"/>
              </w:rPr>
              <w:t>
(пробирок</w:t>
            </w:r>
          </w:p>
          <w:p>
            <w:pPr>
              <w:spacing w:after="20"/>
              <w:ind w:left="20"/>
              <w:jc w:val="both"/>
            </w:pPr>
            <w:r>
              <w:rPr>
                <w:rFonts w:ascii="Times New Roman"/>
                <w:b w:val="false"/>
                <w:i w:val="false"/>
                <w:color w:val="000000"/>
                <w:sz w:val="20"/>
              </w:rPr>
              <w:t>
ампул)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посту-</w:t>
            </w:r>
          </w:p>
          <w:p>
            <w:pPr>
              <w:spacing w:after="20"/>
              <w:ind w:left="20"/>
              <w:jc w:val="both"/>
            </w:pPr>
            <w:r>
              <w:rPr>
                <w:rFonts w:ascii="Times New Roman"/>
                <w:b w:val="false"/>
                <w:i w:val="false"/>
                <w:color w:val="000000"/>
                <w:sz w:val="20"/>
              </w:rPr>
              <w:t>
пил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иссле-</w:t>
            </w:r>
          </w:p>
          <w:p>
            <w:pPr>
              <w:spacing w:after="20"/>
              <w:ind w:left="20"/>
              <w:jc w:val="both"/>
            </w:pPr>
            <w:r>
              <w:rPr>
                <w:rFonts w:ascii="Times New Roman"/>
                <w:b w:val="false"/>
                <w:i w:val="false"/>
                <w:color w:val="000000"/>
                <w:sz w:val="20"/>
              </w:rPr>
              <w:t>
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w:t>
            </w:r>
          </w:p>
          <w:p>
            <w:pPr>
              <w:spacing w:after="20"/>
              <w:ind w:left="20"/>
              <w:jc w:val="both"/>
            </w:pPr>
            <w:r>
              <w:rPr>
                <w:rFonts w:ascii="Times New Roman"/>
                <w:b w:val="false"/>
                <w:i w:val="false"/>
                <w:color w:val="000000"/>
                <w:sz w:val="20"/>
              </w:rPr>
              <w:t>
тат</w:t>
            </w:r>
          </w:p>
          <w:p>
            <w:pPr>
              <w:spacing w:after="20"/>
              <w:ind w:left="20"/>
              <w:jc w:val="both"/>
            </w:pPr>
            <w:r>
              <w:rPr>
                <w:rFonts w:ascii="Times New Roman"/>
                <w:b w:val="false"/>
                <w:i w:val="false"/>
                <w:color w:val="000000"/>
                <w:sz w:val="20"/>
              </w:rPr>
              <w:t>
иссле-</w:t>
            </w:r>
          </w:p>
          <w:p>
            <w:pPr>
              <w:spacing w:after="20"/>
              <w:ind w:left="20"/>
              <w:jc w:val="both"/>
            </w:pPr>
            <w:r>
              <w:rPr>
                <w:rFonts w:ascii="Times New Roman"/>
                <w:b w:val="false"/>
                <w:i w:val="false"/>
                <w:color w:val="000000"/>
                <w:sz w:val="20"/>
              </w:rPr>
              <w:t>
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bookmarkStart w:name="z354" w:id="341"/>
    <w:p>
      <w:pPr>
        <w:spacing w:after="0"/>
        <w:ind w:left="0"/>
        <w:jc w:val="left"/>
      </w:pPr>
      <w:r>
        <w:rPr>
          <w:rFonts w:ascii="Times New Roman"/>
          <w:b/>
          <w:i w:val="false"/>
          <w:color w:val="000000"/>
        </w:rPr>
        <w:t xml:space="preserve"> Журнал регистрации выделенных штаммов микроорганизмов</w:t>
      </w:r>
    </w:p>
    <w:bookmarkEnd w:id="341"/>
    <w:bookmarkStart w:name="z355" w:id="342"/>
    <w:p>
      <w:pPr>
        <w:spacing w:after="0"/>
        <w:ind w:left="0"/>
        <w:jc w:val="both"/>
      </w:pPr>
      <w:r>
        <w:rPr>
          <w:rFonts w:ascii="Times New Roman"/>
          <w:b w:val="false"/>
          <w:i w:val="false"/>
          <w:color w:val="000000"/>
          <w:sz w:val="28"/>
        </w:rPr>
        <w:t>
      Начат "____" ______200_года</w:t>
      </w:r>
    </w:p>
    <w:bookmarkEnd w:id="342"/>
    <w:p>
      <w:pPr>
        <w:spacing w:after="0"/>
        <w:ind w:left="0"/>
        <w:jc w:val="both"/>
      </w:pPr>
      <w:r>
        <w:rPr>
          <w:rFonts w:ascii="Times New Roman"/>
          <w:b w:val="false"/>
          <w:i w:val="false"/>
          <w:color w:val="000000"/>
          <w:sz w:val="28"/>
        </w:rPr>
        <w:t>
      Окончен "_____"______200_года                       (хранить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038"/>
        <w:gridCol w:w="2039"/>
        <w:gridCol w:w="2039"/>
        <w:gridCol w:w="2039"/>
        <w:gridCol w:w="2039"/>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анализа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 дата</w:t>
            </w:r>
          </w:p>
          <w:p>
            <w:pPr>
              <w:spacing w:after="20"/>
              <w:ind w:left="20"/>
              <w:jc w:val="both"/>
            </w:pPr>
            <w:r>
              <w:rPr>
                <w:rFonts w:ascii="Times New Roman"/>
                <w:b w:val="false"/>
                <w:i w:val="false"/>
                <w:color w:val="000000"/>
                <w:sz w:val="20"/>
              </w:rPr>
              <w:t>
взятия пробы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микроорганизма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штамма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выделения</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2702"/>
        <w:gridCol w:w="2702"/>
        <w:gridCol w:w="4194"/>
      </w:tblGrid>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выделения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микроорганизма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Судьба</w:t>
            </w:r>
          </w:p>
          <w:p>
            <w:pPr>
              <w:spacing w:after="20"/>
              <w:ind w:left="20"/>
              <w:jc w:val="both"/>
            </w:pPr>
            <w:r>
              <w:rPr>
                <w:rFonts w:ascii="Times New Roman"/>
                <w:b w:val="false"/>
                <w:i w:val="false"/>
                <w:color w:val="000000"/>
                <w:sz w:val="20"/>
              </w:rPr>
              <w:t>
микроорганизма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bookmarkStart w:name="z357" w:id="343"/>
    <w:p>
      <w:pPr>
        <w:spacing w:after="0"/>
        <w:ind w:left="0"/>
        <w:jc w:val="left"/>
      </w:pPr>
      <w:r>
        <w:rPr>
          <w:rFonts w:ascii="Times New Roman"/>
          <w:b/>
          <w:i w:val="false"/>
          <w:color w:val="000000"/>
        </w:rPr>
        <w:t xml:space="preserve"> Инвентарный журнал коллекционных микроорганизмов</w:t>
      </w:r>
    </w:p>
    <w:bookmarkEnd w:id="343"/>
    <w:bookmarkStart w:name="z358" w:id="344"/>
    <w:p>
      <w:pPr>
        <w:spacing w:after="0"/>
        <w:ind w:left="0"/>
        <w:jc w:val="both"/>
      </w:pPr>
      <w:r>
        <w:rPr>
          <w:rFonts w:ascii="Times New Roman"/>
          <w:b w:val="false"/>
          <w:i w:val="false"/>
          <w:color w:val="000000"/>
          <w:sz w:val="28"/>
        </w:rPr>
        <w:t>
      Начат "___"_____200_года</w:t>
      </w:r>
    </w:p>
    <w:bookmarkEnd w:id="344"/>
    <w:p>
      <w:pPr>
        <w:spacing w:after="0"/>
        <w:ind w:left="0"/>
        <w:jc w:val="both"/>
      </w:pPr>
      <w:r>
        <w:rPr>
          <w:rFonts w:ascii="Times New Roman"/>
          <w:b w:val="false"/>
          <w:i w:val="false"/>
          <w:color w:val="000000"/>
          <w:sz w:val="28"/>
        </w:rPr>
        <w:t xml:space="preserve">
      Окончен "____"_____200_года                         (хранить 3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2352"/>
        <w:gridCol w:w="1989"/>
        <w:gridCol w:w="1990"/>
        <w:gridCol w:w="1990"/>
        <w:gridCol w:w="1990"/>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Родовое</w:t>
            </w:r>
          </w:p>
          <w:p>
            <w:pPr>
              <w:spacing w:after="20"/>
              <w:ind w:left="20"/>
              <w:jc w:val="both"/>
            </w:pPr>
            <w:r>
              <w:rPr>
                <w:rFonts w:ascii="Times New Roman"/>
                <w:b w:val="false"/>
                <w:i w:val="false"/>
                <w:color w:val="000000"/>
                <w:sz w:val="20"/>
              </w:rPr>
              <w:t>
(видовое)</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 латинской</w:t>
            </w:r>
          </w:p>
          <w:p>
            <w:pPr>
              <w:spacing w:after="20"/>
              <w:ind w:left="20"/>
              <w:jc w:val="both"/>
            </w:pPr>
            <w:r>
              <w:rPr>
                <w:rFonts w:ascii="Times New Roman"/>
                <w:b w:val="false"/>
                <w:i w:val="false"/>
                <w:color w:val="000000"/>
                <w:sz w:val="20"/>
              </w:rPr>
              <w:t>
транскрипции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Особое</w:t>
            </w:r>
          </w:p>
          <w:p>
            <w:pPr>
              <w:spacing w:after="20"/>
              <w:ind w:left="20"/>
              <w:jc w:val="both"/>
            </w:pPr>
            <w:r>
              <w:rPr>
                <w:rFonts w:ascii="Times New Roman"/>
                <w:b w:val="false"/>
                <w:i w:val="false"/>
                <w:color w:val="000000"/>
                <w:sz w:val="20"/>
              </w:rPr>
              <w:t>
название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штамма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выделения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p>
            <w:pPr>
              <w:spacing w:after="20"/>
              <w:ind w:left="20"/>
              <w:jc w:val="both"/>
            </w:pPr>
            <w:r>
              <w:rPr>
                <w:rFonts w:ascii="Times New Roman"/>
                <w:b w:val="false"/>
                <w:i w:val="false"/>
                <w:color w:val="000000"/>
                <w:sz w:val="20"/>
              </w:rPr>
              <w:t>
выделения</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335"/>
        <w:gridCol w:w="1336"/>
        <w:gridCol w:w="2073"/>
        <w:gridCol w:w="2073"/>
        <w:gridCol w:w="2074"/>
        <w:gridCol w:w="2074"/>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выделения</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выделения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w:t>
            </w:r>
          </w:p>
          <w:p>
            <w:pPr>
              <w:spacing w:after="20"/>
              <w:ind w:left="20"/>
              <w:jc w:val="both"/>
            </w:pPr>
            <w:r>
              <w:rPr>
                <w:rFonts w:ascii="Times New Roman"/>
                <w:b w:val="false"/>
                <w:i w:val="false"/>
                <w:color w:val="000000"/>
                <w:sz w:val="20"/>
              </w:rPr>
              <w:t>
выделен</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автора)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поступил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w:t>
            </w:r>
          </w:p>
          <w:p>
            <w:pPr>
              <w:spacing w:after="20"/>
              <w:ind w:left="20"/>
              <w:jc w:val="both"/>
            </w:pPr>
            <w:r>
              <w:rPr>
                <w:rFonts w:ascii="Times New Roman"/>
                <w:b w:val="false"/>
                <w:i w:val="false"/>
                <w:color w:val="000000"/>
                <w:sz w:val="20"/>
              </w:rPr>
              <w:t>
ления</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Судьба</w:t>
            </w:r>
          </w:p>
          <w:p>
            <w:pPr>
              <w:spacing w:after="20"/>
              <w:ind w:left="20"/>
              <w:jc w:val="both"/>
            </w:pPr>
            <w:r>
              <w:rPr>
                <w:rFonts w:ascii="Times New Roman"/>
                <w:b w:val="false"/>
                <w:i w:val="false"/>
                <w:color w:val="000000"/>
                <w:sz w:val="20"/>
              </w:rPr>
              <w:t>
штамма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bookmarkStart w:name="z360" w:id="345"/>
    <w:p>
      <w:pPr>
        <w:spacing w:after="0"/>
        <w:ind w:left="0"/>
        <w:jc w:val="left"/>
      </w:pPr>
      <w:r>
        <w:rPr>
          <w:rFonts w:ascii="Times New Roman"/>
          <w:b/>
          <w:i w:val="false"/>
          <w:color w:val="000000"/>
        </w:rPr>
        <w:t xml:space="preserve"> Журнал движения патогенных микроорганизмов</w:t>
      </w:r>
    </w:p>
    <w:bookmarkEnd w:id="345"/>
    <w:bookmarkStart w:name="z361" w:id="346"/>
    <w:p>
      <w:pPr>
        <w:spacing w:after="0"/>
        <w:ind w:left="0"/>
        <w:jc w:val="both"/>
      </w:pPr>
      <w:r>
        <w:rPr>
          <w:rFonts w:ascii="Times New Roman"/>
          <w:b w:val="false"/>
          <w:i w:val="false"/>
          <w:color w:val="000000"/>
          <w:sz w:val="28"/>
        </w:rPr>
        <w:t>
      Начат "___"_____200_года</w:t>
      </w:r>
    </w:p>
    <w:bookmarkEnd w:id="346"/>
    <w:p>
      <w:pPr>
        <w:spacing w:after="0"/>
        <w:ind w:left="0"/>
        <w:jc w:val="both"/>
      </w:pPr>
      <w:r>
        <w:rPr>
          <w:rFonts w:ascii="Times New Roman"/>
          <w:b w:val="false"/>
          <w:i w:val="false"/>
          <w:color w:val="000000"/>
          <w:sz w:val="28"/>
        </w:rPr>
        <w:t>
      Окончен "_____"______200_года                      (хранить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1932"/>
        <w:gridCol w:w="1932"/>
        <w:gridCol w:w="2285"/>
        <w:gridCol w:w="2285"/>
        <w:gridCol w:w="1934"/>
      </w:tblGrid>
      <w:tr>
        <w:trPr>
          <w:trHeight w:val="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исследования</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микроорганизма)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посевов "А"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началу</w:t>
            </w:r>
          </w:p>
          <w:p>
            <w:pPr>
              <w:spacing w:after="20"/>
              <w:ind w:left="20"/>
              <w:jc w:val="both"/>
            </w:pPr>
            <w:r>
              <w:rPr>
                <w:rFonts w:ascii="Times New Roman"/>
                <w:b w:val="false"/>
                <w:i w:val="false"/>
                <w:color w:val="000000"/>
                <w:sz w:val="20"/>
              </w:rPr>
              <w:t>
дня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Посеяно</w:t>
            </w:r>
          </w:p>
          <w:p>
            <w:pPr>
              <w:spacing w:after="20"/>
              <w:ind w:left="20"/>
              <w:jc w:val="both"/>
            </w:pPr>
            <w:r>
              <w:rPr>
                <w:rFonts w:ascii="Times New Roman"/>
                <w:b w:val="false"/>
                <w:i w:val="false"/>
                <w:color w:val="000000"/>
                <w:sz w:val="20"/>
              </w:rPr>
              <w:t>
(получено)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Уничтожено</w:t>
            </w:r>
          </w:p>
          <w:p>
            <w:pPr>
              <w:spacing w:after="20"/>
              <w:ind w:left="20"/>
              <w:jc w:val="both"/>
            </w:pPr>
            <w:r>
              <w:rPr>
                <w:rFonts w:ascii="Times New Roman"/>
                <w:b w:val="false"/>
                <w:i w:val="false"/>
                <w:color w:val="000000"/>
                <w:sz w:val="20"/>
              </w:rPr>
              <w:t>
(выдано)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w:t>
            </w:r>
          </w:p>
          <w:p>
            <w:pPr>
              <w:spacing w:after="20"/>
              <w:ind w:left="20"/>
              <w:jc w:val="both"/>
            </w:pPr>
            <w:r>
              <w:rPr>
                <w:rFonts w:ascii="Times New Roman"/>
                <w:b w:val="false"/>
                <w:i w:val="false"/>
                <w:color w:val="000000"/>
                <w:sz w:val="20"/>
              </w:rPr>
              <w:t>
дня</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2958"/>
        <w:gridCol w:w="2958"/>
        <w:gridCol w:w="38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зараженных животных (по видам) "Б"</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началу</w:t>
            </w:r>
          </w:p>
          <w:p>
            <w:pPr>
              <w:spacing w:after="20"/>
              <w:ind w:left="20"/>
              <w:jc w:val="both"/>
            </w:pPr>
            <w:r>
              <w:rPr>
                <w:rFonts w:ascii="Times New Roman"/>
                <w:b w:val="false"/>
                <w:i w:val="false"/>
                <w:color w:val="000000"/>
                <w:sz w:val="20"/>
              </w:rPr>
              <w:t>
дня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Заражено</w:t>
            </w:r>
          </w:p>
          <w:p>
            <w:pPr>
              <w:spacing w:after="20"/>
              <w:ind w:left="20"/>
              <w:jc w:val="both"/>
            </w:pPr>
            <w:r>
              <w:rPr>
                <w:rFonts w:ascii="Times New Roman"/>
                <w:b w:val="false"/>
                <w:i w:val="false"/>
                <w:color w:val="000000"/>
                <w:sz w:val="20"/>
              </w:rPr>
              <w:t>
(получено)</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Уничтожено</w:t>
            </w:r>
          </w:p>
          <w:p>
            <w:pPr>
              <w:spacing w:after="20"/>
              <w:ind w:left="20"/>
              <w:jc w:val="both"/>
            </w:pPr>
            <w:r>
              <w:rPr>
                <w:rFonts w:ascii="Times New Roman"/>
                <w:b w:val="false"/>
                <w:i w:val="false"/>
                <w:color w:val="000000"/>
                <w:sz w:val="20"/>
              </w:rPr>
              <w:t>
(выдано)</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 дня</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зараженных эктопаразитов</w:t>
            </w:r>
          </w:p>
          <w:p>
            <w:pPr>
              <w:spacing w:after="20"/>
              <w:ind w:left="20"/>
              <w:jc w:val="both"/>
            </w:pPr>
            <w:r>
              <w:rPr>
                <w:rFonts w:ascii="Times New Roman"/>
                <w:b w:val="false"/>
                <w:i w:val="false"/>
                <w:color w:val="000000"/>
                <w:sz w:val="20"/>
              </w:rPr>
              <w:t>
(проб)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зараженных органов (проб)</w:t>
            </w:r>
          </w:p>
          <w:p>
            <w:pPr>
              <w:spacing w:after="20"/>
              <w:ind w:left="20"/>
              <w:jc w:val="both"/>
            </w:pPr>
            <w:r>
              <w:rPr>
                <w:rFonts w:ascii="Times New Roman"/>
                <w:b w:val="false"/>
                <w:i w:val="false"/>
                <w:color w:val="000000"/>
                <w:sz w:val="20"/>
              </w:rPr>
              <w:t>
"Г"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началу</w:t>
            </w:r>
          </w:p>
          <w:p>
            <w:pPr>
              <w:spacing w:after="20"/>
              <w:ind w:left="20"/>
              <w:jc w:val="both"/>
            </w:pPr>
            <w:r>
              <w:rPr>
                <w:rFonts w:ascii="Times New Roman"/>
                <w:b w:val="false"/>
                <w:i w:val="false"/>
                <w:color w:val="000000"/>
                <w:sz w:val="20"/>
              </w:rPr>
              <w:t>
дня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Заражено</w:t>
            </w:r>
          </w:p>
          <w:p>
            <w:pPr>
              <w:spacing w:after="20"/>
              <w:ind w:left="20"/>
              <w:jc w:val="both"/>
            </w:pPr>
            <w:r>
              <w:rPr>
                <w:rFonts w:ascii="Times New Roman"/>
                <w:b w:val="false"/>
                <w:i w:val="false"/>
                <w:color w:val="000000"/>
                <w:sz w:val="20"/>
              </w:rPr>
              <w:t>
(получено</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Уничтожено</w:t>
            </w:r>
          </w:p>
          <w:p>
            <w:pPr>
              <w:spacing w:after="20"/>
              <w:ind w:left="20"/>
              <w:jc w:val="both"/>
            </w:pPr>
            <w:r>
              <w:rPr>
                <w:rFonts w:ascii="Times New Roman"/>
                <w:b w:val="false"/>
                <w:i w:val="false"/>
                <w:color w:val="000000"/>
                <w:sz w:val="20"/>
              </w:rPr>
              <w:t>
(выдано)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концу</w:t>
            </w:r>
          </w:p>
          <w:p>
            <w:pPr>
              <w:spacing w:after="20"/>
              <w:ind w:left="20"/>
              <w:jc w:val="both"/>
            </w:pPr>
            <w:r>
              <w:rPr>
                <w:rFonts w:ascii="Times New Roman"/>
                <w:b w:val="false"/>
                <w:i w:val="false"/>
                <w:color w:val="000000"/>
                <w:sz w:val="20"/>
              </w:rPr>
              <w:t xml:space="preserve">
дня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началу</w:t>
            </w:r>
          </w:p>
          <w:p>
            <w:pPr>
              <w:spacing w:after="20"/>
              <w:ind w:left="20"/>
              <w:jc w:val="both"/>
            </w:pPr>
            <w:r>
              <w:rPr>
                <w:rFonts w:ascii="Times New Roman"/>
                <w:b w:val="false"/>
                <w:i w:val="false"/>
                <w:color w:val="000000"/>
                <w:sz w:val="20"/>
              </w:rPr>
              <w:t>
дня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Заражено</w:t>
            </w:r>
          </w:p>
          <w:p>
            <w:pPr>
              <w:spacing w:after="20"/>
              <w:ind w:left="20"/>
              <w:jc w:val="both"/>
            </w:pPr>
            <w:r>
              <w:rPr>
                <w:rFonts w:ascii="Times New Roman"/>
                <w:b w:val="false"/>
                <w:i w:val="false"/>
                <w:color w:val="000000"/>
                <w:sz w:val="20"/>
              </w:rPr>
              <w:t>
(получе-</w:t>
            </w:r>
          </w:p>
          <w:p>
            <w:pPr>
              <w:spacing w:after="20"/>
              <w:ind w:left="20"/>
              <w:jc w:val="both"/>
            </w:pPr>
            <w:r>
              <w:rPr>
                <w:rFonts w:ascii="Times New Roman"/>
                <w:b w:val="false"/>
                <w:i w:val="false"/>
                <w:color w:val="000000"/>
                <w:sz w:val="20"/>
              </w:rPr>
              <w:t>
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w:t>
            </w:r>
          </w:p>
          <w:p>
            <w:pPr>
              <w:spacing w:after="20"/>
              <w:ind w:left="20"/>
              <w:jc w:val="both"/>
            </w:pPr>
            <w:r>
              <w:rPr>
                <w:rFonts w:ascii="Times New Roman"/>
                <w:b w:val="false"/>
                <w:i w:val="false"/>
                <w:color w:val="000000"/>
                <w:sz w:val="20"/>
              </w:rPr>
              <w:t>
жено</w:t>
            </w:r>
          </w:p>
          <w:p>
            <w:pPr>
              <w:spacing w:after="20"/>
              <w:ind w:left="20"/>
              <w:jc w:val="both"/>
            </w:pPr>
            <w:r>
              <w:rPr>
                <w:rFonts w:ascii="Times New Roman"/>
                <w:b w:val="false"/>
                <w:i w:val="false"/>
                <w:color w:val="000000"/>
                <w:sz w:val="20"/>
              </w:rPr>
              <w:t>
(выдано</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концу</w:t>
            </w:r>
          </w:p>
          <w:p>
            <w:pPr>
              <w:spacing w:after="20"/>
              <w:ind w:left="20"/>
              <w:jc w:val="both"/>
            </w:pPr>
            <w:r>
              <w:rPr>
                <w:rFonts w:ascii="Times New Roman"/>
                <w:b w:val="false"/>
                <w:i w:val="false"/>
                <w:color w:val="000000"/>
                <w:sz w:val="20"/>
              </w:rPr>
              <w:t xml:space="preserve">
дня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сухих препаратов "Д"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ответственного</w:t>
            </w:r>
          </w:p>
          <w:p>
            <w:pPr>
              <w:spacing w:after="20"/>
              <w:ind w:left="20"/>
              <w:jc w:val="both"/>
            </w:pPr>
            <w:r>
              <w:rPr>
                <w:rFonts w:ascii="Times New Roman"/>
                <w:b w:val="false"/>
                <w:i w:val="false"/>
                <w:color w:val="000000"/>
                <w:sz w:val="20"/>
              </w:rPr>
              <w:t>
лица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началу</w:t>
            </w:r>
          </w:p>
          <w:p>
            <w:pPr>
              <w:spacing w:after="20"/>
              <w:ind w:left="20"/>
              <w:jc w:val="both"/>
            </w:pPr>
            <w:r>
              <w:rPr>
                <w:rFonts w:ascii="Times New Roman"/>
                <w:b w:val="false"/>
                <w:i w:val="false"/>
                <w:color w:val="000000"/>
                <w:sz w:val="20"/>
              </w:rPr>
              <w:t>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Уничтожено</w:t>
            </w:r>
          </w:p>
          <w:p>
            <w:pPr>
              <w:spacing w:after="20"/>
              <w:ind w:left="20"/>
              <w:jc w:val="both"/>
            </w:pPr>
            <w:r>
              <w:rPr>
                <w:rFonts w:ascii="Times New Roman"/>
                <w:b w:val="false"/>
                <w:i w:val="false"/>
                <w:color w:val="000000"/>
                <w:sz w:val="20"/>
              </w:rPr>
              <w:t>
(выдано)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концу</w:t>
            </w:r>
          </w:p>
          <w:p>
            <w:pPr>
              <w:spacing w:after="20"/>
              <w:ind w:left="20"/>
              <w:jc w:val="both"/>
            </w:pPr>
            <w:r>
              <w:rPr>
                <w:rFonts w:ascii="Times New Roman"/>
                <w:b w:val="false"/>
                <w:i w:val="false"/>
                <w:color w:val="000000"/>
                <w:sz w:val="20"/>
              </w:rPr>
              <w:t>
дня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bookmarkStart w:name="z363" w:id="347"/>
    <w:p>
      <w:pPr>
        <w:spacing w:after="0"/>
        <w:ind w:left="0"/>
        <w:jc w:val="left"/>
      </w:pPr>
      <w:r>
        <w:rPr>
          <w:rFonts w:ascii="Times New Roman"/>
          <w:b/>
          <w:i w:val="false"/>
          <w:color w:val="000000"/>
        </w:rPr>
        <w:t xml:space="preserve"> Журнал выдачи патогенных микроорганизмов</w:t>
      </w:r>
    </w:p>
    <w:bookmarkEnd w:id="347"/>
    <w:bookmarkStart w:name="z364" w:id="348"/>
    <w:p>
      <w:pPr>
        <w:spacing w:after="0"/>
        <w:ind w:left="0"/>
        <w:jc w:val="both"/>
      </w:pPr>
      <w:r>
        <w:rPr>
          <w:rFonts w:ascii="Times New Roman"/>
          <w:b w:val="false"/>
          <w:i w:val="false"/>
          <w:color w:val="000000"/>
          <w:sz w:val="28"/>
        </w:rPr>
        <w:t>
      Начат "___"______200_года</w:t>
      </w:r>
    </w:p>
    <w:bookmarkEnd w:id="348"/>
    <w:p>
      <w:pPr>
        <w:spacing w:after="0"/>
        <w:ind w:left="0"/>
        <w:jc w:val="both"/>
      </w:pPr>
      <w:r>
        <w:rPr>
          <w:rFonts w:ascii="Times New Roman"/>
          <w:b w:val="false"/>
          <w:i w:val="false"/>
          <w:color w:val="000000"/>
          <w:sz w:val="28"/>
        </w:rPr>
        <w:t>
      Окончен "____"______200_года                         (хранить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202"/>
        <w:gridCol w:w="2604"/>
        <w:gridCol w:w="2202"/>
        <w:gridCol w:w="3017"/>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поступления</w:t>
            </w:r>
          </w:p>
          <w:p>
            <w:pPr>
              <w:spacing w:after="20"/>
              <w:ind w:left="20"/>
              <w:jc w:val="both"/>
            </w:pPr>
            <w:r>
              <w:rPr>
                <w:rFonts w:ascii="Times New Roman"/>
                <w:b w:val="false"/>
                <w:i w:val="false"/>
                <w:color w:val="000000"/>
                <w:sz w:val="20"/>
              </w:rPr>
              <w:t>
заявки</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поступила</w:t>
            </w:r>
          </w:p>
          <w:p>
            <w:pPr>
              <w:spacing w:after="20"/>
              <w:ind w:left="20"/>
              <w:jc w:val="both"/>
            </w:pPr>
            <w:r>
              <w:rPr>
                <w:rFonts w:ascii="Times New Roman"/>
                <w:b w:val="false"/>
                <w:i w:val="false"/>
                <w:color w:val="000000"/>
                <w:sz w:val="20"/>
              </w:rPr>
              <w:t>
заявка</w:t>
            </w:r>
          </w:p>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разрешения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отпущенного</w:t>
            </w:r>
          </w:p>
          <w:p>
            <w:pPr>
              <w:spacing w:after="20"/>
              <w:ind w:left="20"/>
              <w:jc w:val="both"/>
            </w:pPr>
            <w:r>
              <w:rPr>
                <w:rFonts w:ascii="Times New Roman"/>
                <w:b w:val="false"/>
                <w:i w:val="false"/>
                <w:color w:val="000000"/>
                <w:sz w:val="20"/>
              </w:rPr>
              <w:t>
микроорганизма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отпущенных</w:t>
            </w:r>
          </w:p>
          <w:p>
            <w:pPr>
              <w:spacing w:after="20"/>
              <w:ind w:left="20"/>
              <w:jc w:val="both"/>
            </w:pPr>
            <w:r>
              <w:rPr>
                <w:rFonts w:ascii="Times New Roman"/>
                <w:b w:val="false"/>
                <w:i w:val="false"/>
                <w:color w:val="000000"/>
                <w:sz w:val="20"/>
              </w:rPr>
              <w:t>
емкостей с</w:t>
            </w:r>
          </w:p>
          <w:p>
            <w:pPr>
              <w:spacing w:after="20"/>
              <w:ind w:left="20"/>
              <w:jc w:val="both"/>
            </w:pPr>
            <w:r>
              <w:rPr>
                <w:rFonts w:ascii="Times New Roman"/>
                <w:b w:val="false"/>
                <w:i w:val="false"/>
                <w:color w:val="000000"/>
                <w:sz w:val="20"/>
              </w:rPr>
              <w:t>
микроорганизмами</w:t>
            </w:r>
          </w:p>
          <w:p>
            <w:pPr>
              <w:spacing w:after="20"/>
              <w:ind w:left="20"/>
              <w:jc w:val="both"/>
            </w:pPr>
            <w:r>
              <w:rPr>
                <w:rFonts w:ascii="Times New Roman"/>
                <w:b w:val="false"/>
                <w:i w:val="false"/>
                <w:color w:val="000000"/>
                <w:sz w:val="20"/>
              </w:rPr>
              <w:t>
(указать вид</w:t>
            </w:r>
          </w:p>
          <w:p>
            <w:pPr>
              <w:spacing w:after="20"/>
              <w:ind w:left="20"/>
              <w:jc w:val="both"/>
            </w:pPr>
            <w:r>
              <w:rPr>
                <w:rFonts w:ascii="Times New Roman"/>
                <w:b w:val="false"/>
                <w:i w:val="false"/>
                <w:color w:val="000000"/>
                <w:sz w:val="20"/>
              </w:rPr>
              <w:t>
посуды, упаковки)</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2179"/>
        <w:gridCol w:w="2179"/>
        <w:gridCol w:w="2379"/>
        <w:gridCol w:w="3384"/>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отпуска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получателя,</w:t>
            </w:r>
          </w:p>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доверенности,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удостоверения,</w:t>
            </w:r>
          </w:p>
          <w:p>
            <w:pPr>
              <w:spacing w:after="20"/>
              <w:ind w:left="20"/>
              <w:jc w:val="both"/>
            </w:pPr>
            <w:r>
              <w:rPr>
                <w:rFonts w:ascii="Times New Roman"/>
                <w:b w:val="false"/>
                <w:i w:val="false"/>
                <w:color w:val="000000"/>
                <w:sz w:val="20"/>
              </w:rPr>
              <w:t>
кем и когда</w:t>
            </w:r>
          </w:p>
          <w:p>
            <w:pPr>
              <w:spacing w:after="20"/>
              <w:ind w:left="20"/>
              <w:jc w:val="both"/>
            </w:pPr>
            <w:r>
              <w:rPr>
                <w:rFonts w:ascii="Times New Roman"/>
                <w:b w:val="false"/>
                <w:i w:val="false"/>
                <w:color w:val="000000"/>
                <w:sz w:val="20"/>
              </w:rPr>
              <w:t>
выдан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w:t>
            </w:r>
          </w:p>
          <w:p>
            <w:pPr>
              <w:spacing w:after="20"/>
              <w:ind w:left="20"/>
              <w:jc w:val="both"/>
            </w:pPr>
            <w:r>
              <w:rPr>
                <w:rFonts w:ascii="Times New Roman"/>
                <w:b w:val="false"/>
                <w:i w:val="false"/>
                <w:color w:val="000000"/>
                <w:sz w:val="20"/>
              </w:rPr>
              <w:t>
получении</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выдал</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подразделение,</w:t>
            </w:r>
          </w:p>
          <w:p>
            <w:pPr>
              <w:spacing w:after="20"/>
              <w:ind w:left="20"/>
              <w:jc w:val="both"/>
            </w:pPr>
            <w:r>
              <w:rPr>
                <w:rFonts w:ascii="Times New Roman"/>
                <w:b w:val="false"/>
                <w:i w:val="false"/>
                <w:color w:val="000000"/>
                <w:sz w:val="20"/>
              </w:rPr>
              <w:t>
роспись)</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bookmarkStart w:name="z366" w:id="349"/>
    <w:p>
      <w:pPr>
        <w:spacing w:after="0"/>
        <w:ind w:left="0"/>
        <w:jc w:val="left"/>
      </w:pPr>
      <w:r>
        <w:rPr>
          <w:rFonts w:ascii="Times New Roman"/>
          <w:b/>
          <w:i w:val="false"/>
          <w:color w:val="000000"/>
        </w:rPr>
        <w:t xml:space="preserve"> Журнал лиофилизации патогенных микроорганизмов</w:t>
      </w:r>
    </w:p>
    <w:bookmarkEnd w:id="349"/>
    <w:bookmarkStart w:name="z367" w:id="350"/>
    <w:p>
      <w:pPr>
        <w:spacing w:after="0"/>
        <w:ind w:left="0"/>
        <w:jc w:val="both"/>
      </w:pPr>
      <w:r>
        <w:rPr>
          <w:rFonts w:ascii="Times New Roman"/>
          <w:b w:val="false"/>
          <w:i w:val="false"/>
          <w:color w:val="000000"/>
          <w:sz w:val="28"/>
        </w:rPr>
        <w:t>
      Начат "___"_____200_года</w:t>
      </w:r>
    </w:p>
    <w:bookmarkEnd w:id="350"/>
    <w:p>
      <w:pPr>
        <w:spacing w:after="0"/>
        <w:ind w:left="0"/>
        <w:jc w:val="both"/>
      </w:pPr>
      <w:r>
        <w:rPr>
          <w:rFonts w:ascii="Times New Roman"/>
          <w:b w:val="false"/>
          <w:i w:val="false"/>
          <w:color w:val="000000"/>
          <w:sz w:val="28"/>
        </w:rPr>
        <w:t>
      Окончен "_____"______200_года                        (хранить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332"/>
        <w:gridCol w:w="1126"/>
        <w:gridCol w:w="1126"/>
        <w:gridCol w:w="1127"/>
        <w:gridCol w:w="1127"/>
        <w:gridCol w:w="1127"/>
        <w:gridCol w:w="1127"/>
        <w:gridCol w:w="1332"/>
        <w:gridCol w:w="1750"/>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w:t>
            </w:r>
          </w:p>
          <w:p>
            <w:pPr>
              <w:spacing w:after="20"/>
              <w:ind w:left="20"/>
              <w:jc w:val="both"/>
            </w:pPr>
            <w:r>
              <w:rPr>
                <w:rFonts w:ascii="Times New Roman"/>
                <w:b w:val="false"/>
                <w:i w:val="false"/>
                <w:color w:val="000000"/>
                <w:sz w:val="20"/>
              </w:rPr>
              <w:t>
ления заявки и</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(организации)</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w:t>
            </w:r>
          </w:p>
          <w:p>
            <w:pPr>
              <w:spacing w:after="20"/>
              <w:ind w:left="20"/>
              <w:jc w:val="both"/>
            </w:pPr>
            <w:r>
              <w:rPr>
                <w:rFonts w:ascii="Times New Roman"/>
                <w:b w:val="false"/>
                <w:i w:val="false"/>
                <w:color w:val="000000"/>
                <w:sz w:val="20"/>
              </w:rPr>
              <w:t>
когда</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решено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прото-</w:t>
            </w:r>
          </w:p>
          <w:p>
            <w:pPr>
              <w:spacing w:after="20"/>
              <w:ind w:left="20"/>
              <w:jc w:val="both"/>
            </w:pPr>
            <w:r>
              <w:rPr>
                <w:rFonts w:ascii="Times New Roman"/>
                <w:b w:val="false"/>
                <w:i w:val="false"/>
                <w:color w:val="000000"/>
                <w:sz w:val="20"/>
              </w:rPr>
              <w:t>
кола</w:t>
            </w:r>
          </w:p>
          <w:p>
            <w:pPr>
              <w:spacing w:after="20"/>
              <w:ind w:left="20"/>
              <w:jc w:val="both"/>
            </w:pPr>
            <w:r>
              <w:rPr>
                <w:rFonts w:ascii="Times New Roman"/>
                <w:b w:val="false"/>
                <w:i w:val="false"/>
                <w:color w:val="000000"/>
                <w:sz w:val="20"/>
              </w:rPr>
              <w:t>
лиофи-</w:t>
            </w:r>
          </w:p>
          <w:p>
            <w:pPr>
              <w:spacing w:after="20"/>
              <w:ind w:left="20"/>
              <w:jc w:val="both"/>
            </w:pPr>
            <w:r>
              <w:rPr>
                <w:rFonts w:ascii="Times New Roman"/>
                <w:b w:val="false"/>
                <w:i w:val="false"/>
                <w:color w:val="000000"/>
                <w:sz w:val="20"/>
              </w:rPr>
              <w:t>
лизации</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име-</w:t>
            </w:r>
          </w:p>
          <w:p>
            <w:pPr>
              <w:spacing w:after="20"/>
              <w:ind w:left="20"/>
              <w:jc w:val="both"/>
            </w:pPr>
            <w:r>
              <w:rPr>
                <w:rFonts w:ascii="Times New Roman"/>
                <w:b w:val="false"/>
                <w:i w:val="false"/>
                <w:color w:val="000000"/>
                <w:sz w:val="20"/>
              </w:rPr>
              <w:t>
но-</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ампул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клю-</w:t>
            </w:r>
          </w:p>
          <w:p>
            <w:pPr>
              <w:spacing w:after="20"/>
              <w:ind w:left="20"/>
              <w:jc w:val="both"/>
            </w:pPr>
            <w:r>
              <w:rPr>
                <w:rFonts w:ascii="Times New Roman"/>
                <w:b w:val="false"/>
                <w:i w:val="false"/>
                <w:color w:val="000000"/>
                <w:sz w:val="20"/>
              </w:rPr>
              <w:t>
чено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p>
            <w:pPr>
              <w:spacing w:after="20"/>
              <w:ind w:left="20"/>
              <w:jc w:val="both"/>
            </w:pPr>
            <w:r>
              <w:rPr>
                <w:rFonts w:ascii="Times New Roman"/>
                <w:b w:val="false"/>
                <w:i w:val="false"/>
                <w:color w:val="000000"/>
                <w:sz w:val="20"/>
              </w:rPr>
              <w:t>
па-</w:t>
            </w:r>
          </w:p>
          <w:p>
            <w:pPr>
              <w:spacing w:after="20"/>
              <w:ind w:left="20"/>
              <w:jc w:val="both"/>
            </w:pPr>
            <w:r>
              <w:rPr>
                <w:rFonts w:ascii="Times New Roman"/>
                <w:b w:val="false"/>
                <w:i w:val="false"/>
                <w:color w:val="000000"/>
                <w:sz w:val="20"/>
              </w:rPr>
              <w:t>
яно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w:t>
            </w:r>
          </w:p>
          <w:p>
            <w:pPr>
              <w:spacing w:after="20"/>
              <w:ind w:left="20"/>
              <w:jc w:val="both"/>
            </w:pPr>
            <w:r>
              <w:rPr>
                <w:rFonts w:ascii="Times New Roman"/>
                <w:b w:val="false"/>
                <w:i w:val="false"/>
                <w:color w:val="000000"/>
                <w:sz w:val="20"/>
              </w:rPr>
              <w:t>
то</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кон-тро-</w:t>
            </w:r>
          </w:p>
          <w:p>
            <w:pPr>
              <w:spacing w:after="20"/>
              <w:ind w:left="20"/>
              <w:jc w:val="both"/>
            </w:pPr>
            <w:r>
              <w:rPr>
                <w:rFonts w:ascii="Times New Roman"/>
                <w:b w:val="false"/>
                <w:i w:val="false"/>
                <w:color w:val="000000"/>
                <w:sz w:val="20"/>
              </w:rPr>
              <w:t>
ль</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забра-</w:t>
            </w:r>
          </w:p>
          <w:p>
            <w:pPr>
              <w:spacing w:after="20"/>
              <w:ind w:left="20"/>
              <w:jc w:val="both"/>
            </w:pPr>
            <w:r>
              <w:rPr>
                <w:rFonts w:ascii="Times New Roman"/>
                <w:b w:val="false"/>
                <w:i w:val="false"/>
                <w:color w:val="000000"/>
                <w:sz w:val="20"/>
              </w:rPr>
              <w:t>
ковано</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ампул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роспись лица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Получившего</w:t>
            </w:r>
          </w:p>
          <w:p>
            <w:pPr>
              <w:spacing w:after="20"/>
              <w:ind w:left="20"/>
              <w:jc w:val="both"/>
            </w:pPr>
            <w:r>
              <w:rPr>
                <w:rFonts w:ascii="Times New Roman"/>
                <w:b w:val="false"/>
                <w:i w:val="false"/>
                <w:color w:val="000000"/>
                <w:sz w:val="20"/>
              </w:rPr>
              <w:t>
ампулы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Выдавшего ампулы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bookmarkStart w:name="z369" w:id="351"/>
    <w:p>
      <w:pPr>
        <w:spacing w:after="0"/>
        <w:ind w:left="0"/>
        <w:jc w:val="left"/>
      </w:pPr>
      <w:r>
        <w:rPr>
          <w:rFonts w:ascii="Times New Roman"/>
          <w:b/>
          <w:i w:val="false"/>
          <w:color w:val="000000"/>
        </w:rPr>
        <w:t xml:space="preserve">  Журнал обеззараживания патогенных микроорганизмов</w:t>
      </w:r>
    </w:p>
    <w:bookmarkEnd w:id="351"/>
    <w:bookmarkStart w:name="z370" w:id="352"/>
    <w:p>
      <w:pPr>
        <w:spacing w:after="0"/>
        <w:ind w:left="0"/>
        <w:jc w:val="both"/>
      </w:pPr>
      <w:r>
        <w:rPr>
          <w:rFonts w:ascii="Times New Roman"/>
          <w:b w:val="false"/>
          <w:i w:val="false"/>
          <w:color w:val="000000"/>
          <w:sz w:val="28"/>
        </w:rPr>
        <w:t>
      Начат "____"______200_год</w:t>
      </w:r>
    </w:p>
    <w:bookmarkEnd w:id="352"/>
    <w:p>
      <w:pPr>
        <w:spacing w:after="0"/>
        <w:ind w:left="0"/>
        <w:jc w:val="both"/>
      </w:pPr>
      <w:r>
        <w:rPr>
          <w:rFonts w:ascii="Times New Roman"/>
          <w:b w:val="false"/>
          <w:i w:val="false"/>
          <w:color w:val="000000"/>
          <w:sz w:val="28"/>
        </w:rPr>
        <w:t>
      Окончен "_____"______200_года                      (хранить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2352"/>
        <w:gridCol w:w="1989"/>
        <w:gridCol w:w="1990"/>
        <w:gridCol w:w="1990"/>
        <w:gridCol w:w="1990"/>
      </w:tblGrid>
      <w:tr>
        <w:trPr>
          <w:trHeight w:val="30" w:hRule="atLeast"/>
        </w:trPr>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p>
            <w:pPr>
              <w:spacing w:after="20"/>
              <w:ind w:left="20"/>
              <w:jc w:val="both"/>
            </w:pPr>
            <w:r>
              <w:rPr>
                <w:rFonts w:ascii="Times New Roman"/>
                <w:b w:val="false"/>
                <w:i w:val="false"/>
                <w:color w:val="000000"/>
                <w:sz w:val="20"/>
              </w:rPr>
              <w:t>
(подразделение)</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материала</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емкостей с</w:t>
            </w:r>
          </w:p>
          <w:p>
            <w:pPr>
              <w:spacing w:after="20"/>
              <w:ind w:left="20"/>
              <w:jc w:val="both"/>
            </w:pPr>
            <w:r>
              <w:rPr>
                <w:rFonts w:ascii="Times New Roman"/>
                <w:b w:val="false"/>
                <w:i w:val="false"/>
                <w:color w:val="000000"/>
                <w:sz w:val="20"/>
              </w:rPr>
              <w:t>
микро-</w:t>
            </w:r>
          </w:p>
          <w:p>
            <w:pPr>
              <w:spacing w:after="20"/>
              <w:ind w:left="20"/>
              <w:jc w:val="both"/>
            </w:pPr>
            <w:r>
              <w:rPr>
                <w:rFonts w:ascii="Times New Roman"/>
                <w:b w:val="false"/>
                <w:i w:val="false"/>
                <w:color w:val="000000"/>
                <w:sz w:val="20"/>
              </w:rPr>
              <w:t>
организмами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Сдавшего</w:t>
            </w:r>
          </w:p>
          <w:p>
            <w:pPr>
              <w:spacing w:after="20"/>
              <w:ind w:left="20"/>
              <w:jc w:val="both"/>
            </w:pPr>
            <w:r>
              <w:rPr>
                <w:rFonts w:ascii="Times New Roman"/>
                <w:b w:val="false"/>
                <w:i w:val="false"/>
                <w:color w:val="000000"/>
                <w:sz w:val="20"/>
              </w:rPr>
              <w:t>
материал</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w:t>
            </w:r>
          </w:p>
          <w:p>
            <w:pPr>
              <w:spacing w:after="20"/>
              <w:ind w:left="20"/>
              <w:jc w:val="both"/>
            </w:pPr>
            <w:r>
              <w:rPr>
                <w:rFonts w:ascii="Times New Roman"/>
                <w:b w:val="false"/>
                <w:i w:val="false"/>
                <w:color w:val="000000"/>
                <w:sz w:val="20"/>
              </w:rPr>
              <w:t>
материал</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606"/>
        <w:gridCol w:w="1606"/>
        <w:gridCol w:w="2494"/>
        <w:gridCol w:w="2494"/>
        <w:gridCol w:w="2494"/>
      </w:tblGrid>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автоклава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стерилизации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w:t>
            </w:r>
          </w:p>
          <w:p>
            <w:pPr>
              <w:spacing w:after="20"/>
              <w:ind w:left="20"/>
              <w:jc w:val="both"/>
            </w:pPr>
            <w:r>
              <w:rPr>
                <w:rFonts w:ascii="Times New Roman"/>
                <w:b w:val="false"/>
                <w:i w:val="false"/>
                <w:color w:val="000000"/>
                <w:sz w:val="20"/>
              </w:rPr>
              <w:t>
обез-</w:t>
            </w:r>
          </w:p>
          <w:p>
            <w:pPr>
              <w:spacing w:after="20"/>
              <w:ind w:left="20"/>
              <w:jc w:val="both"/>
            </w:pPr>
            <w:r>
              <w:rPr>
                <w:rFonts w:ascii="Times New Roman"/>
                <w:b w:val="false"/>
                <w:i w:val="false"/>
                <w:color w:val="000000"/>
                <w:sz w:val="20"/>
              </w:rPr>
              <w:t>
зараживания</w:t>
            </w:r>
          </w:p>
          <w:p>
            <w:pPr>
              <w:spacing w:after="20"/>
              <w:ind w:left="20"/>
              <w:jc w:val="both"/>
            </w:pP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
режим,</w:t>
            </w:r>
          </w:p>
          <w:p>
            <w:pPr>
              <w:spacing w:after="20"/>
              <w:ind w:left="20"/>
              <w:jc w:val="both"/>
            </w:pPr>
            <w:r>
              <w:rPr>
                <w:rFonts w:ascii="Times New Roman"/>
                <w:b w:val="false"/>
                <w:i w:val="false"/>
                <w:color w:val="000000"/>
                <w:sz w:val="20"/>
              </w:rPr>
              <w:t>
экспозицию)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w:t>
            </w:r>
          </w:p>
          <w:p>
            <w:pPr>
              <w:spacing w:after="20"/>
              <w:ind w:left="20"/>
              <w:jc w:val="both"/>
            </w:pPr>
            <w:r>
              <w:rPr>
                <w:rFonts w:ascii="Times New Roman"/>
                <w:b w:val="false"/>
                <w:i w:val="false"/>
                <w:color w:val="000000"/>
                <w:sz w:val="20"/>
              </w:rPr>
              <w:t>
тесты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w:t>
            </w:r>
          </w:p>
          <w:p>
            <w:pPr>
              <w:spacing w:after="20"/>
              <w:ind w:left="20"/>
              <w:jc w:val="both"/>
            </w:pPr>
            <w:r>
              <w:rPr>
                <w:rFonts w:ascii="Times New Roman"/>
                <w:b w:val="false"/>
                <w:i w:val="false"/>
                <w:color w:val="000000"/>
                <w:sz w:val="20"/>
              </w:rPr>
              <w:t>
логичес-</w:t>
            </w:r>
          </w:p>
          <w:p>
            <w:pPr>
              <w:spacing w:after="20"/>
              <w:ind w:left="20"/>
              <w:jc w:val="both"/>
            </w:pPr>
            <w:r>
              <w:rPr>
                <w:rFonts w:ascii="Times New Roman"/>
                <w:b w:val="false"/>
                <w:i w:val="false"/>
                <w:color w:val="000000"/>
                <w:sz w:val="20"/>
              </w:rPr>
              <w:t>
кий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Автоклавера</w:t>
            </w:r>
          </w:p>
          <w:p>
            <w:pPr>
              <w:spacing w:after="20"/>
              <w:ind w:left="20"/>
              <w:jc w:val="both"/>
            </w:pPr>
            <w:r>
              <w:rPr>
                <w:rFonts w:ascii="Times New Roman"/>
                <w:b w:val="false"/>
                <w:i w:val="false"/>
                <w:color w:val="000000"/>
                <w:sz w:val="20"/>
              </w:rPr>
              <w:t>
(дезинфектора)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Ответственного</w:t>
            </w:r>
          </w:p>
          <w:p>
            <w:pPr>
              <w:spacing w:after="20"/>
              <w:ind w:left="20"/>
              <w:jc w:val="both"/>
            </w:pPr>
            <w:r>
              <w:rPr>
                <w:rFonts w:ascii="Times New Roman"/>
                <w:b w:val="false"/>
                <w:i w:val="false"/>
                <w:color w:val="000000"/>
                <w:sz w:val="20"/>
              </w:rPr>
              <w:t>
за режим</w:t>
            </w:r>
          </w:p>
          <w:p>
            <w:pPr>
              <w:spacing w:after="20"/>
              <w:ind w:left="20"/>
              <w:jc w:val="both"/>
            </w:pPr>
            <w:r>
              <w:rPr>
                <w:rFonts w:ascii="Times New Roman"/>
                <w:b w:val="false"/>
                <w:i w:val="false"/>
                <w:color w:val="000000"/>
                <w:sz w:val="20"/>
              </w:rPr>
              <w:t>
автоклавиро-</w:t>
            </w:r>
          </w:p>
          <w:p>
            <w:pPr>
              <w:spacing w:after="20"/>
              <w:ind w:left="20"/>
              <w:jc w:val="both"/>
            </w:pPr>
            <w:r>
              <w:rPr>
                <w:rFonts w:ascii="Times New Roman"/>
                <w:b w:val="false"/>
                <w:i w:val="false"/>
                <w:color w:val="000000"/>
                <w:sz w:val="20"/>
              </w:rPr>
              <w:t>
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Заведующий лабораторией</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w:t>
      </w:r>
    </w:p>
    <w:bookmarkStart w:name="z373" w:id="353"/>
    <w:p>
      <w:pPr>
        <w:spacing w:after="0"/>
        <w:ind w:left="0"/>
        <w:jc w:val="left"/>
      </w:pPr>
      <w:r>
        <w:rPr>
          <w:rFonts w:ascii="Times New Roman"/>
          <w:b/>
          <w:i w:val="false"/>
          <w:color w:val="000000"/>
        </w:rPr>
        <w:t xml:space="preserve">  АКТ</w:t>
      </w:r>
      <w:r>
        <w:br/>
      </w:r>
      <w:r>
        <w:rPr>
          <w:rFonts w:ascii="Times New Roman"/>
          <w:b/>
          <w:i w:val="false"/>
          <w:color w:val="000000"/>
        </w:rPr>
        <w:t>уничтожения патогенного микроорганизма I - II групп</w:t>
      </w:r>
      <w:r>
        <w:br/>
      </w:r>
      <w:r>
        <w:rPr>
          <w:rFonts w:ascii="Times New Roman"/>
          <w:b/>
          <w:i w:val="false"/>
          <w:color w:val="000000"/>
        </w:rPr>
        <w:t>патогенности</w:t>
      </w:r>
    </w:p>
    <w:bookmarkEnd w:id="353"/>
    <w:p>
      <w:pPr>
        <w:spacing w:after="0"/>
        <w:ind w:left="0"/>
        <w:jc w:val="both"/>
      </w:pPr>
      <w:r>
        <w:rPr>
          <w:rFonts w:ascii="Times New Roman"/>
          <w:b w:val="false"/>
          <w:i w:val="false"/>
          <w:color w:val="000000"/>
          <w:sz w:val="28"/>
        </w:rPr>
        <w:t>
                               от 200___ года № ___</w:t>
      </w:r>
    </w:p>
    <w:p>
      <w:pPr>
        <w:spacing w:after="0"/>
        <w:ind w:left="0"/>
        <w:jc w:val="both"/>
      </w:pPr>
      <w:r>
        <w:rPr>
          <w:rFonts w:ascii="Times New Roman"/>
          <w:b w:val="false"/>
          <w:i w:val="false"/>
          <w:color w:val="000000"/>
          <w:sz w:val="28"/>
        </w:rPr>
        <w:t>
      Мы, нижеподписавшиеся,_______________________________________________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согласно разрешению__________________________________________________</w:t>
      </w:r>
    </w:p>
    <w:p>
      <w:pPr>
        <w:spacing w:after="0"/>
        <w:ind w:left="0"/>
        <w:jc w:val="both"/>
      </w:pPr>
      <w:r>
        <w:rPr>
          <w:rFonts w:ascii="Times New Roman"/>
          <w:b w:val="false"/>
          <w:i w:val="false"/>
          <w:color w:val="000000"/>
          <w:sz w:val="28"/>
        </w:rPr>
        <w:t>
             (ФИО и должность, давшего разрешение, номер и дата разрешения)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уничтожили патогенный микроорганизм__________________________________</w:t>
      </w:r>
    </w:p>
    <w:p>
      <w:pPr>
        <w:spacing w:after="0"/>
        <w:ind w:left="0"/>
        <w:jc w:val="both"/>
      </w:pPr>
      <w:r>
        <w:rPr>
          <w:rFonts w:ascii="Times New Roman"/>
          <w:b w:val="false"/>
          <w:i w:val="false"/>
          <w:color w:val="000000"/>
          <w:sz w:val="28"/>
        </w:rPr>
        <w:t>
                       (наименование вида, №№ штаммов, количество объектов)</w:t>
      </w:r>
    </w:p>
    <w:p>
      <w:pPr>
        <w:spacing w:after="0"/>
        <w:ind w:left="0"/>
        <w:jc w:val="both"/>
      </w:pPr>
      <w:r>
        <w:rPr>
          <w:rFonts w:ascii="Times New Roman"/>
          <w:b w:val="false"/>
          <w:i w:val="false"/>
          <w:color w:val="000000"/>
          <w:sz w:val="28"/>
        </w:rPr>
        <w:t>
      _____________________________________________________________________       автоклавированием___________________________или погружением</w:t>
      </w:r>
    </w:p>
    <w:p>
      <w:pPr>
        <w:spacing w:after="0"/>
        <w:ind w:left="0"/>
        <w:jc w:val="both"/>
      </w:pPr>
      <w:r>
        <w:rPr>
          <w:rFonts w:ascii="Times New Roman"/>
          <w:b w:val="false"/>
          <w:i w:val="false"/>
          <w:color w:val="000000"/>
          <w:sz w:val="28"/>
        </w:rPr>
        <w:t>
                             (режим автоклавирования)</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(название дезинфицирующего раствора, его концентрация, время обеззараживания)</w:t>
      </w:r>
    </w:p>
    <w:p>
      <w:pPr>
        <w:spacing w:after="0"/>
        <w:ind w:left="0"/>
        <w:jc w:val="both"/>
      </w:pPr>
      <w:r>
        <w:rPr>
          <w:rFonts w:ascii="Times New Roman"/>
          <w:b w:val="false"/>
          <w:i w:val="false"/>
          <w:color w:val="000000"/>
          <w:sz w:val="28"/>
        </w:rPr>
        <w:t>
      Дата уничтожения патогенного микроорганизма__________________________</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Заведующий лабораторией</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w:t>
      </w:r>
    </w:p>
    <w:bookmarkStart w:name="z376" w:id="354"/>
    <w:p>
      <w:pPr>
        <w:spacing w:after="0"/>
        <w:ind w:left="0"/>
        <w:jc w:val="left"/>
      </w:pPr>
      <w:r>
        <w:rPr>
          <w:rFonts w:ascii="Times New Roman"/>
          <w:b/>
          <w:i w:val="false"/>
          <w:color w:val="000000"/>
        </w:rPr>
        <w:t xml:space="preserve">  АКТ</w:t>
      </w:r>
      <w:r>
        <w:br/>
      </w:r>
      <w:r>
        <w:rPr>
          <w:rFonts w:ascii="Times New Roman"/>
          <w:b/>
          <w:i w:val="false"/>
          <w:color w:val="000000"/>
        </w:rPr>
        <w:t>вскрытия ампул(ы) с сухим(и) патогенными микроорганизмами</w:t>
      </w:r>
      <w:r>
        <w:br/>
      </w:r>
      <w:r>
        <w:rPr>
          <w:rFonts w:ascii="Times New Roman"/>
          <w:b/>
          <w:i w:val="false"/>
          <w:color w:val="000000"/>
        </w:rPr>
        <w:t>I – IV групп патогенности с целью высева или уничтожения</w:t>
      </w:r>
    </w:p>
    <w:bookmarkEnd w:id="354"/>
    <w:bookmarkStart w:name="z377" w:id="355"/>
    <w:p>
      <w:pPr>
        <w:spacing w:after="0"/>
        <w:ind w:left="0"/>
        <w:jc w:val="both"/>
      </w:pPr>
      <w:r>
        <w:rPr>
          <w:rFonts w:ascii="Times New Roman"/>
          <w:b w:val="false"/>
          <w:i w:val="false"/>
          <w:color w:val="000000"/>
          <w:sz w:val="28"/>
        </w:rPr>
        <w:t>
                            от 200___года №___</w:t>
      </w:r>
    </w:p>
    <w:bookmarkEnd w:id="355"/>
    <w:bookmarkStart w:name="z378" w:id="356"/>
    <w:p>
      <w:pPr>
        <w:spacing w:after="0"/>
        <w:ind w:left="0"/>
        <w:jc w:val="both"/>
      </w:pPr>
      <w:r>
        <w:rPr>
          <w:rFonts w:ascii="Times New Roman"/>
          <w:b w:val="false"/>
          <w:i w:val="false"/>
          <w:color w:val="000000"/>
          <w:sz w:val="28"/>
        </w:rPr>
        <w:t>
      Мы, нижеподписавшиеся,_______________________________________________</w:t>
      </w:r>
    </w:p>
    <w:bookmarkEnd w:id="35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согласно разрешению__________________________________________________</w:t>
      </w:r>
    </w:p>
    <w:p>
      <w:pPr>
        <w:spacing w:after="0"/>
        <w:ind w:left="0"/>
        <w:jc w:val="both"/>
      </w:pPr>
      <w:r>
        <w:rPr>
          <w:rFonts w:ascii="Times New Roman"/>
          <w:b w:val="false"/>
          <w:i w:val="false"/>
          <w:color w:val="000000"/>
          <w:sz w:val="28"/>
        </w:rPr>
        <w:t>
             (ФИО и должность, давшего разрешение, номер и дата разрешения)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вскрыли ампулу(ы) с сухим микроорганизмом____________________________</w:t>
      </w:r>
    </w:p>
    <w:p>
      <w:pPr>
        <w:spacing w:after="0"/>
        <w:ind w:left="0"/>
        <w:jc w:val="both"/>
      </w:pPr>
      <w:r>
        <w:rPr>
          <w:rFonts w:ascii="Times New Roman"/>
          <w:b w:val="false"/>
          <w:i w:val="false"/>
          <w:color w:val="000000"/>
          <w:sz w:val="28"/>
        </w:rPr>
        <w:t>
                        (наименование вида, № штаммов, количество объектов)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целью______________________________________________________________</w:t>
      </w:r>
    </w:p>
    <w:p>
      <w:pPr>
        <w:spacing w:after="0"/>
        <w:ind w:left="0"/>
        <w:jc w:val="both"/>
      </w:pPr>
      <w:r>
        <w:rPr>
          <w:rFonts w:ascii="Times New Roman"/>
          <w:b w:val="false"/>
          <w:i w:val="false"/>
          <w:color w:val="000000"/>
          <w:sz w:val="28"/>
        </w:rPr>
        <w:t>
                 (посев микроорганизма или его уничтожение)</w:t>
      </w:r>
    </w:p>
    <w:p>
      <w:pPr>
        <w:spacing w:after="0"/>
        <w:ind w:left="0"/>
        <w:jc w:val="both"/>
      </w:pPr>
      <w:r>
        <w:rPr>
          <w:rFonts w:ascii="Times New Roman"/>
          <w:b w:val="false"/>
          <w:i w:val="false"/>
          <w:color w:val="000000"/>
          <w:sz w:val="28"/>
        </w:rPr>
        <w:t>
           Ампула(ы) с остатками патогенного микроорганизма обеззаражена(ы)</w:t>
      </w:r>
    </w:p>
    <w:p>
      <w:pPr>
        <w:spacing w:after="0"/>
        <w:ind w:left="0"/>
        <w:jc w:val="both"/>
      </w:pPr>
      <w:r>
        <w:rPr>
          <w:rFonts w:ascii="Times New Roman"/>
          <w:b w:val="false"/>
          <w:i w:val="false"/>
          <w:color w:val="000000"/>
          <w:sz w:val="28"/>
        </w:rPr>
        <w:t>
      _____________________автоклавированием _______________или погружением</w:t>
      </w:r>
    </w:p>
    <w:p>
      <w:pPr>
        <w:spacing w:after="0"/>
        <w:ind w:left="0"/>
        <w:jc w:val="both"/>
      </w:pPr>
      <w:r>
        <w:rPr>
          <w:rFonts w:ascii="Times New Roman"/>
          <w:b w:val="false"/>
          <w:i w:val="false"/>
          <w:color w:val="000000"/>
          <w:sz w:val="28"/>
        </w:rPr>
        <w:t>
                 (дата)                 (режим автоклавирования)</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(название дезинфицирующего раствора, его концентрация, время обеззараживания)</w:t>
      </w:r>
    </w:p>
    <w:p>
      <w:pPr>
        <w:spacing w:after="0"/>
        <w:ind w:left="0"/>
        <w:jc w:val="both"/>
      </w:pPr>
      <w:r>
        <w:rPr>
          <w:rFonts w:ascii="Times New Roman"/>
          <w:b w:val="false"/>
          <w:i w:val="false"/>
          <w:color w:val="000000"/>
          <w:sz w:val="28"/>
        </w:rPr>
        <w:t>
      Дата вскрытия ампул(ы)_______________________________________________</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Заведующий лабораторией</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w:t>
      </w:r>
    </w:p>
    <w:bookmarkStart w:name="z381" w:id="357"/>
    <w:p>
      <w:pPr>
        <w:spacing w:after="0"/>
        <w:ind w:left="0"/>
        <w:jc w:val="left"/>
      </w:pPr>
      <w:r>
        <w:rPr>
          <w:rFonts w:ascii="Times New Roman"/>
          <w:b/>
          <w:i w:val="false"/>
          <w:color w:val="000000"/>
        </w:rPr>
        <w:t xml:space="preserve"> АКТ</w:t>
      </w:r>
      <w:r>
        <w:br/>
      </w:r>
      <w:r>
        <w:rPr>
          <w:rFonts w:ascii="Times New Roman"/>
          <w:b/>
          <w:i w:val="false"/>
          <w:color w:val="000000"/>
        </w:rPr>
        <w:t>передачи патогенных биологических агентов I-II групп</w:t>
      </w:r>
      <w:r>
        <w:br/>
      </w:r>
      <w:r>
        <w:rPr>
          <w:rFonts w:ascii="Times New Roman"/>
          <w:b/>
          <w:i w:val="false"/>
          <w:color w:val="000000"/>
        </w:rPr>
        <w:t>патогенности и коллекционных микроорганизмов III-IV групп</w:t>
      </w:r>
      <w:r>
        <w:br/>
      </w:r>
      <w:r>
        <w:rPr>
          <w:rFonts w:ascii="Times New Roman"/>
          <w:b/>
          <w:i w:val="false"/>
          <w:color w:val="000000"/>
        </w:rPr>
        <w:t>внутри лаборатории</w:t>
      </w:r>
      <w:r>
        <w:br/>
      </w:r>
      <w:r>
        <w:rPr>
          <w:rFonts w:ascii="Times New Roman"/>
          <w:b/>
          <w:i w:val="false"/>
          <w:color w:val="000000"/>
        </w:rPr>
        <w:t>(организации)</w:t>
      </w:r>
    </w:p>
    <w:bookmarkEnd w:id="357"/>
    <w:bookmarkStart w:name="z382" w:id="358"/>
    <w:p>
      <w:pPr>
        <w:spacing w:after="0"/>
        <w:ind w:left="0"/>
        <w:jc w:val="both"/>
      </w:pPr>
      <w:r>
        <w:rPr>
          <w:rFonts w:ascii="Times New Roman"/>
          <w:b w:val="false"/>
          <w:i w:val="false"/>
          <w:color w:val="000000"/>
          <w:sz w:val="28"/>
        </w:rPr>
        <w:t>
                                 от 200___года №___</w:t>
      </w:r>
    </w:p>
    <w:bookmarkEnd w:id="358"/>
    <w:bookmarkStart w:name="z383" w:id="359"/>
    <w:p>
      <w:pPr>
        <w:spacing w:after="0"/>
        <w:ind w:left="0"/>
        <w:jc w:val="both"/>
      </w:pPr>
      <w:r>
        <w:rPr>
          <w:rFonts w:ascii="Times New Roman"/>
          <w:b w:val="false"/>
          <w:i w:val="false"/>
          <w:color w:val="000000"/>
          <w:sz w:val="28"/>
        </w:rPr>
        <w:t>
      Мы, нижеподписавшиеся,_______________________________________________</w:t>
      </w:r>
    </w:p>
    <w:bookmarkEnd w:id="35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лица, передающего патогенный микроорганизм)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получившего патогенный микроорганизм)</w:t>
      </w:r>
    </w:p>
    <w:p>
      <w:pPr>
        <w:spacing w:after="0"/>
        <w:ind w:left="0"/>
        <w:jc w:val="both"/>
      </w:pPr>
      <w:r>
        <w:rPr>
          <w:rFonts w:ascii="Times New Roman"/>
          <w:b w:val="false"/>
          <w:i w:val="false"/>
          <w:color w:val="000000"/>
          <w:sz w:val="28"/>
        </w:rPr>
        <w:t>
            составили настоящий акт в том, что согласно распоряжению</w:t>
      </w:r>
    </w:p>
    <w:p>
      <w:pPr>
        <w:spacing w:after="0"/>
        <w:ind w:left="0"/>
        <w:jc w:val="both"/>
      </w:pPr>
      <w:r>
        <w:rPr>
          <w:rFonts w:ascii="Times New Roman"/>
          <w:b w:val="false"/>
          <w:i w:val="false"/>
          <w:color w:val="000000"/>
          <w:sz w:val="28"/>
        </w:rPr>
        <w:t>
      заведующего лабораторией (отделом)__________________________________</w:t>
      </w:r>
    </w:p>
    <w:p>
      <w:pPr>
        <w:spacing w:after="0"/>
        <w:ind w:left="0"/>
        <w:jc w:val="both"/>
      </w:pPr>
      <w:r>
        <w:rPr>
          <w:rFonts w:ascii="Times New Roman"/>
          <w:b w:val="false"/>
          <w:i w:val="false"/>
          <w:color w:val="000000"/>
          <w:sz w:val="28"/>
        </w:rPr>
        <w:t>
      _____________________произведена передача патогенного микроорганизма: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вида, №№ штаммов, количество объектов)</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Дата передачи________________________________________________________</w:t>
      </w:r>
    </w:p>
    <w:p>
      <w:pPr>
        <w:spacing w:after="0"/>
        <w:ind w:left="0"/>
        <w:jc w:val="both"/>
      </w:pPr>
      <w:r>
        <w:rPr>
          <w:rFonts w:ascii="Times New Roman"/>
          <w:b w:val="false"/>
          <w:i w:val="false"/>
          <w:color w:val="000000"/>
          <w:sz w:val="28"/>
        </w:rPr>
        <w:t>
      Передал:_____________________________________________________________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Принял:______________________________________________________________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Заведующий лабораторией</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w:t>
      </w:r>
    </w:p>
    <w:bookmarkStart w:name="z386" w:id="360"/>
    <w:p>
      <w:pPr>
        <w:spacing w:after="0"/>
        <w:ind w:left="0"/>
        <w:jc w:val="left"/>
      </w:pPr>
      <w:r>
        <w:rPr>
          <w:rFonts w:ascii="Times New Roman"/>
          <w:b/>
          <w:i w:val="false"/>
          <w:color w:val="000000"/>
        </w:rPr>
        <w:t xml:space="preserve"> АКТ</w:t>
      </w:r>
      <w:r>
        <w:br/>
      </w:r>
      <w:r>
        <w:rPr>
          <w:rFonts w:ascii="Times New Roman"/>
          <w:b/>
          <w:i w:val="false"/>
          <w:color w:val="000000"/>
        </w:rPr>
        <w:t>передачи патогенных микроорганизмов I-II групп патогенности</w:t>
      </w:r>
      <w:r>
        <w:br/>
      </w:r>
      <w:r>
        <w:rPr>
          <w:rFonts w:ascii="Times New Roman"/>
          <w:b/>
          <w:i w:val="false"/>
          <w:color w:val="000000"/>
        </w:rPr>
        <w:t>на (после) временное (ого) хранение (я)</w:t>
      </w:r>
    </w:p>
    <w:bookmarkEnd w:id="360"/>
    <w:p>
      <w:pPr>
        <w:spacing w:after="0"/>
        <w:ind w:left="0"/>
        <w:jc w:val="both"/>
      </w:pPr>
      <w:r>
        <w:rPr>
          <w:rFonts w:ascii="Times New Roman"/>
          <w:b w:val="false"/>
          <w:i w:val="false"/>
          <w:color w:val="000000"/>
          <w:sz w:val="28"/>
        </w:rPr>
        <w:t>
                            от 200___года №___</w:t>
      </w:r>
    </w:p>
    <w:bookmarkStart w:name="z387" w:id="361"/>
    <w:p>
      <w:pPr>
        <w:spacing w:after="0"/>
        <w:ind w:left="0"/>
        <w:jc w:val="both"/>
      </w:pPr>
      <w:r>
        <w:rPr>
          <w:rFonts w:ascii="Times New Roman"/>
          <w:b w:val="false"/>
          <w:i w:val="false"/>
          <w:color w:val="000000"/>
          <w:sz w:val="28"/>
        </w:rPr>
        <w:t>
      Мы, нижеподписавшиеся,_______________________________________________</w:t>
      </w:r>
    </w:p>
    <w:bookmarkEnd w:id="3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передающего микроорганизм)</w:t>
      </w:r>
    </w:p>
    <w:p>
      <w:pPr>
        <w:spacing w:after="0"/>
        <w:ind w:left="0"/>
        <w:jc w:val="both"/>
      </w:pPr>
      <w:r>
        <w:rPr>
          <w:rFonts w:ascii="Times New Roman"/>
          <w:b w:val="false"/>
          <w:i w:val="false"/>
          <w:color w:val="000000"/>
          <w:sz w:val="28"/>
        </w:rPr>
        <w:t>
      составили настоящий акт в том, что согласно распоряжению заведующего</w:t>
      </w:r>
    </w:p>
    <w:p>
      <w:pPr>
        <w:spacing w:after="0"/>
        <w:ind w:left="0"/>
        <w:jc w:val="both"/>
      </w:pPr>
      <w:r>
        <w:rPr>
          <w:rFonts w:ascii="Times New Roman"/>
          <w:b w:val="false"/>
          <w:i w:val="false"/>
          <w:color w:val="000000"/>
          <w:sz w:val="28"/>
        </w:rPr>
        <w:t>
      лабораторией (отделом)_______________________________________________</w:t>
      </w:r>
    </w:p>
    <w:p>
      <w:pPr>
        <w:spacing w:after="0"/>
        <w:ind w:left="0"/>
        <w:jc w:val="both"/>
      </w:pPr>
      <w:r>
        <w:rPr>
          <w:rFonts w:ascii="Times New Roman"/>
          <w:b w:val="false"/>
          <w:i w:val="false"/>
          <w:color w:val="000000"/>
          <w:sz w:val="28"/>
        </w:rPr>
        <w:t>
      _________________________________произведена передача микроорганизма: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вида, №№ штаммов, количество объектов, условия</w:t>
      </w:r>
    </w:p>
    <w:p>
      <w:pPr>
        <w:spacing w:after="0"/>
        <w:ind w:left="0"/>
        <w:jc w:val="both"/>
      </w:pPr>
      <w:r>
        <w:rPr>
          <w:rFonts w:ascii="Times New Roman"/>
          <w:b w:val="false"/>
          <w:i w:val="false"/>
          <w:color w:val="000000"/>
          <w:sz w:val="28"/>
        </w:rPr>
        <w:t>
                  передачи: с правом или без права пересева)</w:t>
      </w:r>
    </w:p>
    <w:p>
      <w:pPr>
        <w:spacing w:after="0"/>
        <w:ind w:left="0"/>
        <w:jc w:val="both"/>
      </w:pPr>
      <w:r>
        <w:rPr>
          <w:rFonts w:ascii="Times New Roman"/>
          <w:b w:val="false"/>
          <w:i w:val="false"/>
          <w:color w:val="000000"/>
          <w:sz w:val="28"/>
        </w:rPr>
        <w:t>
                                Упакованные</w:t>
      </w:r>
    </w:p>
    <w:p>
      <w:pPr>
        <w:spacing w:after="0"/>
        <w:ind w:left="0"/>
        <w:jc w:val="both"/>
      </w:pPr>
      <w:r>
        <w:rPr>
          <w:rFonts w:ascii="Times New Roman"/>
          <w:b w:val="false"/>
          <w:i w:val="false"/>
          <w:color w:val="000000"/>
          <w:sz w:val="28"/>
        </w:rPr>
        <w:t>
      в____________________________________________________________________</w:t>
      </w:r>
    </w:p>
    <w:p>
      <w:pPr>
        <w:spacing w:after="0"/>
        <w:ind w:left="0"/>
        <w:jc w:val="both"/>
      </w:pPr>
      <w:r>
        <w:rPr>
          <w:rFonts w:ascii="Times New Roman"/>
          <w:b w:val="false"/>
          <w:i w:val="false"/>
          <w:color w:val="000000"/>
          <w:sz w:val="28"/>
        </w:rPr>
        <w:t>
      Опечатанных печатью__________________________________________________</w:t>
      </w:r>
    </w:p>
    <w:p>
      <w:pPr>
        <w:spacing w:after="0"/>
        <w:ind w:left="0"/>
        <w:jc w:val="both"/>
      </w:pPr>
      <w:r>
        <w:rPr>
          <w:rFonts w:ascii="Times New Roman"/>
          <w:b w:val="false"/>
          <w:i w:val="false"/>
          <w:color w:val="000000"/>
          <w:sz w:val="28"/>
        </w:rPr>
        <w:t>
                               (оттиск печати, ФИО владельца печати)</w:t>
      </w:r>
    </w:p>
    <w:p>
      <w:pPr>
        <w:spacing w:after="0"/>
        <w:ind w:left="0"/>
        <w:jc w:val="both"/>
      </w:pPr>
      <w:r>
        <w:rPr>
          <w:rFonts w:ascii="Times New Roman"/>
          <w:b w:val="false"/>
          <w:i w:val="false"/>
          <w:color w:val="000000"/>
          <w:sz w:val="28"/>
        </w:rPr>
        <w:t>
      Указанные микроорганизмы находятся в_________________________________</w:t>
      </w:r>
    </w:p>
    <w:p>
      <w:pPr>
        <w:spacing w:after="0"/>
        <w:ind w:left="0"/>
        <w:jc w:val="both"/>
      </w:pPr>
      <w:r>
        <w:rPr>
          <w:rFonts w:ascii="Times New Roman"/>
          <w:b w:val="false"/>
          <w:i w:val="false"/>
          <w:color w:val="000000"/>
          <w:sz w:val="28"/>
        </w:rPr>
        <w:t>
                                         (№№ комнаты, сейфа и холодильника)</w:t>
      </w:r>
    </w:p>
    <w:p>
      <w:pPr>
        <w:spacing w:after="0"/>
        <w:ind w:left="0"/>
        <w:jc w:val="both"/>
      </w:pPr>
      <w:r>
        <w:rPr>
          <w:rFonts w:ascii="Times New Roman"/>
          <w:b w:val="false"/>
          <w:i w:val="false"/>
          <w:color w:val="000000"/>
          <w:sz w:val="28"/>
        </w:rPr>
        <w:t>
      Одновременно переданы________________________________________________</w:t>
      </w:r>
    </w:p>
    <w:p>
      <w:pPr>
        <w:spacing w:after="0"/>
        <w:ind w:left="0"/>
        <w:jc w:val="both"/>
      </w:pPr>
      <w:r>
        <w:rPr>
          <w:rFonts w:ascii="Times New Roman"/>
          <w:b w:val="false"/>
          <w:i w:val="false"/>
          <w:color w:val="000000"/>
          <w:sz w:val="28"/>
        </w:rPr>
        <w:t>
                         (наименование учетной документации, ключ от сейфа)</w:t>
      </w:r>
    </w:p>
    <w:p>
      <w:pPr>
        <w:spacing w:after="0"/>
        <w:ind w:left="0"/>
        <w:jc w:val="both"/>
      </w:pPr>
      <w:r>
        <w:rPr>
          <w:rFonts w:ascii="Times New Roman"/>
          <w:b w:val="false"/>
          <w:i w:val="false"/>
          <w:color w:val="000000"/>
          <w:sz w:val="28"/>
        </w:rPr>
        <w:t>
      Дата передачи________________________________________________________</w:t>
      </w:r>
    </w:p>
    <w:p>
      <w:pPr>
        <w:spacing w:after="0"/>
        <w:ind w:left="0"/>
        <w:jc w:val="both"/>
      </w:pPr>
      <w:r>
        <w:rPr>
          <w:rFonts w:ascii="Times New Roman"/>
          <w:b w:val="false"/>
          <w:i w:val="false"/>
          <w:color w:val="000000"/>
          <w:sz w:val="28"/>
        </w:rPr>
        <w:t>
      Передал:_____________________________________________________________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Принял:______________________________________________________________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проектированию,</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w:t>
      </w:r>
    </w:p>
    <w:bookmarkStart w:name="z390" w:id="362"/>
    <w:p>
      <w:pPr>
        <w:spacing w:after="0"/>
        <w:ind w:left="0"/>
        <w:jc w:val="left"/>
      </w:pPr>
      <w:r>
        <w:rPr>
          <w:rFonts w:ascii="Times New Roman"/>
          <w:b/>
          <w:i w:val="false"/>
          <w:color w:val="000000"/>
        </w:rPr>
        <w:t xml:space="preserve"> АКТ</w:t>
      </w:r>
      <w:r>
        <w:br/>
      </w:r>
      <w:r>
        <w:rPr>
          <w:rFonts w:ascii="Times New Roman"/>
          <w:b/>
          <w:i w:val="false"/>
          <w:color w:val="000000"/>
        </w:rPr>
        <w:t>передачи патогенных микроорганизмов I-II групп патогенности</w:t>
      </w:r>
      <w:r>
        <w:br/>
      </w:r>
      <w:r>
        <w:rPr>
          <w:rFonts w:ascii="Times New Roman"/>
          <w:b/>
          <w:i w:val="false"/>
          <w:color w:val="000000"/>
        </w:rPr>
        <w:t>за пределы организации</w:t>
      </w:r>
    </w:p>
    <w:bookmarkEnd w:id="362"/>
    <w:p>
      <w:pPr>
        <w:spacing w:after="0"/>
        <w:ind w:left="0"/>
        <w:jc w:val="both"/>
      </w:pPr>
      <w:r>
        <w:rPr>
          <w:rFonts w:ascii="Times New Roman"/>
          <w:b w:val="false"/>
          <w:i w:val="false"/>
          <w:color w:val="000000"/>
          <w:sz w:val="28"/>
        </w:rPr>
        <w:t>
                             от 200____года №___</w:t>
      </w:r>
    </w:p>
    <w:bookmarkStart w:name="z391" w:id="363"/>
    <w:p>
      <w:pPr>
        <w:spacing w:after="0"/>
        <w:ind w:left="0"/>
        <w:jc w:val="both"/>
      </w:pPr>
      <w:r>
        <w:rPr>
          <w:rFonts w:ascii="Times New Roman"/>
          <w:b w:val="false"/>
          <w:i w:val="false"/>
          <w:color w:val="000000"/>
          <w:sz w:val="28"/>
        </w:rPr>
        <w:t>
      Мы, нижеподписавшиеся,_______________________________________________</w:t>
      </w:r>
    </w:p>
    <w:bookmarkEnd w:id="36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передающего микроорганизм)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получающего, наименование организации)</w:t>
      </w:r>
    </w:p>
    <w:p>
      <w:pPr>
        <w:spacing w:after="0"/>
        <w:ind w:left="0"/>
        <w:jc w:val="both"/>
      </w:pPr>
      <w:r>
        <w:rPr>
          <w:rFonts w:ascii="Times New Roman"/>
          <w:b w:val="false"/>
          <w:i w:val="false"/>
          <w:color w:val="000000"/>
          <w:sz w:val="28"/>
        </w:rPr>
        <w:t>
              составили настоящий акт в том, что согласно распоряжению</w:t>
      </w:r>
    </w:p>
    <w:p>
      <w:pPr>
        <w:spacing w:after="0"/>
        <w:ind w:left="0"/>
        <w:jc w:val="both"/>
      </w:pPr>
      <w:r>
        <w:rPr>
          <w:rFonts w:ascii="Times New Roman"/>
          <w:b w:val="false"/>
          <w:i w:val="false"/>
          <w:color w:val="000000"/>
          <w:sz w:val="28"/>
        </w:rPr>
        <w:t>
      руководителя организации_____________________________________________</w:t>
      </w:r>
    </w:p>
    <w:p>
      <w:pPr>
        <w:spacing w:after="0"/>
        <w:ind w:left="0"/>
        <w:jc w:val="both"/>
      </w:pPr>
      <w:r>
        <w:rPr>
          <w:rFonts w:ascii="Times New Roman"/>
          <w:b w:val="false"/>
          <w:i w:val="false"/>
          <w:color w:val="000000"/>
          <w:sz w:val="28"/>
        </w:rPr>
        <w:t>
      произведена передача микроорганизма:_________________________________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вида, №№ штаммов, количество объектов, вид упаковки)</w:t>
      </w:r>
    </w:p>
    <w:p>
      <w:pPr>
        <w:spacing w:after="0"/>
        <w:ind w:left="0"/>
        <w:jc w:val="both"/>
      </w:pPr>
      <w:r>
        <w:rPr>
          <w:rFonts w:ascii="Times New Roman"/>
          <w:b w:val="false"/>
          <w:i w:val="false"/>
          <w:color w:val="000000"/>
          <w:sz w:val="28"/>
        </w:rPr>
        <w:t>
      Дата передачи________________________________________________________</w:t>
      </w:r>
    </w:p>
    <w:p>
      <w:pPr>
        <w:spacing w:after="0"/>
        <w:ind w:left="0"/>
        <w:jc w:val="both"/>
      </w:pPr>
      <w:r>
        <w:rPr>
          <w:rFonts w:ascii="Times New Roman"/>
          <w:b w:val="false"/>
          <w:i w:val="false"/>
          <w:color w:val="000000"/>
          <w:sz w:val="28"/>
        </w:rPr>
        <w:t>
      Передал:_____________________________________________________________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Принял:______________________________________________________________</w:t>
      </w:r>
    </w:p>
    <w:p>
      <w:pPr>
        <w:spacing w:after="0"/>
        <w:ind w:left="0"/>
        <w:jc w:val="both"/>
      </w:pPr>
      <w:r>
        <w:rPr>
          <w:rFonts w:ascii="Times New Roman"/>
          <w:b w:val="false"/>
          <w:i w:val="false"/>
          <w:color w:val="000000"/>
          <w:sz w:val="28"/>
        </w:rPr>
        <w:t>
                                    (ФИО,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требования к проектированию, </w:t>
            </w:r>
            <w:r>
              <w:br/>
            </w:r>
            <w:r>
              <w:rPr>
                <w:rFonts w:ascii="Times New Roman"/>
                <w:b w:val="false"/>
                <w:i w:val="false"/>
                <w:color w:val="000000"/>
                <w:sz w:val="20"/>
              </w:rPr>
              <w:t>строительству, реконструкции, содержанию</w:t>
            </w:r>
            <w:r>
              <w:br/>
            </w:r>
            <w:r>
              <w:rPr>
                <w:rFonts w:ascii="Times New Roman"/>
                <w:b w:val="false"/>
                <w:i w:val="false"/>
                <w:color w:val="000000"/>
                <w:sz w:val="20"/>
              </w:rPr>
              <w:t>и условиям работы микробиологических</w:t>
            </w:r>
            <w:r>
              <w:br/>
            </w:r>
            <w:r>
              <w:rPr>
                <w:rFonts w:ascii="Times New Roman"/>
                <w:b w:val="false"/>
                <w:i w:val="false"/>
                <w:color w:val="000000"/>
                <w:sz w:val="20"/>
              </w:rPr>
              <w:t>и паразитологических лабораторий"</w:t>
            </w:r>
          </w:p>
        </w:tc>
      </w:tr>
    </w:tbl>
    <w:p>
      <w:pPr>
        <w:spacing w:after="0"/>
        <w:ind w:left="0"/>
        <w:jc w:val="both"/>
      </w:pPr>
      <w:r>
        <w:rPr>
          <w:rFonts w:ascii="Times New Roman"/>
          <w:b w:val="false"/>
          <w:i w:val="false"/>
          <w:color w:val="000000"/>
          <w:sz w:val="28"/>
        </w:rPr>
        <w:t>
      форма</w:t>
      </w:r>
    </w:p>
    <w:bookmarkStart w:name="z393" w:id="364"/>
    <w:p>
      <w:pPr>
        <w:spacing w:after="0"/>
        <w:ind w:left="0"/>
        <w:jc w:val="both"/>
      </w:pPr>
      <w:r>
        <w:rPr>
          <w:rFonts w:ascii="Times New Roman"/>
          <w:b w:val="false"/>
          <w:i w:val="false"/>
          <w:color w:val="000000"/>
          <w:sz w:val="28"/>
        </w:rPr>
        <w:t>
      Штамп организации</w:t>
      </w:r>
    </w:p>
    <w:bookmarkEnd w:id="364"/>
    <w:p>
      <w:pPr>
        <w:spacing w:after="0"/>
        <w:ind w:left="0"/>
        <w:jc w:val="both"/>
      </w:pPr>
      <w:r>
        <w:rPr>
          <w:rFonts w:ascii="Times New Roman"/>
          <w:b w:val="false"/>
          <w:i w:val="false"/>
          <w:color w:val="000000"/>
          <w:sz w:val="28"/>
        </w:rPr>
        <w:t>
      типографского</w:t>
      </w:r>
    </w:p>
    <w:p>
      <w:pPr>
        <w:spacing w:after="0"/>
        <w:ind w:left="0"/>
        <w:jc w:val="both"/>
      </w:pPr>
      <w:r>
        <w:rPr>
          <w:rFonts w:ascii="Times New Roman"/>
          <w:b w:val="false"/>
          <w:i w:val="false"/>
          <w:color w:val="000000"/>
          <w:sz w:val="28"/>
        </w:rPr>
        <w:t>
      изготовления                                         Службам контроля</w:t>
      </w:r>
    </w:p>
    <w:bookmarkStart w:name="z394" w:id="365"/>
    <w:p>
      <w:pPr>
        <w:spacing w:after="0"/>
        <w:ind w:left="0"/>
        <w:jc w:val="left"/>
      </w:pPr>
      <w:r>
        <w:rPr>
          <w:rFonts w:ascii="Times New Roman"/>
          <w:b/>
          <w:i w:val="false"/>
          <w:color w:val="000000"/>
        </w:rPr>
        <w:t xml:space="preserve">  Разрешение на транспортирование специального груза</w:t>
      </w:r>
      <w:r>
        <w:br/>
      </w:r>
      <w:r>
        <w:rPr>
          <w:rFonts w:ascii="Times New Roman"/>
          <w:b/>
          <w:i w:val="false"/>
          <w:color w:val="000000"/>
        </w:rPr>
        <w:t>СПРАВКА</w:t>
      </w:r>
    </w:p>
    <w:bookmarkEnd w:id="365"/>
    <w:bookmarkStart w:name="z396" w:id="366"/>
    <w:p>
      <w:pPr>
        <w:spacing w:after="0"/>
        <w:ind w:left="0"/>
        <w:jc w:val="both"/>
      </w:pPr>
      <w:r>
        <w:rPr>
          <w:rFonts w:ascii="Times New Roman"/>
          <w:b w:val="false"/>
          <w:i w:val="false"/>
          <w:color w:val="000000"/>
          <w:sz w:val="28"/>
        </w:rPr>
        <w:t>
      Дана представителю(ям)_______________________________________________</w:t>
      </w:r>
    </w:p>
    <w:bookmarkEnd w:id="366"/>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 в том, что он(и) доставляют в___________________________</w:t>
      </w:r>
    </w:p>
    <w:p>
      <w:pPr>
        <w:spacing w:after="0"/>
        <w:ind w:left="0"/>
        <w:jc w:val="both"/>
      </w:pPr>
      <w:r>
        <w:rPr>
          <w:rFonts w:ascii="Times New Roman"/>
          <w:b w:val="false"/>
          <w:i w:val="false"/>
          <w:color w:val="000000"/>
          <w:sz w:val="28"/>
        </w:rPr>
        <w:t>
      специальный груз-посылку _______________(наименование микроорганизма)</w:t>
      </w:r>
    </w:p>
    <w:p>
      <w:pPr>
        <w:spacing w:after="0"/>
        <w:ind w:left="0"/>
        <w:jc w:val="both"/>
      </w:pPr>
      <w:r>
        <w:rPr>
          <w:rFonts w:ascii="Times New Roman"/>
          <w:b w:val="false"/>
          <w:i w:val="false"/>
          <w:color w:val="000000"/>
          <w:sz w:val="28"/>
        </w:rPr>
        <w:t>
      _________________________ специальный груз упакован в________________</w:t>
      </w:r>
    </w:p>
    <w:p>
      <w:pPr>
        <w:spacing w:after="0"/>
        <w:ind w:left="0"/>
        <w:jc w:val="both"/>
      </w:pPr>
      <w:r>
        <w:rPr>
          <w:rFonts w:ascii="Times New Roman"/>
          <w:b w:val="false"/>
          <w:i w:val="false"/>
          <w:color w:val="000000"/>
          <w:sz w:val="28"/>
        </w:rPr>
        <w:t>
      опечатанный сургучной печатью с оттиском_____________________________</w:t>
      </w:r>
    </w:p>
    <w:p>
      <w:pPr>
        <w:spacing w:after="0"/>
        <w:ind w:left="0"/>
        <w:jc w:val="both"/>
      </w:pPr>
      <w:r>
        <w:rPr>
          <w:rFonts w:ascii="Times New Roman"/>
          <w:b w:val="false"/>
          <w:i w:val="false"/>
          <w:color w:val="000000"/>
          <w:sz w:val="28"/>
        </w:rPr>
        <w:t>
                                               (наименование лаборатории)</w:t>
      </w:r>
    </w:p>
    <w:p>
      <w:pPr>
        <w:spacing w:after="0"/>
        <w:ind w:left="0"/>
        <w:jc w:val="both"/>
      </w:pPr>
      <w:r>
        <w:rPr>
          <w:rFonts w:ascii="Times New Roman"/>
          <w:b w:val="false"/>
          <w:i w:val="false"/>
          <w:color w:val="000000"/>
          <w:sz w:val="28"/>
        </w:rPr>
        <w:t>
      №___________ и уложенный в деревянный посылочный ящик, обшитый белой</w:t>
      </w:r>
    </w:p>
    <w:p>
      <w:pPr>
        <w:spacing w:after="0"/>
        <w:ind w:left="0"/>
        <w:jc w:val="both"/>
      </w:pPr>
      <w:r>
        <w:rPr>
          <w:rFonts w:ascii="Times New Roman"/>
          <w:b w:val="false"/>
          <w:i w:val="false"/>
          <w:color w:val="000000"/>
          <w:sz w:val="28"/>
        </w:rPr>
        <w:t>
      тканью и опечатанный печатью с тем же оттиском.</w:t>
      </w:r>
    </w:p>
    <w:p>
      <w:pPr>
        <w:spacing w:after="0"/>
        <w:ind w:left="0"/>
        <w:jc w:val="both"/>
      </w:pPr>
      <w:r>
        <w:rPr>
          <w:rFonts w:ascii="Times New Roman"/>
          <w:b w:val="false"/>
          <w:i w:val="false"/>
          <w:color w:val="000000"/>
          <w:sz w:val="28"/>
        </w:rPr>
        <w:t>
            Специальный груз не взрывоопасен, не огнеопасен, не подлежит</w:t>
      </w:r>
    </w:p>
    <w:p>
      <w:pPr>
        <w:spacing w:after="0"/>
        <w:ind w:left="0"/>
        <w:jc w:val="both"/>
      </w:pPr>
      <w:r>
        <w:rPr>
          <w:rFonts w:ascii="Times New Roman"/>
          <w:b w:val="false"/>
          <w:i w:val="false"/>
          <w:color w:val="000000"/>
          <w:sz w:val="28"/>
        </w:rPr>
        <w:t>
      всем видам досмотра и контроля!</w:t>
      </w:r>
    </w:p>
    <w:p>
      <w:pPr>
        <w:spacing w:after="0"/>
        <w:ind w:left="0"/>
        <w:jc w:val="both"/>
      </w:pPr>
      <w:r>
        <w:rPr>
          <w:rFonts w:ascii="Times New Roman"/>
          <w:b w:val="false"/>
          <w:i w:val="false"/>
          <w:color w:val="000000"/>
          <w:sz w:val="28"/>
        </w:rPr>
        <w:t>
            Транспортирование специального груза___________________________</w:t>
      </w:r>
    </w:p>
    <w:p>
      <w:pPr>
        <w:spacing w:after="0"/>
        <w:ind w:left="0"/>
        <w:jc w:val="both"/>
      </w:pPr>
      <w:r>
        <w:rPr>
          <w:rFonts w:ascii="Times New Roman"/>
          <w:b w:val="false"/>
          <w:i w:val="false"/>
          <w:color w:val="000000"/>
          <w:sz w:val="28"/>
        </w:rPr>
        <w:t>
      разрешено на основании Санитарно-эпидемиологических правил и норм</w:t>
      </w:r>
    </w:p>
    <w:p>
      <w:pPr>
        <w:spacing w:after="0"/>
        <w:ind w:left="0"/>
        <w:jc w:val="both"/>
      </w:pPr>
      <w:r>
        <w:rPr>
          <w:rFonts w:ascii="Times New Roman"/>
          <w:b w:val="false"/>
          <w:i w:val="false"/>
          <w:color w:val="000000"/>
          <w:sz w:val="28"/>
        </w:rPr>
        <w:t>
      "Санитарно-эпидемиологические требования к устройству и условиям</w:t>
      </w:r>
    </w:p>
    <w:p>
      <w:pPr>
        <w:spacing w:after="0"/>
        <w:ind w:left="0"/>
        <w:jc w:val="both"/>
      </w:pPr>
      <w:r>
        <w:rPr>
          <w:rFonts w:ascii="Times New Roman"/>
          <w:b w:val="false"/>
          <w:i w:val="false"/>
          <w:color w:val="000000"/>
          <w:sz w:val="28"/>
        </w:rPr>
        <w:t>
      работы микробиологических, вирусологических и паразитологических</w:t>
      </w:r>
    </w:p>
    <w:p>
      <w:pPr>
        <w:spacing w:after="0"/>
        <w:ind w:left="0"/>
        <w:jc w:val="both"/>
      </w:pPr>
      <w:r>
        <w:rPr>
          <w:rFonts w:ascii="Times New Roman"/>
          <w:b w:val="false"/>
          <w:i w:val="false"/>
          <w:color w:val="000000"/>
          <w:sz w:val="28"/>
        </w:rPr>
        <w:t>
      лабораторий"</w:t>
      </w:r>
    </w:p>
    <w:p>
      <w:pPr>
        <w:spacing w:after="0"/>
        <w:ind w:left="0"/>
        <w:jc w:val="both"/>
      </w:pPr>
      <w:r>
        <w:rPr>
          <w:rFonts w:ascii="Times New Roman"/>
          <w:b w:val="false"/>
          <w:i w:val="false"/>
          <w:color w:val="000000"/>
          <w:sz w:val="28"/>
        </w:rPr>
        <w:t>
      Руководитель организации______________________________(подпись)</w:t>
      </w:r>
    </w:p>
    <w:p>
      <w:pPr>
        <w:spacing w:after="0"/>
        <w:ind w:left="0"/>
        <w:jc w:val="both"/>
      </w:pPr>
      <w:r>
        <w:rPr>
          <w:rFonts w:ascii="Times New Roman"/>
          <w:b w:val="false"/>
          <w:i w:val="false"/>
          <w:color w:val="000000"/>
          <w:sz w:val="28"/>
        </w:rPr>
        <w:t>
                                     гербовая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