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3c11" w14:textId="b2a3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об учетной регистрации частных нотариусов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15 июля 2011 года № 264. Зарегистрирован в Министерстве юстиции Республики Казахстан 19 июля 2011 года № 7074. Утратил силу приказом Министра юстиции Республики Казахстан от 31 января 2012 года № 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31.01.2012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32 Закона Республики Казахстан "О нотариате",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прилагаемое Положение об учетной регистрации частных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13 декабря 2003 г. № 264 "Об утверждении Положение об учетной регистрации частных нотариусов" (зарегистрированный в Реестре государственной регистрации нормативных правовых актов за № 2625, опубликован в Бюллетене нормативных правовых актов центральных исполнительных и иных государственных органов Республики Казахстан, 2004 г., № 19-20, ст. 919).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Р. Тусупбеков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июля 2011 года № 264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Положение</w:t>
      </w:r>
      <w:r>
        <w:br/>
      </w:r>
      <w:r>
        <w:rPr>
          <w:rFonts w:ascii="Times New Roman"/>
          <w:b/>
          <w:i w:val="false"/>
          <w:color w:val="000000"/>
        </w:rPr>
        <w:t>
об учетной регистрации частных нотариусов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(далее - Закон) и определяет условия и порядок учетной регистрации частных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Учетная регистрация частных нотариусов (далее - учетная регистрация) носит явочный характер, заключается в постановке лица, прошедшего конкурсный отбор и вступившего в члены нотариальной палаты, на учет в территориальном органе юстиции, с целью формирования сведений о месте расположения помещения и данных о частном нотариусе.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прохождения учетной регистрации в территориальный орган юстиции лицо, прошедшее конкурсный отбор и вступившее в члены нотариальной палаты, представляет заявление по прилагаемой форме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гражданина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выписка из решения правления территориальной нотариальной палаты о принятии в члены нотариальной палаты;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копия приказа территориального органа юстиции о снятии с учетной регистрации в соответствующем нотариальном округе (если заявитель ранее осуществлял нотариальную деятельность в другом нотариальном округе);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документ, подтверждающий право собственности или аренды на помещение частного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органов противопожарной безопасности о соответствии помещения нотариуса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 в Республике Казахстан, утвержденных приказом Министра по чрезвычайным ситуациям Республики Казахстан от 8 февраля 2006 года № 35 (зарегистрированный в реестре государственной регистрации нормативных правовых актов за № 4126).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Помещение частного нотариуса должно соответствовать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Частный нотариус для осуществления нотариальной деятельности имеет только одно помещение.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частного нотариуса должно обеспечивать беспрепятственный доступ граждан, представителей юридических лиц и размещается в капитальном здании.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помещения частного нотариуса в подвальных помещениях, подземных переходах, киосках и других временных строениях.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Если помещение частного нотариуса находится в структуре здания, входящего в жилой фонд, то оно должно иметь отдельный вход и расположено на первом этаже.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частного нотариуса состоит из трех кабинетов (для совершения нотариальных действий, ожидания клиентов, архивное помещение).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расположения помещения частного нотариуса в одном офисном помещении с другим нотариусом, количество кабинетов для совершения нотариальных действий в офисе и помещений для архива должно быть по числу нотариусов.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Помещение частного нотариуса располагается в пределах определенной ему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Территориальный орган юстиции в течение пяти рабочих дней со дня поступления заявления о постановке на учетную регистрацию, рассматривает заявление о постановке на учетную регистрацию и осуществляет проверку помещения частного нотариуса на его соответствие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 результатам рассмотрения заявления территориальный орган юстиции выносит приказ о постановке заявителя на учетную регистрацию и совместно с нотариальной палатой определяет ему территорию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представления неполного перечня документов, предусмотренного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или несоответствия помещения частного нотариуса требованиям законодательства Республики Казахстан, территориальный орган юстиции выносит приказ об отказе в постановке на учетную регистрацию.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Сведения о постановке заявителя на учетную регистрацию и определенной ему территории деятельности заносятся в электронный реестр сведений об учетной регистрации частных нотариусов в Единой информационной нотариальной системе (далее - электронный реестр ЕНИС)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Электронный реестр ЕНИС ведется территориальным органом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Полнота, достоверность и своевременность вносимых в него сведений ведется сотрудником органов юстиции, определенный приказом первого руководителя территориального органа юстиции или лица, исполняющего его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изменения фамилии, имени, отчества частного нотариуса либо других анкетных данных территориальный орган юстиции вносит изменения в электронный реестр ЕНИС не позднее пяти рабочих дней со дня поступления от частного нотариуса соответствующих сведений.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нотариус к своей информации об изменении своих анкетных данных представляет в территориальный орган юстиции копии документов, подтверждающие соответствующие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Частный нотариус в течение месяца в территориальный орган юстиции сообщает сведения об изменении им местонахождения его помещения.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уведомления территориальный орган юстиции проверяет соответствие помещения частного нотариуса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этом частный нотариус совершает нотариальные действия по новому местонахождению после прохождения учетной регистрации нотариуса по новому местонахождению помещения нотариуса.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помещения частного нотариуса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территориальный орган юстиции производит учетную регистрацию нотариуса по новому местонахождению помещения и вносит соответствующие изменения в электронный реестр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помещения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Положения территориальный орган юстиции отказывает в учетной регистрации по новому месту расположению помещения и предлагает частному нотариусу выбрать другое помещение, пригодное для совершения нотариальных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подаче заявления частного нотариуса о выходе из членов нотариальной палаты нотариальная палата в течение трех рабочих дней извещает об этом территориальный орган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После поступления извещения территориальный орган юстиции совместно с нотариальной палатой осуществляет в месячный срок следующие мероприятия: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проверку законности совершенных нотариальных действий и устранение частным нотариусом выявленных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прием-передачу нотариальных документов в частный нотариальный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изъятие и уничтожение личной печати частного нотариуса;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изъятие и направление в Министерство юстиции Республики Казахстан лицензии частного нотариуса (когда действие лицензии прекращается по основаниям подпунктов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дополнительное время для проведения мероприятий, указанных в настоящем пункте, руководителем территориального органа юстиции или лицом, исполняющим его обязанности и председателем нотариальной палаты сроки продлеваются, но не более чем на один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проведенных мероприятий, предусмотренных настоящим Положением, территориальный орган юстиции совместно с нотариальной палатой выносит заключение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вынесенного заключения территориальный орган юстиции издает приказ о снятии частного нотариуса с учетной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Сведения о снятии частного нотариуса с учетной регистрации заносятся в электронный реестр ЕНИС.</w:t>
      </w:r>
    </w:p>
    <w:bookmarkEnd w:id="3"/>
    <w:bookmarkStart w:name="z4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учетной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частных нотариусов  </w:t>
      </w:r>
    </w:p>
    <w:bookmarkEnd w:id="4"/>
    <w:bookmarkStart w:name="z4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департамента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(города)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</w:p>
    <w:bookmarkStart w:name="z4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произвести учетную регистрацию в качестве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частного нотариуса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(указывается административно-территориальная единица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нотариального округа, в которой образовалась вакансия)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К настоящему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___________________________           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(Подпись)                       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"____" _____________ 20__ года</w:t>
      </w:r>
    </w:p>
    <w:bookmarkStart w:name="z5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учетной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частных нотариусов </w:t>
      </w:r>
    </w:p>
    <w:bookmarkEnd w:id="7"/>
    <w:bookmarkStart w:name="z5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 </w:t>
      </w:r>
    </w:p>
    <w:bookmarkEnd w:id="8"/>
    <w:bookmarkStart w:name="z5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электронный реестр об учетной регистрации частных нотариусов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в Единой информационной нотариальной системе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______________________________ (города) области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1803"/>
        <w:gridCol w:w="2665"/>
        <w:gridCol w:w="2277"/>
        <w:gridCol w:w="2277"/>
        <w:gridCol w:w="2126"/>
        <w:gridCol w:w="2235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личность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Номер,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 гос.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члены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учетную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регистрацию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2117"/>
        <w:gridCol w:w="2437"/>
        <w:gridCol w:w="2351"/>
        <w:gridCol w:w="2097"/>
        <w:gridCol w:w="1779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помещения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нотариуса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риуса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палаты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трации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чание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75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об учетной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регистрации частных нотариусов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  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Согласовано                                                     Согласен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                                             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палаты                 департамента юстиции города (области)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 (округа)                             ______________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 (Ф.И.О.)                              "____" ____  20__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"______ " _______ 20__ года</w:t>
      </w:r>
    </w:p>
    <w:bookmarkStart w:name="z5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 снятии с учетной регистрации частного нотариуса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Департамент юстиции (города, области) совместно с нотариальной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палатой (наименование округа), рассмотрев представленные документы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 (Ф.И.О. частного нотариуса), занимающегося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практикой о снятии с учетной регистрации, установил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 20__ года в нотариальную палату (наименование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поступило заявление частного нотариуса (Ф.И.О.) о выходе его из членов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нотариальной палаты (наименование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Нотариальной палатой (наименование округа) частный нотариус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(Ф.И.О), исключен из членов нотариальной палаты (наименование округа)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согласно протокола заседания членов правления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(дату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 20__ года в Департамент юстиции (города,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поступило извещение нотариальной палаты (наименование округа) 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исключении частного нотариуса (Ф.И.О.) из членов нотариальной палаты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округа).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"___" ____ 20__ года Департаментом юстиции (города, области)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проведена проверка законности совершенных нотариальных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частного нотариуса (Ф.И.О.), о чем свидетельствует акт о результатах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Согласно акта о результатах проверки законности совершенных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нотариальных действий нарушений в деятельности частного нотариуса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 не выявлено (в случае выявления нарушений, указать мероприятия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их устранению).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Департаментом юстиции (города, области) произведено изъятие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уничтожение личной печати частного нотариуса согласно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"____" ______ 20__ года. Документы частного нотариуса согласно акта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приема-передачи от "___" ____ 20__ года переданы в частный нотариальный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архив. Лицензия на право занятия частной нотариальной деятельностью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 от "___" ______ года частного нотариуса (Ф.И.О.), изъята.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вышеизложенного, полагаю возможным снять с учетной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 частного нотариуса (Ф.И.О.).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(Ф.И.О., подпись, должность лица, выносившего заключение)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