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ef97c" w14:textId="01ef9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16 июня 2011 года № 225. Зарегистрирован в Министерстве юстиции Республики Казахстан 27 июля 2011 года № 7092. Утратил силу приказом Министра юстиции Республики Казахстан от 23 апреля 2012 года № 166</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юстиции РК от 23.04.2012 </w:t>
      </w:r>
      <w:r>
        <w:rPr>
          <w:rFonts w:ascii="Times New Roman"/>
          <w:b w:val="false"/>
          <w:i w:val="false"/>
          <w:color w:val="ff0000"/>
          <w:sz w:val="28"/>
        </w:rPr>
        <w:t>№ 166</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 Республики Казахстан "Об оценочной деятельности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w:t>
      </w:r>
      <w:r>
        <w:rPr>
          <w:rFonts w:ascii="Times New Roman"/>
          <w:b w:val="false"/>
          <w:i w:val="false"/>
          <w:color w:val="000000"/>
          <w:sz w:val="28"/>
        </w:rPr>
        <w:t>стандарт</w:t>
      </w:r>
      <w:r>
        <w:rPr>
          <w:rFonts w:ascii="Times New Roman"/>
          <w:b w:val="false"/>
          <w:i w:val="false"/>
          <w:color w:val="000000"/>
          <w:sz w:val="28"/>
        </w:rPr>
        <w:t xml:space="preserve"> оценки "Оценка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2. Комитету регистрационной службы и оказания правовой помощи Министерства юстиции Республики Казахстан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принять меры по размещению настоящего приказа на Интернет-ресурсе Министерства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Аманбаева А.Т. и председателя Комитета регистрационной службы и оказания правовой помощи Министерства юстиции Республики Казахстан Сексембаева М.И.</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Министр                                    Р. Тусупбеков</w:t>
      </w:r>
    </w:p>
    <w:bookmarkStart w:name="z8"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16 июня 2011 года № 225</w:t>
      </w:r>
    </w:p>
    <w:bookmarkEnd w:id="2"/>
    <w:bookmarkStart w:name="z9" w:id="3"/>
    <w:p>
      <w:pPr>
        <w:spacing w:after="0"/>
        <w:ind w:left="0"/>
        <w:jc w:val="left"/>
      </w:pPr>
      <w:r>
        <w:rPr>
          <w:rFonts w:ascii="Times New Roman"/>
          <w:b/>
          <w:i w:val="false"/>
          <w:color w:val="000000"/>
        </w:rPr>
        <w:t xml:space="preserve"> 
Стандарт оценки</w:t>
      </w:r>
      <w:r>
        <w:br/>
      </w:r>
      <w:r>
        <w:rPr>
          <w:rFonts w:ascii="Times New Roman"/>
          <w:b/>
          <w:i w:val="false"/>
          <w:color w:val="000000"/>
        </w:rPr>
        <w:t>
"Оценка отчуждаемого для государственных нужд земельного</w:t>
      </w:r>
      <w:r>
        <w:br/>
      </w:r>
      <w:r>
        <w:rPr>
          <w:rFonts w:ascii="Times New Roman"/>
          <w:b/>
          <w:i w:val="false"/>
          <w:color w:val="000000"/>
        </w:rPr>
        <w:t>
участка или иного недвижимого имущества в связи с изъятием</w:t>
      </w:r>
      <w:r>
        <w:br/>
      </w:r>
      <w:r>
        <w:rPr>
          <w:rFonts w:ascii="Times New Roman"/>
          <w:b/>
          <w:i w:val="false"/>
          <w:color w:val="000000"/>
        </w:rPr>
        <w:t>
земельного участка для государственных нужд"</w:t>
      </w:r>
    </w:p>
    <w:bookmarkEnd w:id="3"/>
    <w:bookmarkStart w:name="z10" w:id="4"/>
    <w:p>
      <w:pPr>
        <w:spacing w:after="0"/>
        <w:ind w:left="0"/>
        <w:jc w:val="left"/>
      </w:pPr>
      <w:r>
        <w:rPr>
          <w:rFonts w:ascii="Times New Roman"/>
          <w:b/>
          <w:i w:val="false"/>
          <w:color w:val="000000"/>
        </w:rPr>
        <w:t xml:space="preserve"> 
1. Общие положения</w:t>
      </w:r>
    </w:p>
    <w:bookmarkEnd w:id="4"/>
    <w:bookmarkStart w:name="z11" w:id="5"/>
    <w:p>
      <w:pPr>
        <w:spacing w:after="0"/>
        <w:ind w:left="0"/>
        <w:jc w:val="both"/>
      </w:pPr>
      <w:r>
        <w:rPr>
          <w:rFonts w:ascii="Times New Roman"/>
          <w:b w:val="false"/>
          <w:i w:val="false"/>
          <w:color w:val="000000"/>
          <w:sz w:val="28"/>
        </w:rPr>
        <w:t>
      1. Настоящий Стандарт оценки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(далее - Стандарт) разработан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30 ноября 2000 года "Об оценочной деятельности в Республике Казахстан"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Республики Казахстан от 20 июня 2003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государственными и международными стандартами оценки и обязателен для применения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 В настоящем стандарте использованы следующие термины и определения:</w:t>
      </w:r>
      <w:r>
        <w:br/>
      </w:r>
      <w:r>
        <w:rPr>
          <w:rFonts w:ascii="Times New Roman"/>
          <w:b w:val="false"/>
          <w:i w:val="false"/>
          <w:color w:val="000000"/>
          <w:sz w:val="28"/>
        </w:rPr>
        <w:t>
</w:t>
      </w:r>
      <w:r>
        <w:rPr>
          <w:rFonts w:ascii="Times New Roman"/>
          <w:b w:val="false"/>
          <w:i w:val="false"/>
          <w:color w:val="000000"/>
          <w:sz w:val="28"/>
        </w:rPr>
        <w:t>
      стоимость изъятия - нерыночный вид стоимости, определяемый в соответствии с методами, установленными в настоящем стандарте;</w:t>
      </w:r>
      <w:r>
        <w:br/>
      </w:r>
      <w:r>
        <w:rPr>
          <w:rFonts w:ascii="Times New Roman"/>
          <w:b w:val="false"/>
          <w:i w:val="false"/>
          <w:color w:val="000000"/>
          <w:sz w:val="28"/>
        </w:rPr>
        <w:t>
</w:t>
      </w:r>
      <w:r>
        <w:rPr>
          <w:rFonts w:ascii="Times New Roman"/>
          <w:b w:val="false"/>
          <w:i w:val="false"/>
          <w:color w:val="000000"/>
          <w:sz w:val="28"/>
        </w:rPr>
        <w:t>
      земельное улучшение - результаты каких-либо мероприятий, которые приводят к изменению качественных характеристик земельного участка и его стоимости. К земельным улучшениям относятся материальные объекты, расположенные в границах земельного участка, перемещение которых является невозможным без их обесценения и изменения назначения, а также результаты хозяйственной деятельности или проведения определенного вида работ (изменение рельефа, улучшение грунтов, размещение посевов, многолетних насаждений, инженерной инфраструктуры и т.п.);</w:t>
      </w:r>
      <w:r>
        <w:br/>
      </w:r>
      <w:r>
        <w:rPr>
          <w:rFonts w:ascii="Times New Roman"/>
          <w:b w:val="false"/>
          <w:i w:val="false"/>
          <w:color w:val="000000"/>
          <w:sz w:val="28"/>
        </w:rPr>
        <w:t>
</w:t>
      </w:r>
      <w:r>
        <w:rPr>
          <w:rFonts w:ascii="Times New Roman"/>
          <w:b w:val="false"/>
          <w:i w:val="false"/>
          <w:color w:val="000000"/>
          <w:sz w:val="28"/>
        </w:rPr>
        <w:t>
      недвижимость - физические объекты: земельные участки, здания, сооружения, многолетние насаждения и иное имущество, прочно связанное с землей, то есть объекты, перемещение которых без несоразмерного ущерба их назначению невозможно, а также иное имущество, относящееся к недвижимости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кадастровая стоимость - установленная в процессе государственной кадастровой оценки рыночная стоимость недвижимости, определяемая методами массовой оценки, установленная и утвержденная в соответствии с законодательством Республики Казахстан, регулирующим проведение кадастровой оценки земельных участков;</w:t>
      </w:r>
      <w:r>
        <w:br/>
      </w:r>
      <w:r>
        <w:rPr>
          <w:rFonts w:ascii="Times New Roman"/>
          <w:b w:val="false"/>
          <w:i w:val="false"/>
          <w:color w:val="000000"/>
          <w:sz w:val="28"/>
        </w:rPr>
        <w:t>
</w:t>
      </w:r>
      <w:r>
        <w:rPr>
          <w:rFonts w:ascii="Times New Roman"/>
          <w:b w:val="false"/>
          <w:i w:val="false"/>
          <w:color w:val="000000"/>
          <w:sz w:val="28"/>
        </w:rPr>
        <w:t>
      нерыночная база - принципы оценки стоимости отличные от рыночной базы, которые основываются на соображениях экономической полезности или функциях имущества, а не на его способности быть купленным участниками рынка или эффектов необычных или нетипичных условий рынка;</w:t>
      </w:r>
      <w:r>
        <w:br/>
      </w:r>
      <w:r>
        <w:rPr>
          <w:rFonts w:ascii="Times New Roman"/>
          <w:b w:val="false"/>
          <w:i w:val="false"/>
          <w:color w:val="000000"/>
          <w:sz w:val="28"/>
        </w:rPr>
        <w:t>
</w:t>
      </w:r>
      <w:r>
        <w:rPr>
          <w:rFonts w:ascii="Times New Roman"/>
          <w:b w:val="false"/>
          <w:i w:val="false"/>
          <w:color w:val="000000"/>
          <w:sz w:val="28"/>
        </w:rPr>
        <w:t>
      рыночная стоимость - расчетная денежная сумма, по которой данный объект может быть отчужден на основании сделки в условиях конкуренции, когда стороны сделки действуют, располагая всей доступной информацией об объекте оценки, а на цене сделки не отражаются какие-либо чрезвычайные обстоятельства, когда:</w:t>
      </w:r>
      <w:r>
        <w:br/>
      </w:r>
      <w:r>
        <w:rPr>
          <w:rFonts w:ascii="Times New Roman"/>
          <w:b w:val="false"/>
          <w:i w:val="false"/>
          <w:color w:val="000000"/>
          <w:sz w:val="28"/>
        </w:rPr>
        <w:t>
</w:t>
      </w:r>
      <w:r>
        <w:rPr>
          <w:rFonts w:ascii="Times New Roman"/>
          <w:b w:val="false"/>
          <w:i w:val="false"/>
          <w:color w:val="000000"/>
          <w:sz w:val="28"/>
        </w:rPr>
        <w:t>
      одна из сторон сделки не обязана отчуждать объект оценки, а другая сторона не обязана приобретать;</w:t>
      </w:r>
      <w:r>
        <w:br/>
      </w:r>
      <w:r>
        <w:rPr>
          <w:rFonts w:ascii="Times New Roman"/>
          <w:b w:val="false"/>
          <w:i w:val="false"/>
          <w:color w:val="000000"/>
          <w:sz w:val="28"/>
        </w:rPr>
        <w:t>
</w:t>
      </w:r>
      <w:r>
        <w:rPr>
          <w:rFonts w:ascii="Times New Roman"/>
          <w:b w:val="false"/>
          <w:i w:val="false"/>
          <w:color w:val="000000"/>
          <w:sz w:val="28"/>
        </w:rPr>
        <w:t>
      стороны сделки хорошо осведомлены о предмете сделки и действуют в своих интересах;</w:t>
      </w:r>
      <w:r>
        <w:br/>
      </w:r>
      <w:r>
        <w:rPr>
          <w:rFonts w:ascii="Times New Roman"/>
          <w:b w:val="false"/>
          <w:i w:val="false"/>
          <w:color w:val="000000"/>
          <w:sz w:val="28"/>
        </w:rPr>
        <w:t>
</w:t>
      </w:r>
      <w:r>
        <w:rPr>
          <w:rFonts w:ascii="Times New Roman"/>
          <w:b w:val="false"/>
          <w:i w:val="false"/>
          <w:color w:val="000000"/>
          <w:sz w:val="28"/>
        </w:rPr>
        <w:t>
      цена сделки представляет собой эквивалент денежного вознаграждения за объект оценки и принуждения к совершению сделки в отношении сторон сделки с чьей-либо стороны не было.</w:t>
      </w:r>
      <w:r>
        <w:br/>
      </w:r>
      <w:r>
        <w:rPr>
          <w:rFonts w:ascii="Times New Roman"/>
          <w:b w:val="false"/>
          <w:i w:val="false"/>
          <w:color w:val="000000"/>
          <w:sz w:val="28"/>
        </w:rPr>
        <w:t>
</w:t>
      </w:r>
      <w:r>
        <w:rPr>
          <w:rFonts w:ascii="Times New Roman"/>
          <w:b w:val="false"/>
          <w:i w:val="false"/>
          <w:color w:val="000000"/>
          <w:sz w:val="28"/>
        </w:rPr>
        <w:t>
      3. Размер возмещения стоимости земельного участка или иного недвижимого имущества в связи с изъятием земельного участка для государственных нужд определяется в соответствии с пунктами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w:t>
      </w:r>
      <w:r>
        <w:br/>
      </w:r>
      <w:r>
        <w:rPr>
          <w:rFonts w:ascii="Times New Roman"/>
          <w:b w:val="false"/>
          <w:i w:val="false"/>
          <w:color w:val="000000"/>
          <w:sz w:val="28"/>
        </w:rPr>
        <w:t>
</w:t>
      </w:r>
      <w:r>
        <w:rPr>
          <w:rFonts w:ascii="Times New Roman"/>
          <w:b w:val="false"/>
          <w:i w:val="false"/>
          <w:color w:val="000000"/>
          <w:sz w:val="28"/>
        </w:rPr>
        <w:t>
      4. Под убытками, связанными с изъятием земельного участка, подразумеваются расходы, которые произведены или должны быть произведены лицом, право собственности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собственности не было нарушено (упущенная выгода).</w:t>
      </w:r>
      <w:r>
        <w:br/>
      </w:r>
      <w:r>
        <w:rPr>
          <w:rFonts w:ascii="Times New Roman"/>
          <w:b w:val="false"/>
          <w:i w:val="false"/>
          <w:color w:val="000000"/>
          <w:sz w:val="28"/>
        </w:rPr>
        <w:t>
</w:t>
      </w:r>
      <w:r>
        <w:rPr>
          <w:rFonts w:ascii="Times New Roman"/>
          <w:b w:val="false"/>
          <w:i w:val="false"/>
          <w:color w:val="000000"/>
          <w:sz w:val="28"/>
        </w:rPr>
        <w:t>
      5. Недвижимое имущество, расположенное на изымаемом земельном участке (здания, сооружения, наружные сети, многолетние насаждения и иное недвижимое имущество) должно оцениваться по рыночной стоимости, которая определяется в соответствии с методами, установленными </w:t>
      </w:r>
      <w:r>
        <w:rPr>
          <w:rFonts w:ascii="Times New Roman"/>
          <w:b w:val="false"/>
          <w:i w:val="false"/>
          <w:color w:val="000000"/>
          <w:sz w:val="28"/>
        </w:rPr>
        <w:t>Методикой</w:t>
      </w:r>
      <w:r>
        <w:rPr>
          <w:rFonts w:ascii="Times New Roman"/>
          <w:b w:val="false"/>
          <w:i w:val="false"/>
          <w:color w:val="000000"/>
          <w:sz w:val="28"/>
        </w:rPr>
        <w:t xml:space="preserve"> оценки недвижимого имущества при его изъятии для государственных нужд, утвержденной приказом Министра юстиции Республики Казахстан от 7 декабря 2007 года № 329 (зарегистрирован в Реестре государственных нормативных правовых актов № 5041).</w:t>
      </w:r>
      <w:r>
        <w:br/>
      </w:r>
      <w:r>
        <w:rPr>
          <w:rFonts w:ascii="Times New Roman"/>
          <w:b w:val="false"/>
          <w:i w:val="false"/>
          <w:color w:val="000000"/>
          <w:sz w:val="28"/>
        </w:rPr>
        <w:t>
</w:t>
      </w:r>
      <w:r>
        <w:rPr>
          <w:rFonts w:ascii="Times New Roman"/>
          <w:b w:val="false"/>
          <w:i w:val="false"/>
          <w:color w:val="000000"/>
          <w:sz w:val="28"/>
        </w:rPr>
        <w:t>
      6. При предоставлении возмещения иным, чем деньги, имуществом его оценка должна быть произведена оценщиком по рыночной стоимости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оценочной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7. Стоимость изъятия земельного участка или иного недвижимого имущества, отчуждаемого в связи с изъятием земельного участка для государственных нужд, определяется независимым оценщиком на момент получения собственником или негосударственным землепользователем уведомления о предстоящем принудительном отчуждении земельного участка для государственных нужд.</w:t>
      </w:r>
      <w:r>
        <w:br/>
      </w:r>
      <w:r>
        <w:rPr>
          <w:rFonts w:ascii="Times New Roman"/>
          <w:b w:val="false"/>
          <w:i w:val="false"/>
          <w:color w:val="000000"/>
          <w:sz w:val="28"/>
        </w:rPr>
        <w:t>
</w:t>
      </w:r>
      <w:r>
        <w:rPr>
          <w:rFonts w:ascii="Times New Roman"/>
          <w:b w:val="false"/>
          <w:i w:val="false"/>
          <w:color w:val="000000"/>
          <w:sz w:val="28"/>
        </w:rPr>
        <w:t>
      8. По требованию собственника отчуждаемого для государственных нужд земельного участка или иного недвижимого имущества в связи с изъятием земельного участка для государственных нужд, направляемому в исполнительный орган, в случае возникновения спора по результатам оценки должна проводиться повторная оценка стоимости отчуждаемого для государственных нужд имущества на дату выплаты возмещения. Повторная оценка отчуждаемого для государственных нужд земельного участка или иного недвижимого имущества не может осуществляться оценщиком, проводившим первоначальную оценку имущества.</w:t>
      </w:r>
      <w:r>
        <w:br/>
      </w:r>
      <w:r>
        <w:rPr>
          <w:rFonts w:ascii="Times New Roman"/>
          <w:b w:val="false"/>
          <w:i w:val="false"/>
          <w:color w:val="000000"/>
          <w:sz w:val="28"/>
        </w:rPr>
        <w:t>
</w:t>
      </w:r>
      <w:r>
        <w:rPr>
          <w:rFonts w:ascii="Times New Roman"/>
          <w:b w:val="false"/>
          <w:i w:val="false"/>
          <w:color w:val="000000"/>
          <w:sz w:val="28"/>
        </w:rPr>
        <w:t>
      В случае, если с момента оценки до подписания договора о выкупе земельного участка пройдет более шести месяцев, в обязательном порядке проводится повторная оценка земельного участка и иного недвижимого участка изымаемого для государственных нужд.</w:t>
      </w:r>
    </w:p>
    <w:bookmarkEnd w:id="5"/>
    <w:bookmarkStart w:name="z29" w:id="6"/>
    <w:p>
      <w:pPr>
        <w:spacing w:after="0"/>
        <w:ind w:left="0"/>
        <w:jc w:val="left"/>
      </w:pPr>
      <w:r>
        <w:rPr>
          <w:rFonts w:ascii="Times New Roman"/>
          <w:b/>
          <w:i w:val="false"/>
          <w:color w:val="000000"/>
        </w:rPr>
        <w:t xml:space="preserve"> 
2. Оценка стоимости изъятия земельного участка,</w:t>
      </w:r>
      <w:r>
        <w:br/>
      </w:r>
      <w:r>
        <w:rPr>
          <w:rFonts w:ascii="Times New Roman"/>
          <w:b/>
          <w:i w:val="false"/>
          <w:color w:val="000000"/>
        </w:rPr>
        <w:t>
находящегося в собственности</w:t>
      </w:r>
    </w:p>
    <w:bookmarkEnd w:id="6"/>
    <w:bookmarkStart w:name="z30" w:id="7"/>
    <w:p>
      <w:pPr>
        <w:spacing w:after="0"/>
        <w:ind w:left="0"/>
        <w:jc w:val="both"/>
      </w:pPr>
      <w:r>
        <w:rPr>
          <w:rFonts w:ascii="Times New Roman"/>
          <w:b w:val="false"/>
          <w:i w:val="false"/>
          <w:color w:val="000000"/>
          <w:sz w:val="28"/>
        </w:rPr>
        <w:t>
      9. В связи с тем, что при изъятии земельного участка для государственных нужд собственник обязан произвести отчуждение принадлежащего ему участка, при этом он принуждается к продаже и срок реализации органичен, стоимость изъятия относится к нерыночной базе оценки. Стоимость изъятия не может превышать величину рыночной стоимости.</w:t>
      </w:r>
      <w:r>
        <w:br/>
      </w:r>
      <w:r>
        <w:rPr>
          <w:rFonts w:ascii="Times New Roman"/>
          <w:b w:val="false"/>
          <w:i w:val="false"/>
          <w:color w:val="000000"/>
          <w:sz w:val="28"/>
        </w:rPr>
        <w:t>
</w:t>
      </w:r>
      <w:r>
        <w:rPr>
          <w:rFonts w:ascii="Times New Roman"/>
          <w:b w:val="false"/>
          <w:i w:val="false"/>
          <w:color w:val="000000"/>
          <w:sz w:val="28"/>
        </w:rPr>
        <w:t>
      10. Стоимость изъятия земельного участка, отчуждаемого для государственных нужд (без учета убытков), приобретенного собственником у государства, определяется в размере суммы, уплаченной государству, за исключением случаев, предусмотренных пунктами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стандарта.</w:t>
      </w:r>
      <w:r>
        <w:br/>
      </w:r>
      <w:r>
        <w:rPr>
          <w:rFonts w:ascii="Times New Roman"/>
          <w:b w:val="false"/>
          <w:i w:val="false"/>
          <w:color w:val="000000"/>
          <w:sz w:val="28"/>
        </w:rPr>
        <w:t>
</w:t>
      </w:r>
      <w:r>
        <w:rPr>
          <w:rFonts w:ascii="Times New Roman"/>
          <w:b w:val="false"/>
          <w:i w:val="false"/>
          <w:color w:val="000000"/>
          <w:sz w:val="28"/>
        </w:rPr>
        <w:t>
      Если с момента покупки до даты уведомления о предстоящем принудительном отчуждении земельного участка для государственных нужд прошло более года, то цена, указанная в договоре, должна быть оценена по кадастровой стоимости, базовые ставки которой установлены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сентября 2003 года № 890 "Об установлении базовых ставок платы за земельные участки при их предоставлении в частную собственность, при сдаче государством или государственными землепользователями в аренду, а также размера платы за продажу права аренды земельных участков".</w:t>
      </w:r>
      <w:r>
        <w:br/>
      </w:r>
      <w:r>
        <w:rPr>
          <w:rFonts w:ascii="Times New Roman"/>
          <w:b w:val="false"/>
          <w:i w:val="false"/>
          <w:color w:val="000000"/>
          <w:sz w:val="28"/>
        </w:rPr>
        <w:t>
</w:t>
      </w:r>
      <w:r>
        <w:rPr>
          <w:rFonts w:ascii="Times New Roman"/>
          <w:b w:val="false"/>
          <w:i w:val="false"/>
          <w:color w:val="000000"/>
          <w:sz w:val="28"/>
        </w:rPr>
        <w:t>
      При неполной оплате суммы за земельный участок (без учета убытков), проданный государством в рассрочку, и изъятии его при принудительном отчуждении для государственных нужд цена отчуждаемого земельного участка определяется в размере выплаченной государству суммы с учетом изменения ее кадастровой стоимости за период с момента продажи.</w:t>
      </w:r>
      <w:r>
        <w:br/>
      </w:r>
      <w:r>
        <w:rPr>
          <w:rFonts w:ascii="Times New Roman"/>
          <w:b w:val="false"/>
          <w:i w:val="false"/>
          <w:color w:val="000000"/>
          <w:sz w:val="28"/>
        </w:rPr>
        <w:t>
</w:t>
      </w:r>
      <w:r>
        <w:rPr>
          <w:rFonts w:ascii="Times New Roman"/>
          <w:b w:val="false"/>
          <w:i w:val="false"/>
          <w:color w:val="000000"/>
          <w:sz w:val="28"/>
        </w:rPr>
        <w:t>
      11. Стоимость изъятия земельного участка, отчуждаемого для государственных нужд, перешедшего к собственнику по гражданско-правовой сделке или по решению суда, определяется в размере стоимости, указанной в гражданско-правовом договоре или в решении суда, с учетом инфляции за прошедший период, но не превышающей рыночную стоимость. В случае, если в гражданско-правовом договоре цена за земельный участок не указана, стоимость земельного участка определяется по его кадастровой (оценочной) стоимости.</w:t>
      </w:r>
      <w:r>
        <w:br/>
      </w:r>
      <w:r>
        <w:rPr>
          <w:rFonts w:ascii="Times New Roman"/>
          <w:b w:val="false"/>
          <w:i w:val="false"/>
          <w:color w:val="000000"/>
          <w:sz w:val="28"/>
        </w:rPr>
        <w:t>
</w:t>
      </w:r>
      <w:r>
        <w:rPr>
          <w:rFonts w:ascii="Times New Roman"/>
          <w:b w:val="false"/>
          <w:i w:val="false"/>
          <w:color w:val="000000"/>
          <w:sz w:val="28"/>
        </w:rPr>
        <w:t>
      12. Стоимость изъятия земельного участка, отчуждаемого для государственных нужд, предоставленного под индивидуальное жилищное строительство, для ведения личного подсобного хозяйства (кроме полевых наделов) оценивается по кадастровой стоимости. Стоимость изъятия индивидуального жилого дома с дворовыми постройками, благоустройством, ограждением, озеленением и внутриплощадочными инженерными сетями рассчитывается методами затратного подхода как их полная восстановительная стоимость без учета износа. Стоимость изъятия земельного участка с его улучшениями не может превышать их рыночную стоимость.</w:t>
      </w:r>
    </w:p>
    <w:bookmarkEnd w:id="7"/>
    <w:bookmarkStart w:name="z36" w:id="8"/>
    <w:p>
      <w:pPr>
        <w:spacing w:after="0"/>
        <w:ind w:left="0"/>
        <w:jc w:val="left"/>
      </w:pPr>
      <w:r>
        <w:rPr>
          <w:rFonts w:ascii="Times New Roman"/>
          <w:b/>
          <w:i w:val="false"/>
          <w:color w:val="000000"/>
        </w:rPr>
        <w:t xml:space="preserve"> 
3. Стоимость изъятия права землепользования</w:t>
      </w:r>
    </w:p>
    <w:bookmarkEnd w:id="8"/>
    <w:bookmarkStart w:name="z37" w:id="9"/>
    <w:p>
      <w:pPr>
        <w:spacing w:after="0"/>
        <w:ind w:left="0"/>
        <w:jc w:val="both"/>
      </w:pPr>
      <w:r>
        <w:rPr>
          <w:rFonts w:ascii="Times New Roman"/>
          <w:b w:val="false"/>
          <w:i w:val="false"/>
          <w:color w:val="000000"/>
          <w:sz w:val="28"/>
        </w:rPr>
        <w:t>
      13. Стоимость изъятия права землепользования, которое выкуплено у государства определяется в размере выплаченной государству суммы с учетом изменения ее кадастровой стоимости за период с момента продажи.</w:t>
      </w:r>
      <w:r>
        <w:br/>
      </w:r>
      <w:r>
        <w:rPr>
          <w:rFonts w:ascii="Times New Roman"/>
          <w:b w:val="false"/>
          <w:i w:val="false"/>
          <w:color w:val="000000"/>
          <w:sz w:val="28"/>
        </w:rPr>
        <w:t>
</w:t>
      </w:r>
      <w:r>
        <w:rPr>
          <w:rFonts w:ascii="Times New Roman"/>
          <w:b w:val="false"/>
          <w:i w:val="false"/>
          <w:color w:val="000000"/>
          <w:sz w:val="28"/>
        </w:rPr>
        <w:t>
      При расчете рыночной стоимости права землепользования, размер упущенной выгоды не определяется, в связи с тем, что будущие денежные потоки данной выгоды уже учтены при оценке рыночной стоимости права землепользования.</w:t>
      </w:r>
      <w:r>
        <w:br/>
      </w:r>
      <w:r>
        <w:rPr>
          <w:rFonts w:ascii="Times New Roman"/>
          <w:b w:val="false"/>
          <w:i w:val="false"/>
          <w:color w:val="000000"/>
          <w:sz w:val="28"/>
        </w:rPr>
        <w:t>
</w:t>
      </w:r>
      <w:r>
        <w:rPr>
          <w:rFonts w:ascii="Times New Roman"/>
          <w:b w:val="false"/>
          <w:i w:val="false"/>
          <w:color w:val="000000"/>
          <w:sz w:val="28"/>
        </w:rPr>
        <w:t>
      14. При отчуждении земельного участка, право землепользования которого не выкуплено, определяется стоимость изъятия земельных улучшений, размер убытков в связи с прекращением обязательств перед третьими лицами и размер упущенной выгоды, обусловленные изъятием прав землепользования.</w:t>
      </w:r>
    </w:p>
    <w:bookmarkEnd w:id="9"/>
    <w:bookmarkStart w:name="z40" w:id="10"/>
    <w:p>
      <w:pPr>
        <w:spacing w:after="0"/>
        <w:ind w:left="0"/>
        <w:jc w:val="left"/>
      </w:pPr>
      <w:r>
        <w:rPr>
          <w:rFonts w:ascii="Times New Roman"/>
          <w:b/>
          <w:i w:val="false"/>
          <w:color w:val="000000"/>
        </w:rPr>
        <w:t xml:space="preserve"> 
4. Оценка убытков, причиненных владельцу земельного участка</w:t>
      </w:r>
    </w:p>
    <w:bookmarkEnd w:id="10"/>
    <w:bookmarkStart w:name="z41" w:id="11"/>
    <w:p>
      <w:pPr>
        <w:spacing w:after="0"/>
        <w:ind w:left="0"/>
        <w:jc w:val="both"/>
      </w:pPr>
      <w:r>
        <w:rPr>
          <w:rFonts w:ascii="Times New Roman"/>
          <w:b w:val="false"/>
          <w:i w:val="false"/>
          <w:color w:val="000000"/>
          <w:sz w:val="28"/>
        </w:rPr>
        <w:t>
      15. При изъятии недвижимости, собственники несут убытки в связи с тем, что должны выехать из жилого помещения, либо коммерческой недвижимости до приобретения нового аналогичного объекта. Величина данного убытка рассчитывается оценщиком на основании анализа рынка недвижимости:</w:t>
      </w:r>
      <w:r>
        <w:br/>
      </w:r>
      <w:r>
        <w:rPr>
          <w:rFonts w:ascii="Times New Roman"/>
          <w:b w:val="false"/>
          <w:i w:val="false"/>
          <w:color w:val="000000"/>
          <w:sz w:val="28"/>
        </w:rPr>
        <w:t>
</w:t>
      </w:r>
      <w:r>
        <w:rPr>
          <w:rFonts w:ascii="Times New Roman"/>
          <w:b w:val="false"/>
          <w:i w:val="false"/>
          <w:color w:val="000000"/>
          <w:sz w:val="28"/>
        </w:rPr>
        <w:t>
      для квартир: как произведение изъятой площади на среднюю месячную арендную ставку в течение трех месяцев;</w:t>
      </w:r>
      <w:r>
        <w:br/>
      </w:r>
      <w:r>
        <w:rPr>
          <w:rFonts w:ascii="Times New Roman"/>
          <w:b w:val="false"/>
          <w:i w:val="false"/>
          <w:color w:val="000000"/>
          <w:sz w:val="28"/>
        </w:rPr>
        <w:t>
</w:t>
      </w:r>
      <w:r>
        <w:rPr>
          <w:rFonts w:ascii="Times New Roman"/>
          <w:b w:val="false"/>
          <w:i w:val="false"/>
          <w:color w:val="000000"/>
          <w:sz w:val="28"/>
        </w:rPr>
        <w:t>
      земельных участков, в том числе с улучшениями: как произведение изъятой площади на среднюю месячную арендную ставку в течение шести месяцев;</w:t>
      </w:r>
      <w:r>
        <w:br/>
      </w:r>
      <w:r>
        <w:rPr>
          <w:rFonts w:ascii="Times New Roman"/>
          <w:b w:val="false"/>
          <w:i w:val="false"/>
          <w:color w:val="000000"/>
          <w:sz w:val="28"/>
        </w:rPr>
        <w:t>
</w:t>
      </w:r>
      <w:r>
        <w:rPr>
          <w:rFonts w:ascii="Times New Roman"/>
          <w:b w:val="false"/>
          <w:i w:val="false"/>
          <w:color w:val="000000"/>
          <w:sz w:val="28"/>
        </w:rPr>
        <w:t>
      для коммерческой недвижимости малого бизнеса: как потеря наибольшей величины годового чистого дохода за последние три года деятельности организации;</w:t>
      </w:r>
      <w:r>
        <w:br/>
      </w:r>
      <w:r>
        <w:rPr>
          <w:rFonts w:ascii="Times New Roman"/>
          <w:b w:val="false"/>
          <w:i w:val="false"/>
          <w:color w:val="000000"/>
          <w:sz w:val="28"/>
        </w:rPr>
        <w:t>
</w:t>
      </w:r>
      <w:r>
        <w:rPr>
          <w:rFonts w:ascii="Times New Roman"/>
          <w:b w:val="false"/>
          <w:i w:val="false"/>
          <w:color w:val="000000"/>
          <w:sz w:val="28"/>
        </w:rPr>
        <w:t>
      для коммерческой недвижимости среднего бизнеса: как потеря наибольшей величины двух годовых чистых доходов за последние три года деятельности организации;</w:t>
      </w:r>
      <w:r>
        <w:br/>
      </w:r>
      <w:r>
        <w:rPr>
          <w:rFonts w:ascii="Times New Roman"/>
          <w:b w:val="false"/>
          <w:i w:val="false"/>
          <w:color w:val="000000"/>
          <w:sz w:val="28"/>
        </w:rPr>
        <w:t>
</w:t>
      </w:r>
      <w:r>
        <w:rPr>
          <w:rFonts w:ascii="Times New Roman"/>
          <w:b w:val="false"/>
          <w:i w:val="false"/>
          <w:color w:val="000000"/>
          <w:sz w:val="28"/>
        </w:rPr>
        <w:t>
      для коммерческой недвижимости крупного бизнеса: как потеря наибольшей величины трех годовых чистых доходов за последние три года деятельности организации.</w:t>
      </w:r>
      <w:r>
        <w:br/>
      </w:r>
      <w:r>
        <w:rPr>
          <w:rFonts w:ascii="Times New Roman"/>
          <w:b w:val="false"/>
          <w:i w:val="false"/>
          <w:color w:val="000000"/>
          <w:sz w:val="28"/>
        </w:rPr>
        <w:t>
</w:t>
      </w:r>
      <w:r>
        <w:rPr>
          <w:rFonts w:ascii="Times New Roman"/>
          <w:b w:val="false"/>
          <w:i w:val="false"/>
          <w:color w:val="000000"/>
          <w:sz w:val="28"/>
        </w:rPr>
        <w:t>
      16. Размер убытка причиненного досрочным расторжением договора с третьими лицами в связи с изъятием земельного участка, определяется на основании анализа договора и включает убыток в результате недополученной чистой прибыли и размера штрафа за досрочное расторжение договора в одностороннем порядке.</w:t>
      </w:r>
    </w:p>
    <w:bookmarkEnd w:id="11"/>
    <w:bookmarkStart w:name="z48" w:id="12"/>
    <w:p>
      <w:pPr>
        <w:spacing w:after="0"/>
        <w:ind w:left="0"/>
        <w:jc w:val="left"/>
      </w:pPr>
      <w:r>
        <w:rPr>
          <w:rFonts w:ascii="Times New Roman"/>
          <w:b/>
          <w:i w:val="false"/>
          <w:color w:val="000000"/>
        </w:rPr>
        <w:t xml:space="preserve"> 
5. Отчет об оценке стоимости изъятия</w:t>
      </w:r>
    </w:p>
    <w:bookmarkEnd w:id="12"/>
    <w:bookmarkStart w:name="z49" w:id="13"/>
    <w:p>
      <w:pPr>
        <w:spacing w:after="0"/>
        <w:ind w:left="0"/>
        <w:jc w:val="both"/>
      </w:pPr>
      <w:r>
        <w:rPr>
          <w:rFonts w:ascii="Times New Roman"/>
          <w:b w:val="false"/>
          <w:i w:val="false"/>
          <w:color w:val="000000"/>
          <w:sz w:val="28"/>
        </w:rPr>
        <w:t>
      17. Отчет по оценке стоимости изъятия земельного участка подготавливается в письменной форме в соответствии с </w:t>
      </w:r>
      <w:r>
        <w:rPr>
          <w:rFonts w:ascii="Times New Roman"/>
          <w:b w:val="false"/>
          <w:i w:val="false"/>
          <w:color w:val="000000"/>
          <w:sz w:val="28"/>
        </w:rPr>
        <w:t>Законом</w:t>
      </w:r>
      <w:r>
        <w:rPr>
          <w:rFonts w:ascii="Times New Roman"/>
          <w:b w:val="false"/>
          <w:i w:val="false"/>
          <w:color w:val="000000"/>
          <w:sz w:val="28"/>
        </w:rPr>
        <w:t>  Республики Казахстан "Об оценочной деятельности в Республике Казахстан" и Требованиями к форме и содержанию отчета об оценке, </w:t>
      </w:r>
      <w:r>
        <w:rPr>
          <w:rFonts w:ascii="Times New Roman"/>
          <w:b w:val="false"/>
          <w:i w:val="false"/>
          <w:color w:val="000000"/>
          <w:sz w:val="28"/>
        </w:rPr>
        <w:t>утвержденными</w:t>
      </w:r>
      <w:r>
        <w:rPr>
          <w:rFonts w:ascii="Times New Roman"/>
          <w:b w:val="false"/>
          <w:i w:val="false"/>
          <w:color w:val="000000"/>
          <w:sz w:val="28"/>
        </w:rPr>
        <w:t xml:space="preserve"> уполномоченным органом.</w:t>
      </w:r>
      <w:r>
        <w:br/>
      </w:r>
      <w:r>
        <w:rPr>
          <w:rFonts w:ascii="Times New Roman"/>
          <w:b w:val="false"/>
          <w:i w:val="false"/>
          <w:color w:val="000000"/>
          <w:sz w:val="28"/>
        </w:rPr>
        <w:t>
</w:t>
      </w:r>
      <w:r>
        <w:rPr>
          <w:rFonts w:ascii="Times New Roman"/>
          <w:b w:val="false"/>
          <w:i w:val="false"/>
          <w:color w:val="000000"/>
          <w:sz w:val="28"/>
        </w:rPr>
        <w:t>
      18. Помимо требований к отчету об оценке, которые оговорены в Стандарте оценки "Требования к форме и содержанию отчета об оценке", к отчету об оценке стоимости изъятия предъявляются следующие дополнительные требования:</w:t>
      </w:r>
      <w:r>
        <w:br/>
      </w:r>
      <w:r>
        <w:rPr>
          <w:rFonts w:ascii="Times New Roman"/>
          <w:b w:val="false"/>
          <w:i w:val="false"/>
          <w:color w:val="000000"/>
          <w:sz w:val="28"/>
        </w:rPr>
        <w:t>
</w:t>
      </w:r>
      <w:r>
        <w:rPr>
          <w:rFonts w:ascii="Times New Roman"/>
          <w:b w:val="false"/>
          <w:i w:val="false"/>
          <w:color w:val="000000"/>
          <w:sz w:val="28"/>
        </w:rPr>
        <w:t>
      помимо оценки стоимости изъятия отчет должен содержать расчет рыночной стоимости изымаемой недвижимости, включая земельный участок, и ее сравнение со стоимостью изъятия;</w:t>
      </w:r>
      <w:r>
        <w:br/>
      </w:r>
      <w:r>
        <w:rPr>
          <w:rFonts w:ascii="Times New Roman"/>
          <w:b w:val="false"/>
          <w:i w:val="false"/>
          <w:color w:val="000000"/>
          <w:sz w:val="28"/>
        </w:rPr>
        <w:t>
</w:t>
      </w:r>
      <w:r>
        <w:rPr>
          <w:rFonts w:ascii="Times New Roman"/>
          <w:b w:val="false"/>
          <w:i w:val="false"/>
          <w:color w:val="000000"/>
          <w:sz w:val="28"/>
        </w:rPr>
        <w:t>
      все расчетные показатели, использованные для оценки стоимости изымаемого имущества, в том числе средняя месячная арендная ставка, чистый годовой доход организации и другая информация, должны быть документально подтверждены.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