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d6a4" w14:textId="b7bd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9 августа 2011 года № 08-3/465. Зарегистрирован в Министерстве юстиции Республики Казахстан 5 сентября 2011 года № 7160. Утратил силу приказом Министра сельского хозяйства Республики Казахстан от 21 июля 2014 года № 7-1/374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21.07.2014 </w:t>
      </w:r>
      <w:r>
        <w:rPr>
          <w:rFonts w:ascii="Times New Roman"/>
          <w:b w:val="false"/>
          <w:i w:val="false"/>
          <w:color w:val="ff0000"/>
          <w:sz w:val="28"/>
        </w:rPr>
        <w:t>№ 7-1/374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«Выдача действующего внутри Республики Казахстан и на экспорт ветеринарного сертификата на перемещаемые (перевозимые) объекты»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«Выдача регистрационного удостоверения на корма и кормовые добавки с их государственной регистрацией (перерегистрацией)»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«Выдача регистрационного удостоверения на ветеринарные препараты с их государственной регистрацией (перерегистрацией)»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С. Хасенов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августа 2011 года № 08-3/465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действующего внутри Республики Казахстан и на экспорт</w:t>
      </w:r>
      <w:r>
        <w:br/>
      </w:r>
      <w:r>
        <w:rPr>
          <w:rFonts w:ascii="Times New Roman"/>
          <w:b/>
          <w:i w:val="false"/>
          <w:color w:val="000000"/>
        </w:rPr>
        <w:t>
ветеринарного сертификата на перемещаемые (перевозимые)</w:t>
      </w:r>
      <w:r>
        <w:br/>
      </w:r>
      <w:r>
        <w:rPr>
          <w:rFonts w:ascii="Times New Roman"/>
          <w:b/>
          <w:i w:val="false"/>
          <w:color w:val="000000"/>
        </w:rPr>
        <w:t>
объекты»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1. Настоящий Регламент государственной услуги «Выдача действующего внутри Республики Казахстан и на экспорт ветеринарного сертификата на перемещаемые (перевозимые) объекты»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предоставляют главные государственные ветеринарно-санитарные инспектора города республиканского значения, столицы и его заместители, государственные ветеринарно-санитарные инспектора района (города областного значения) и его заместители (далее - инспектор) Комитета государственной инспекции в агропромышленном комплексе Министерства сельского хозяйства Республики Казахстан (далее - теринспекции).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подпункта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действующего внутри Республики Казахстан и на экспорт ветеринарного сертификата на перемещаемые (перевозимые) объекты», утвержденного постановлением Правительства Республики Казахстан от 29 апреля 2011 года № 464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31 декабря 2009 года № 761 «Об утверждении Правил выдачи ветеринарных документов на объекты государственного ветеринарно-санитарного контроля» (зарегистрированный в Реестре государственной регистрации нормативных правовых актов за № 6029).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услуги, является выдача ветеринарного сертификата на перемещаемые (перевозимые) объекты (далее – ветеринарный сертификат) (на бумажном носителе) или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органов не предусмотрено.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о месте нахождения теринспекции, порядке оказания государственной услуги и ходе оказания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размещается на Интернет-ресурсе Министерства сельского хозяйства Республики Казахстан: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день обращения потребителя – внутри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 (три) рабочих дня – на экспорт;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осуществляются одним специалистом теринспекции.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с приобщенным перечнем документов должностному лицу теринспекции,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ветеринарно-санитарный инспектор определяет полноту представленных документов на соответствие ветеринарно-санитарным требованиям и требованиям безопасности, регистрирует заявление в журнале регистрации перемещаемых (перевозимых) объектов, изучает акт экспертизы лаборатории ветеринарно-санитарной экспертизы или подразделения производственного контроля, проводит осмотр перемещаемого (перевозимого) объекта, проводит оценку ветеринарно-санитарного состояния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устанавливает соответствие перемещаемого (перевозимого) объекта ветеринарно-санитарным требованиям и требованиям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потребителю ветеринарного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Требований к информационной безопасности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 один специалист теринспекции.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действующего внутри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 экспорт ветеринарного сертификата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перевозимые (перемещаемые) объекты»     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административных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8"/>
        <w:gridCol w:w="4137"/>
        <w:gridCol w:w="3872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заявителя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распорядительное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</w:tbl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действующего внутри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на экспорт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ветеринарного сертификата на перемещаемые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(перевозимые) объекты»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Процесс по выдаче действующего внутри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на экспорт ветеринарного сертификата</w:t>
      </w:r>
      <w:r>
        <w:br/>
      </w:r>
      <w:r>
        <w:rPr>
          <w:rFonts w:ascii="Times New Roman"/>
          <w:b/>
          <w:i w:val="false"/>
          <w:color w:val="000000"/>
        </w:rPr>
        <w:t>
на перемещаемые (перевозимые) объекты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18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августа 2011 года № 08-3/465 </w:t>
      </w:r>
    </w:p>
    <w:bookmarkEnd w:id="12"/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регистрационного удостоверения на корма и</w:t>
      </w:r>
      <w:r>
        <w:br/>
      </w:r>
      <w:r>
        <w:rPr>
          <w:rFonts w:ascii="Times New Roman"/>
          <w:b/>
          <w:i w:val="false"/>
          <w:color w:val="000000"/>
        </w:rPr>
        <w:t>
кормовые добавки с их государственной регистрацией</w:t>
      </w:r>
      <w:r>
        <w:br/>
      </w:r>
      <w:r>
        <w:rPr>
          <w:rFonts w:ascii="Times New Roman"/>
          <w:b/>
          <w:i w:val="false"/>
          <w:color w:val="000000"/>
        </w:rPr>
        <w:t>
(перерегистрацией)»</w:t>
      </w:r>
    </w:p>
    <w:bookmarkEnd w:id="13"/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регистрационного удостоверения на корма и кормовые добавки с их государственной регистрацией (перерегистрацией)»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Государственную услугу предоставляет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2008 года № 175 «Об утверждении Правил государственной регистрации впервые производимых (изготавливаемых) и впервые ввозимых (импортируемых) на территорию Республики Казахстан кормов и кормовых добавок» (далее -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2008 года № 263 «Об утверждении Технического регламента «Требования к безопасности кормов и кормовых добавок»;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регистрационного удостоверения на корма и кормовые добавки с их государственной регистрацией (перерегистрацией)», утвержденного постановлением Правительства Республики Казахстан от 29 апреля 2011 года № 464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регистрационного удостоверения на корма и кормовые добавки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участвует государственная ветеринарная лаборатория, научно-исследовательское учреждение.</w:t>
      </w:r>
    </w:p>
    <w:bookmarkEnd w:id="15"/>
    <w:bookmarkStart w:name="z6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Комитетом ежедневно, за исключением выходных и праздничных дней, с 9.00 до 18.30 часов, перерыв на обед с 13.00 до 14.30 часов. Предварительная запись для получения услуги не требуется. Режим ускоренного обслуживания не предусмотрен. Юридический адрес: город Астана, ул.Кенесары, 36, кабинет 601, телефон 8 (7172) 55-59-26.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размещается на Интернет-ресурсе Министерства сельского хозяйства Республики Казахстан: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подачи потребителем указанных документов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рассматривает пакет документов (отклоняет) и направляет на экспертизу и на испытание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регистрационные испытания – не более 60 (шестидесяти)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апробация – не более 2 (двух)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принимает решение на основании результатов лабораторных исследований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перерегистрация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наименования, местонахождения или реорганизации заявителя (производителя) – в течение 10 (десяти)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истечении срока действия регистрационного удостоверения – 70 (семидесяти)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отказа в выдаче регистрационного удостоверения, Комитет направляет потребителю письменно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осуществляются одним специалистом.</w:t>
      </w:r>
    </w:p>
    <w:bookmarkEnd w:id="17"/>
    <w:bookmarkStart w:name="z7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Комитет с приложением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Комитета осуществляет прием документов, присваивает регистрационный номер, на первом листе обращения ставит штамп, где указывается регистрационный номер и дата регистрации, ставит на контроль принятые документы с последующей передачей председателю Комитета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Комитета, ответственный за регистрацию с момента получения документов потребителя проверяет их на полноту и правильность заполнения: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или представления недостоверных сведений, исполнитель оформляет мотивированный письменный отказ и направляет его потребителю, с приобщением всех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нормативно-технической документации требованиям Правил перечень документов и образцы кормов и кормовых добавок направляются в государственную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положительных результатов лабораторных исследований исполнитель Комитета оформляет регистрационное удостоверение на корма и кормовые добавки.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оформления регистрационнного удостоверения исполнитель Комитета заносит данную информацию в компьютерную базу данных, журнал регистрации кормов и кормовых добавок, с последующей выдачей потребителю под роспись в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апробации кормов и кормовых добавок, а также усовершенствованных кормов и кормовых добавок совместно с заявителем (производителем) составляется в соответствии с Правилами Программа производственных испытаний, которая утверждается руководителем подразделения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Апробация кормов и кормовых добавок проводится не более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Бланки регистрационного удостоверения заполняются с помощью компьютера, а в случае его отсутствия - шариковой ручкой синего цвета, помарки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информационной безопасности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Комитета, ответственный за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научно-исследовательского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научно-исследовательского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специалисты государственной ветеринарной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государственной ветеринарной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регистрационного удостоверения на корма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кормовые добавки с их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регистрацией (перерегистрацией)»      </w:t>
      </w:r>
    </w:p>
    <w:bookmarkEnd w:id="20"/>
    <w:bookmarkStart w:name="z1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административных действий (процедур)</w:t>
      </w:r>
    </w:p>
    <w:bookmarkEnd w:id="21"/>
    <w:bookmarkStart w:name="z10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Таблица. Описание действий структурно-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функциональных единиц (далее – СФЕ)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9"/>
        <w:gridCol w:w="2348"/>
        <w:gridCol w:w="3012"/>
        <w:gridCol w:w="2605"/>
        <w:gridCol w:w="2626"/>
        <w:gridCol w:w="5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15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сверяет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оригиналами,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Издает приказ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Ознакамливается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досье,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выдаче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 дней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регистрационного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корма и кормовые добавки с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(перерегистрацией)»       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Процесс выдачи регистрационного удостоверения на корма</w:t>
      </w:r>
      <w:r>
        <w:br/>
      </w:r>
      <w:r>
        <w:rPr>
          <w:rFonts w:ascii="Times New Roman"/>
          <w:b/>
          <w:i w:val="false"/>
          <w:color w:val="000000"/>
        </w:rPr>
        <w:t>
и кормовые добавки с их государственной регистрацией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949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949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августа 2011 года № 08-3/465 </w:t>
      </w:r>
    </w:p>
    <w:bookmarkEnd w:id="24"/>
    <w:bookmarkStart w:name="z10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регистрационного удостоверения на ветеринарные</w:t>
      </w:r>
      <w:r>
        <w:br/>
      </w:r>
      <w:r>
        <w:rPr>
          <w:rFonts w:ascii="Times New Roman"/>
          <w:b/>
          <w:i w:val="false"/>
          <w:color w:val="000000"/>
        </w:rPr>
        <w:t>
препараты, с их государственной регистрацией</w:t>
      </w:r>
      <w:r>
        <w:br/>
      </w:r>
      <w:r>
        <w:rPr>
          <w:rFonts w:ascii="Times New Roman"/>
          <w:b/>
          <w:i w:val="false"/>
          <w:color w:val="000000"/>
        </w:rPr>
        <w:t>
(перерегистрацией)»</w:t>
      </w:r>
    </w:p>
    <w:bookmarkEnd w:id="25"/>
    <w:bookmarkStart w:name="z10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6"/>
    <w:bookmarkStart w:name="z1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1. Настоящий Регламент государственной услуги «Выдача регистрационного удостоверения на ветеринарные препараты с их государственной регистрацией (перерегистрацией)»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предоставляет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2008 года № 380 «Об утверждении Технического регламента «Требования к безопасности лекарственных средств и биологических препаратов, используемых в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регистрационного удостоверения на ветеринарные препараты с их государственной регистрацией (перерегистрацией)» утвержденного постановлением Правительства Республики Казахстан от 29 апреля 2011 года № 464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октября 2002 года № 349 «Об утверждении Правил проведения государственной регистрации и ведения Государственного реестра ветеринарных препаратов в Республике Казахстан (далее - Правила) (зарегистрированный в Реестре государственной регистрации нормативных правовых актов за № 2097).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регистрационного удостоверения на ветеринарные препараты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участвует государственная ветеринарная лаборатория, научно-исследовательское учреждение.</w:t>
      </w:r>
    </w:p>
    <w:bookmarkEnd w:id="27"/>
    <w:bookmarkStart w:name="z11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8"/>
    <w:bookmarkStart w:name="z1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Комитетом ежедневно, за исключением выходных и праздничных дней, с 9.00 до 18.30 часов, перерыв на обед с 13.00 до 14.30 часов. Предварительная запись для получения услуги не требуется. Режим ускоренного обслуживания не предусмотрен. Юридический адрес: город Астана, ул.Кенесары, 36, кабинет 601, телефон 8 (7172) 55-59-26.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размещается на  Интернет-ресурсе Министерства сельского хозяйства Республики Казахстан: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регистрационных (перерегистрационных) испытаний - в течение 96 (девяноста шести)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апробации - в течение 2 (двух) лет и 41 (сорок 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канцелярия Комитета рассматривает пакет документов (отклоняет) и направляет на экспертизу или регистрационные (перерегистрационные) испытания -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экспертизы научно-исследовательским институтом или научно-техническим Советом - не более 1 (одного)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регистрационные (перерегистрационные) испытания - не более 55 (пятидесяти 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апробация - не более 2 (двух)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принимает решение, на основании результатов лабораторных исследований -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осуществляются одним специалистом.</w:t>
      </w:r>
    </w:p>
    <w:bookmarkEnd w:id="29"/>
    <w:bookmarkStart w:name="z1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0"/>
    <w:bookmarkStart w:name="z1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Комитет с приложением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Комитета осуществляет прием документов, присваивает регистрационный номер, на первом листе обращения ставит штамп, где указывается регистрационный номер и дата регистрации, ставит на контроль принятые документы с последующей передачей председателю Комитета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Комитета, ответственный за регистрацию с момента получения документов потребителя проверяет их на полноту и правильность заполнения: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или представления недостоверных сведений, исполнитель оформляет мотивированный письменный отказ и направляет его потребителю, с приобщением всех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нормативно-техническую документацию впервые производимых (изготавливаемых) ветеринарных препаратов на территории Республики Казахстан направляет для рассмотрения в научно-исследовательское учреждение, для вынесения экспертного заключения о соответствии техническим условиям согласно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положительного экспертного заключения от научно-исследовательского учреждения исполнитель Комитета подготавливает письмо, с приобщением установленных документов в адрес Председателя Комитета о согласовании стандарта потребителя согласно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стандарта Председателем Комитета исполнитель Комитета выдает перечень документов потребителю для прохождения регистрации в органах стандартизации и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нормативно-технической документации требованиям Правил перечень документов и образцы ветеринарных препаратов направляются в государственную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положительных результатов лабораторных исследований исполнитель Комитета оформляет регистрационное удостоверение на ветеринарные препараты.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оформления регистрационнного удостоверения исполнитель Комитета заносит данную информацию в компьютерную базу данных, журнал регистрации ветеринарных препаратов, с последующей выдачей потребителю под роспись в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апробации новых и усовершенствованных ветеринарных препаратов совместно с заявителем (производителем) составляется Программа производственных испытаний, которая утверждается руководителем подразделения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Апробация ветеринарного препарата проводится в течении не более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Бланки регистрационного удостоверения заполняются с помощью компьютера, а в случае его отсутствия - шариковой ручкой синего цвета, помарки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информационной безопасности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Комитета, ответственный за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научно-исследовательского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научно-исследовательского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специалисты государственной ветеринарной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государственной ветеринарной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1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«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регистрационного удостоверения на ветеринарные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препараты с их государственной регистрацией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(перерегистрацией)»             </w:t>
      </w:r>
    </w:p>
    <w:bookmarkEnd w:id="32"/>
    <w:bookmarkStart w:name="z1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административных действий (процедур)</w:t>
      </w:r>
    </w:p>
    <w:bookmarkEnd w:id="33"/>
    <w:bookmarkStart w:name="z1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структурно-функциональных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единиц (далее – СФЕ)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2082"/>
        <w:gridCol w:w="1892"/>
        <w:gridCol w:w="2082"/>
        <w:gridCol w:w="1892"/>
        <w:gridCol w:w="1871"/>
        <w:gridCol w:w="22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15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СФЕ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</w:tr>
      <w:tr>
        <w:trPr>
          <w:trHeight w:val="180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досье,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 НТД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экспертизы.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дней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55 дней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</w:tbl>
    <w:bookmarkStart w:name="z1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регистрационного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ветеринарные препараты с 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(перерегистрацией)»         </w:t>
      </w:r>
    </w:p>
    <w:bookmarkEnd w:id="35"/>
    <w:bookmarkStart w:name="z16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Процесс выдачи регистрационного удостоверения на ветеринарные</w:t>
      </w:r>
      <w:r>
        <w:br/>
      </w:r>
      <w:r>
        <w:rPr>
          <w:rFonts w:ascii="Times New Roman"/>
          <w:b/>
          <w:i w:val="false"/>
          <w:color w:val="000000"/>
        </w:rPr>
        <w:t>
препараты с их государственной регистрацией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11112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августа 2011 года № 08-3/465  </w:t>
      </w:r>
    </w:p>
    <w:bookmarkEnd w:id="37"/>
    <w:bookmarkStart w:name="z1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учетных номеров объектам производства,</w:t>
      </w:r>
      <w:r>
        <w:br/>
      </w:r>
      <w:r>
        <w:rPr>
          <w:rFonts w:ascii="Times New Roman"/>
          <w:b/>
          <w:i w:val="false"/>
          <w:color w:val="000000"/>
        </w:rPr>
        <w:t>
осуществляющим выращивание животных, заготовку (убой),</w:t>
      </w:r>
      <w:r>
        <w:br/>
      </w:r>
      <w:r>
        <w:rPr>
          <w:rFonts w:ascii="Times New Roman"/>
          <w:b/>
          <w:i w:val="false"/>
          <w:color w:val="000000"/>
        </w:rPr>
        <w:t>
хранение, переработку и реализацию животных, продукции и сырья</w:t>
      </w:r>
      <w:r>
        <w:br/>
      </w:r>
      <w:r>
        <w:rPr>
          <w:rFonts w:ascii="Times New Roman"/>
          <w:b/>
          <w:i w:val="false"/>
          <w:color w:val="000000"/>
        </w:rPr>
        <w:t>
животного происхождения, а также организациям по производству,</w:t>
      </w:r>
      <w:r>
        <w:br/>
      </w:r>
      <w:r>
        <w:rPr>
          <w:rFonts w:ascii="Times New Roman"/>
          <w:b/>
          <w:i w:val="false"/>
          <w:color w:val="000000"/>
        </w:rPr>
        <w:t>
хранению и реализации ветеринарных препаратов, кормов и</w:t>
      </w:r>
      <w:r>
        <w:br/>
      </w:r>
      <w:r>
        <w:rPr>
          <w:rFonts w:ascii="Times New Roman"/>
          <w:b/>
          <w:i w:val="false"/>
          <w:color w:val="000000"/>
        </w:rPr>
        <w:t>
кормовых добавок»</w:t>
      </w:r>
    </w:p>
    <w:bookmarkEnd w:id="38"/>
    <w:bookmarkStart w:name="z1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1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Настоящий Регламент государственной услуги «Присвоение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территориальными инспекциями (далее – теринспекции) Комитета государственной инспекции (далее - ведомство) в агропромышленном комплексе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2009 года № 1755 «Об утверждении Правил присвоения учетных номеров объектам производства, осуществляющим выращивание животных, заготовку (убой), хранение, переработку и реализацию животных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добавок» (далее -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учетных номеров объектам производства, осуществляющим выращивание животных, заготовку (убой), хранение, переработку и реализацию животных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добавок» утвержденного постановлением Правительства Республики Казахстан от 29 апреля 2011 года № 464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услуги, является присвоение учетного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органов не предусмотрено.</w:t>
      </w:r>
    </w:p>
    <w:bookmarkEnd w:id="40"/>
    <w:bookmarkStart w:name="z17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1"/>
    <w:bookmarkStart w:name="z1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о месте нахождения теринспекции, порядке оказания государственной услуги и ходе оказания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размещается на Интернет-ресурсе Министерства сельского хозяйства Республики Казахстан: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составляет не более 9 (девяти) рабочих дней,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районное подразделение теринспекции со дня поступления заявления проверяет полноту представленных документов в срок не более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областное подразделение теринспекции со дня поступления пакета документов выносит решение о присвоении учетного номера или об отказе в присвоении учетного номера в срок не более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города республиканского значения, столицы со дня поступления заявления выдает решение о присвоении учетного номера или об отказе в присвоении учетного номера в срок не более 7 (семи)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осуществляются одним специалистом теринспекции.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2"/>
    <w:bookmarkStart w:name="z19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3"/>
    <w:bookmarkStart w:name="z1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районное подразделение в срок не более пяти рабочих дней со дня поступления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в журнале регистрации заявление на присвоение учетного номера в соответствии с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обследование объекта производства на предмет соответствия требованиям ветеринарных (ветеринарно-санитарных)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выдачу ветеринарно-санитарного заключения в порядке, установленном законодательством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представленных документов и информации, а также на основании ветеринарно-санитарного заключения районное подразделение: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запрос и ветеринарно-санитарное заключение в областное территориальное подразделение ведомства на присвоение учетного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заявителю - объекту производства мотивированный отказ в присвоении учетного номера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Областное территориальное подразделение в срок не более трех рабочих дней со дня поступления пакета документов на присвоение учетного номера: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запрос о присвоении учетного номера объекту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присваивает объекту производства учетный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подтверждение о присвоении учетного номера объекту производства и направляет его в районное подразделение, а копию направляет в ведомство для включения объекта производства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Районное подразделение в течение одного рабочего дня с момента поступления подтверждения направляет его на юридический адрес заявителя - объекта производства или выдает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Территориальное подразделение ведомства города республиканского значения, столицы в срок не более семи рабочих дней со дня поступления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проверяют полноту представленных документов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в журнале регистрации заявление на присвоение учетного номера в соответствии с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обследование объекта производства на предмет соответствия требованиям ветеринарных (ветеринарно-санитарных)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выдачу ветеринарно-санитарного заключения в порядке, установленном законодательством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города республиканского значения, столицы по результатам проверки представленных документов и информации, а также на основании ветеринарно-санитарного заключения: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присвоении учетного номера объекту производства либо направляет заявителю - объекту производства мотивированный отказ в присвоении учетного номера в письменном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подтверждение и направляет его на юридический адрес заявителя - объекта производства или выдает нарочно, а копию направляет в ведомство для включения объекта производства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Требований к информационной безопасности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территориальной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территориальной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ветеринарно-санитарный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2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учетных номеров объектам производства,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 выращивание животных, заготовку (убой),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хранение, переработку и реализацию животных,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сырья животного происхождения, а также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производству, хранению и реализации ветеринарных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препаратов, кормов и кормовых добавок»</w:t>
      </w:r>
    </w:p>
    <w:bookmarkEnd w:id="45"/>
    <w:bookmarkStart w:name="z2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административных действий (процедур)</w:t>
      </w:r>
    </w:p>
    <w:bookmarkEnd w:id="46"/>
    <w:bookmarkStart w:name="z2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структурно-функциональных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единиц (далее - СФЕ)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8"/>
        <w:gridCol w:w="2809"/>
        <w:gridCol w:w="3038"/>
        <w:gridCol w:w="3515"/>
      </w:tblGrid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(начальник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заместитель)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</w:tr>
      <w:tr>
        <w:trPr>
          <w:trHeight w:val="585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</w:tr>
      <w:tr>
        <w:trPr>
          <w:trHeight w:val="21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4"/>
        <w:gridCol w:w="3142"/>
        <w:gridCol w:w="2641"/>
        <w:gridCol w:w="2558"/>
        <w:gridCol w:w="2455"/>
      </w:tblGrid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58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учетного номера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и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ветеринарии.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письменном виде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письменном виде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2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Основной процесс – в случае утверждения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государственной услуги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8"/>
        <w:gridCol w:w="2862"/>
        <w:gridCol w:w="3462"/>
        <w:gridCol w:w="3008"/>
      </w:tblGrid>
      <w:tr>
        <w:trPr>
          <w:trHeight w:val="30" w:hRule="atLeast"/>
        </w:trPr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(начальник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заместитель)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</w:tr>
      <w:tr>
        <w:trPr>
          <w:trHeight w:val="30" w:hRule="atLeast"/>
        </w:trPr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(начальнику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учетного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по форме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и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ветеринарии.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и заверяет 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</w:p>
        </w:tc>
      </w:tr>
      <w:tr>
        <w:trPr>
          <w:trHeight w:val="30" w:hRule="atLeast"/>
        </w:trPr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подтверждения.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Альтернативный процесс – в случае утверждения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об отказе в предоставлении государственной услуги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2"/>
        <w:gridCol w:w="3275"/>
        <w:gridCol w:w="3131"/>
        <w:gridCol w:w="3132"/>
      </w:tblGrid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(начальник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(начальнику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учетного номера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и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ветеринарии.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письменном виде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учетных номеров объектам производства,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 выращивание животных, заготовку (убой),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хранение, переработку и реализацию животных продукции и сырья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животного происхождения, а также организациям по производству,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хранению и реализации ветеринарных препаратов, кормов и кормовых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добавок»</w:t>
      </w:r>
    </w:p>
    <w:bookmarkEnd w:id="50"/>
    <w:bookmarkStart w:name="z2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 
</w:t>
      </w:r>
      <w:r>
        <w:rPr>
          <w:rFonts w:ascii="Times New Roman"/>
          <w:b/>
          <w:i w:val="false"/>
          <w:color w:val="000000"/>
          <w:sz w:val="28"/>
        </w:rPr>
        <w:t>Схема 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Процесс по выдаче подтверждения Присвоение учетных номеров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объектам производства, осуществляющим выращивание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заготовку (убой), хранение, переработку и реализацию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продукции и сырья животного происхождения, а также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по производству, хранению и реализации ветеринарных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препаратов, </w:t>
      </w:r>
      <w:r>
        <w:rPr>
          <w:rFonts w:ascii="Times New Roman"/>
          <w:b/>
          <w:i w:val="false"/>
          <w:color w:val="000000"/>
          <w:sz w:val="28"/>
        </w:rPr>
        <w:t>кормов и кормовых добавок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12141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