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da61" w14:textId="4cad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 сети, кадрах и деятельности в организациях здравоохранения" (код 7011104, индекс 1-здрав, периодичность годовая)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11 августа 2011 года № 223. Зарегистрирован в Министерстве юстиции Республики Казахстан 12 сентября 2011 года № 7175. Утратил силу приказом Председателя Агентства Республики Казахстан по статистике от 27 сентября 2013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27.09.2013 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"Отчет о сети, кадрах и деятельности в организациях здравоохранения" (код 7011104, индекс 1-здрав,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"Отчет о сети, кадрах и деятельности в организациях здравоохранения" (код 7011104, индекс 1-здрав,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_______________ С. Мусинов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11 августа 2011 года № 223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№ 223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5793"/>
        <w:gridCol w:w="4994"/>
      </w:tblGrid>
      <w:tr>
        <w:trPr>
          <w:trHeight w:val="885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223</w:t>
            </w:r>
          </w:p>
        </w:tc>
      </w:tr>
      <w:tr>
        <w:trPr>
          <w:trHeight w:val="13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65"/>
              <w:gridCol w:w="978"/>
              <w:gridCol w:w="979"/>
              <w:gridCol w:w="979"/>
              <w:gridCol w:w="979"/>
              <w:gridCol w:w="276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отчета,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2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9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3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 тапсырмау, дәйексіз деректерді беру әкімшілік құқық бұзушылық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 және Қазақстан Республикасы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Казахстан.</w:t>
            </w:r>
          </w:p>
        </w:tc>
      </w:tr>
      <w:tr>
        <w:trPr>
          <w:trHeight w:val="13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7011104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ұйымдарының желілері, кадрлары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сети, кадрах и деятельности в организациях здравоохранения</w:t>
            </w:r>
          </w:p>
        </w:tc>
      </w:tr>
      <w:tr>
        <w:trPr>
          <w:trHeight w:val="13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|_|_|_|_|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         Год</w:t>
            </w:r>
          </w:p>
        </w:tc>
      </w:tr>
      <w:tr>
        <w:trPr>
          <w:trHeight w:val="13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 мен қызметкерлер санына қарамастан, қызметінің негізгі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«Денсаулық сақтау саласындағы қызмет» (ЭҚЖЖ) – 86 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жіктеуішінің коды , «Тұратын орынмен қамтамасыз ете 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қызмет көрсету» ЭҚЖЖ – 87, «Тұруды қамтамасыз етпейтін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көрсету» ЭҚЖЖ – 88 болып табылатын заңды тұлғалар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основными видами деятельности: «Деятельность в области здравоохранения» согласно коду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(ОКЭД) – 86,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с обеспечением проживания» ОКЭД – 87, «Предоставление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без обеспечения проживания» ОКЭД – 88, независимо от формы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жылдан кейінгі 25-қаңтар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января после отчетного года</w:t>
            </w:r>
          </w:p>
        </w:tc>
      </w:tr>
      <w:tr>
        <w:trPr>
          <w:trHeight w:val="61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3"/>
              <w:gridCol w:w="473"/>
              <w:gridCol w:w="473"/>
              <w:gridCol w:w="473"/>
              <w:gridCol w:w="473"/>
              <w:gridCol w:w="473"/>
              <w:gridCol w:w="473"/>
              <w:gridCol w:w="453"/>
              <w:gridCol w:w="333"/>
              <w:gridCol w:w="453"/>
              <w:gridCol w:w="373"/>
              <w:gridCol w:w="433"/>
            </w:tblGrid>
            <w:tr>
              <w:trPr>
                <w:trHeight w:val="450" w:hRule="atLeast"/>
              </w:trPr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</w:tblGrid>
            <w:tr>
              <w:trPr>
                <w:trHeight w:val="450" w:hRule="atLeast"/>
              </w:trPr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  <w:gridCol w:w="533"/>
            </w:tblGrid>
            <w:tr>
              <w:trPr>
                <w:trHeight w:val="450" w:hRule="atLeast"/>
              </w:trPr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3"/>
              <w:gridCol w:w="533"/>
              <w:gridCol w:w="533"/>
              <w:gridCol w:w="533"/>
              <w:gridCol w:w="493"/>
              <w:gridCol w:w="533"/>
              <w:gridCol w:w="533"/>
              <w:gridCol w:w="533"/>
              <w:gridCol w:w="533"/>
              <w:gridCol w:w="533"/>
              <w:gridCol w:w="533"/>
              <w:gridCol w:w="533"/>
            </w:tblGrid>
            <w:tr>
              <w:trPr>
                <w:trHeight w:val="450" w:hRule="atLeast"/>
              </w:trPr>
              <w:tc>
                <w:tcPr>
                  <w:tcW w:w="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473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Номенклатура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 коды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Номенклатуре: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  <w:gridCol w:w="973"/>
              <w:gridCol w:w="1153"/>
              <w:gridCol w:w="10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Денсаулық сақтау ұйымының медицина персоналдарының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медицинского персонала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797"/>
        <w:gridCol w:w="1727"/>
        <w:gridCol w:w="2048"/>
        <w:gridCol w:w="3140"/>
        <w:gridCol w:w="3034"/>
      </w:tblGrid>
      <w:tr>
        <w:trPr>
          <w:trHeight w:val="1185" w:hRule="atLeast"/>
        </w:trPr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мына 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 возрасте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лет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30-59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30-59 лет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197"/>
        <w:gridCol w:w="2927"/>
        <w:gridCol w:w="2993"/>
        <w:gridCol w:w="5316"/>
      </w:tblGrid>
      <w:tr>
        <w:trPr>
          <w:trHeight w:val="11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мына 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 возрасте</w:t>
            </w:r>
          </w:p>
        </w:tc>
        <w:tc>
          <w:tcPr>
            <w:tcW w:w="5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жұмыс күнінде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 және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 бойынша қабылданған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азаматтық-құқықтық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 шарттар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істейтін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работы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неполное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принятых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</w:tr>
      <w:tr>
        <w:trPr>
          <w:trHeight w:val="3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лет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62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мужчины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62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Ұйым коды статистикалық нысанға қосымшада келтірілген Қазақстан Республикасы Денсаулық сақтау министрінің 2009 жылғы 26 қарашадағы № 797 бұйрығымен бекітілген денсаулық сақтау ұйымдарының номенклатурасына сәйкес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организации проставляется согласно Номенклатуре организаций здравоохранения,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797, приведенной в приложении к статистической форме.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457"/>
        <w:gridCol w:w="857"/>
        <w:gridCol w:w="925"/>
        <w:gridCol w:w="880"/>
        <w:gridCol w:w="1017"/>
        <w:gridCol w:w="880"/>
        <w:gridCol w:w="1017"/>
        <w:gridCol w:w="971"/>
        <w:gridCol w:w="835"/>
        <w:gridCol w:w="676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хирургический профиль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педиаторлар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(неонатологтарды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неонатологов)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акушер-гинекологтар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акушеры-гинекологи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фтизиаторлар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офтальмологтар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отоларингологтар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дермотологтар-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венерологтар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дерматологи-венерологи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(наркологтар,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психотерапевтер,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патологтар,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психологтар,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сот-психиат-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сот-наркологиялы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рігерлерін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психиатры (включая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психотерапевтов,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психологов,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экспертов, судебно-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невропатологтар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врачи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медициналы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персонала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тіс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зубные врачи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Денсаулы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са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тау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йымдарыны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материалды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-техникалы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базасыны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материально-технической базы организации здравоохранения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3"/>
        <w:gridCol w:w="1073"/>
        <w:gridCol w:w="2693"/>
      </w:tblGrid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Барлық үй-жайлардың жалпы ауданы,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93"/>
            </w:tblGrid>
            <w:tr>
              <w:trPr>
                <w:trHeight w:val="30" w:hRule="atLeast"/>
              </w:trPr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2.1.1. оның ішінде жалға алынғаны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33"/>
            </w:tblGrid>
            <w:tr>
              <w:trPr>
                <w:trHeight w:val="30" w:hRule="atLeast"/>
              </w:trPr>
              <w:tc>
                <w:tcPr>
                  <w:tcW w:w="3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ғимараттың жұмыс ауданы,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13"/>
            </w:tblGrid>
            <w:tr>
              <w:trPr>
                <w:trHeight w:val="30" w:hRule="atLeast"/>
              </w:trPr>
              <w:tc>
                <w:tcPr>
                  <w:tcW w:w="3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техникалық жағдайы (дұрыс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жауапқа «V» белгісін қою)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 (отметить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«V» верный ответ)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Иә   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Да     Нет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Құрылыс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постройки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бейімделген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приспособленная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Күрделі жөндеуді қажет ететіні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капитальный ремонт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Апатты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аварийном состоянии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Жарақтандырудың ең төмен нормативіне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жарақтандырылғаны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согласно минимальным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2.6.1. медициналық мақсаттағы бұйымдармен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назначения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2.6.2. санитариялық автокөлікпен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автотранспортом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2.6.3. компьютерлік 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компьютерным оборудованием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3"/>
            </w:tblGrid>
            <w:tr>
              <w:trPr>
                <w:trHeight w:val="30" w:hRule="atLeast"/>
              </w:trPr>
              <w:tc>
                <w:tcPr>
                  <w:tcW w:w="8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Денсаулық сақтау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ауруханалық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больничной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3344"/>
        <w:gridCol w:w="2669"/>
        <w:gridCol w:w="3154"/>
        <w:gridCol w:w="3725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человек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жүргізілді,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койко-дней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Денсаулық сақтау ұйымдарының төсек-орын қоры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коечного фонда организации здравоохранения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840"/>
        <w:gridCol w:w="1746"/>
        <w:gridCol w:w="4316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 детей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 төсек-орын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больничных коек, всего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терапевтический профиль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хирургиялық 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хирургический профиль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онкологиялық (радиологиялықты 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(включая радиологический)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гинекологиялық ( түсік жасайтын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төсек-орынды 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гинекологический (включая койки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абортов)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офтальмологиялық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отоларингологиялық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дерматологиялық-венерологиялық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дермато-венерологический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психиатриялық (психоневрологиялық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психиатрический (психоневрологический)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жүкті және босанатын әйелдер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(жүктілік патологиясын қоса)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беременных женщин и рожениц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патологию беременности)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төсек-орын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общих коек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коек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Амбулаториялық-емханалық ұйым (бөлімшесі)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амбулаторно-поликлинической организации (отделения)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788"/>
        <w:gridCol w:w="2895"/>
        <w:gridCol w:w="2810"/>
        <w:gridCol w:w="2619"/>
        <w:gridCol w:w="1979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роки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(бөлімшесі),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құрамына кіретіндер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входящие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организации: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гинекология-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(кабинет)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ауысымға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Сауықтырылған-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Протез 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2663"/>
        <w:gridCol w:w="2834"/>
        <w:gridCol w:w="3369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амбулаториялы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-емханалы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рамына кіретіндер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  входящие в состав амбулаторно-поликлинической организации: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(кабинет)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тіс протездеу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 детей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Ұлы Отан соғысына қатысушыларды, Отан Соғысының мүгедектерін және интернационалист-жауынгерлерді медициналық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обеспечение участников, инвалидов Великой Отечественной войны и воинов-интернационалистов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3792"/>
        <w:gridCol w:w="2589"/>
        <w:gridCol w:w="3075"/>
        <w:gridCol w:w="343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Интернационалист-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интернационалисты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байқауда тұрғандар,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человек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мүгедектік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Стационарлық 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 еткендер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стационарном лечении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его получили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Санаториялық-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курорттық 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курортное лечение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7. Денсаулық сақтау ұйымдарының медициналық жедел жәрдем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скорой медицинской помощи организации здравоохранения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680"/>
        <w:gridCol w:w="723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ырулар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(дербес стансалар мен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бойынша),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выполненных вызовов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самостоятельным станциям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(отделениям), единиц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рсетілген адамдарды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которым оказана амбулаторная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 при выездах, человек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Денсаулық сақтау ұйымдарының сәбилер үйлер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Дома ребенка организации здравоохранения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3028"/>
        <w:gridCol w:w="2857"/>
        <w:gridCol w:w="2857"/>
        <w:gridCol w:w="2173"/>
        <w:gridCol w:w="1961"/>
      </w:tblGrid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Сәбилер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үйіндегі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доме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года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санындағы 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3282"/>
        <w:gridCol w:w="3049"/>
        <w:gridCol w:w="63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санындағы 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бойына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6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Түскендер санындағы жетімдер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поступивших, 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без попечения родителей</w:t>
            </w:r>
          </w:p>
        </w:tc>
      </w:tr>
      <w:tr>
        <w:trPr>
          <w:trHeight w:val="111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жас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9. Денсаулық сақтау ұйымдарының санаториялық-сауықтыру және оңалту ұйымдары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Характеристика санаторно-оздоровительной и реабилитационной организации здравоохранения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542"/>
        <w:gridCol w:w="3688"/>
        <w:gridCol w:w="2564"/>
        <w:gridCol w:w="2089"/>
        <w:gridCol w:w="2046"/>
      </w:tblGrid>
      <w:tr>
        <w:trPr>
          <w:trHeight w:val="42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емделгендер (дем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алғандар)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барлығы,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исленность лечившихся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(отдохнувших) 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человек 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30-49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30-49 лет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2406"/>
        <w:gridCol w:w="2321"/>
        <w:gridCol w:w="2533"/>
        <w:gridCol w:w="480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мына 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 возрасте</w:t>
            </w:r>
          </w:p>
        </w:tc>
      </w:tr>
      <w:tr>
        <w:trPr>
          <w:trHeight w:val="795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55-59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60-64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 года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65-69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 лет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жас және 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лет и старше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 Мекен-жайы       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______ Адрес ____________ Адрес электронной почты 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 </w:t>
      </w:r>
      <w:r>
        <w:rPr>
          <w:rFonts w:ascii="Times New Roman"/>
          <w:b/>
          <w:i w:val="false"/>
          <w:color w:val="000000"/>
          <w:sz w:val="28"/>
        </w:rPr>
        <w:t>Тел.: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 ______________________ </w:t>
      </w:r>
      <w:r>
        <w:rPr>
          <w:rFonts w:ascii="Times New Roman"/>
          <w:b/>
          <w:i w:val="false"/>
          <w:color w:val="000000"/>
          <w:sz w:val="28"/>
        </w:rPr>
        <w:t xml:space="preserve">Тел 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 _________________________ (Ф.И.О., подпись)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                       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 (Ф.И.О., подпись)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 М.П.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Денсаулық сақтау ұйымыдарының желілері,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кадрлары және қызметі туралы есеп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(коды ________, индексі 1 - здрав,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кезеңділігі жылдық) статистикалық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нысанына қосымша 1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статистической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"Отчет о сети, кадрах 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"(код __________, индекс 1-здрав,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годовая)     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1-денсаулық нысанына денсаулық сақтау ұйымдарының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номенклатурасы*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Номенклатура организаций здравоохранения к форме 1-здрав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5701"/>
        <w:gridCol w:w="6653"/>
      </w:tblGrid>
      <w:tr>
        <w:trPr>
          <w:trHeight w:val="7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 помощь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пункт 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Фельдшерско-акушерский пункт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</w:t>
            </w:r>
          </w:p>
        </w:tc>
      </w:tr>
      <w:tr>
        <w:trPr>
          <w:trHeight w:val="1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емхана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поликлиника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емхана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поликлиника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Консультациялық–диагностикалық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(емхана)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(поликлиника)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больница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Ауданаралық 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Межрайонная больница</w:t>
            </w:r>
          </w:p>
        </w:tc>
      </w:tr>
      <w:tr>
        <w:trPr>
          <w:trHeight w:val="19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</w:t>
            </w:r>
          </w:p>
        </w:tc>
      </w:tr>
      <w:tr>
        <w:trPr>
          <w:trHeight w:val="34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больница 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балалар ауруханасы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детская больница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больница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балалар ауруханасы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детская больница</w:t>
            </w:r>
          </w:p>
        </w:tc>
      </w:tr>
      <w:tr>
        <w:trPr>
          <w:trHeight w:val="22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больница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Перинаталдық орталық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(диспансер)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аурухана (диспансер)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Онкологическая больница (диспансер) 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Тері-венерологиялық 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(диспансер)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аурухана (диспансер,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Наркологическая больница (диспансер,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медико-социальной реабилитации)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Психиатриялық аурухана (диспансер)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 больница (диспансер)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соғысының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госпиталь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для инвалидов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авиация ұйымдары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авиации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жәрдем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(бөлімшесі)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(отделение)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авиация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авиация</w:t>
            </w:r>
          </w:p>
        </w:tc>
      </w:tr>
      <w:tr>
        <w:trPr>
          <w:trHeight w:val="7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Апаттық медицина ұйымдары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медицины катастроф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Апаттар медицинасы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медицины катастроф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емі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оңалту ұйымдары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восстановительного 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реабилитации</w:t>
            </w:r>
          </w:p>
        </w:tc>
      </w:tr>
      <w:tr>
        <w:trPr>
          <w:trHeight w:val="22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санаторий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санаторий</w:t>
            </w:r>
          </w:p>
        </w:tc>
      </w:tr>
      <w:tr>
        <w:trPr>
          <w:trHeight w:val="19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Профилакторий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Профилакторий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Паллиативтік көмек және мейірбике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күтімін көрсететін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паллиативную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 сестринский уход</w:t>
            </w:r>
          </w:p>
        </w:tc>
      </w:tr>
      <w:tr>
        <w:trPr>
          <w:trHeight w:val="22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күтімін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 сестринского ухода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қызметі саласындағы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службы крови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крови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медицинасы және патологиялық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саласында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судебной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патологической анатомии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медицинасы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медицины</w:t>
            </w:r>
          </w:p>
        </w:tc>
      </w:tr>
      <w:tr>
        <w:trPr>
          <w:trHeight w:val="25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анатомиялық бюро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Патологоанатомическое бюро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 патологиялық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бөлімше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 патологоанатомическое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</w:p>
        </w:tc>
      </w:tr>
      <w:tr>
        <w:trPr>
          <w:trHeight w:val="13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Патологиялық анатомиялық бөлімше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Патологоанатомическое отделение</w:t>
            </w:r>
          </w:p>
        </w:tc>
      </w:tr>
      <w:tr>
        <w:trPr>
          <w:trHeight w:val="15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денсаулық сақтау ұйымдары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</w:tr>
      <w:tr>
        <w:trPr>
          <w:trHeight w:val="1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</w:t>
            </w:r>
          </w:p>
        </w:tc>
      </w:tr>
      <w:tr>
        <w:trPr>
          <w:trHeight w:val="1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қоймасы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Аптечный склад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медициналық-санитариялық,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консультациялық-диагностикалық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көрсететін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ұйымдарындағы дәріхана қоймасы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Аптечный пункт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медико-санитарную,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елді мекендерге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дәріханалық пункт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аптечный пункт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местностей</w:t>
            </w:r>
          </w:p>
        </w:tc>
      </w:tr>
      <w:tr>
        <w:trPr>
          <w:trHeight w:val="19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 дүкені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оптики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дүкені.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медицинской техники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назначения 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медицинской техники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</w:p>
        </w:tc>
      </w:tr>
      <w:tr>
        <w:trPr>
          <w:trHeight w:val="13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бұйымдар өндіретін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</w:tr>
      <w:tr>
        <w:trPr>
          <w:trHeight w:val="16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салауаттылығы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қызметтерді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деятельность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 станция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эпидемиологическая станция</w:t>
            </w:r>
          </w:p>
        </w:tc>
      </w:tr>
      <w:tr>
        <w:trPr>
          <w:trHeight w:val="1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 қарсы күрес станциясы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Противочумная станция</w:t>
            </w:r>
          </w:p>
        </w:tc>
      </w:tr>
      <w:tr>
        <w:trPr>
          <w:trHeight w:val="36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станциясы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Дезинфекционная станция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15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орталық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орталық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ғылыми орталық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институты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</w:t>
            </w:r>
          </w:p>
        </w:tc>
      </w:tr>
      <w:tr>
        <w:trPr>
          <w:trHeight w:val="15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университеті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университет </w:t>
            </w:r>
          </w:p>
        </w:tc>
      </w:tr>
      <w:tr>
        <w:trPr>
          <w:trHeight w:val="13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институты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институт</w:t>
            </w:r>
          </w:p>
        </w:tc>
      </w:tr>
      <w:tr>
        <w:trPr>
          <w:trHeight w:val="28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академиясы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</w:t>
            </w:r>
          </w:p>
        </w:tc>
      </w:tr>
      <w:tr>
        <w:trPr>
          <w:trHeight w:val="27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колледж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</w:t>
            </w:r>
          </w:p>
        </w:tc>
      </w:tr>
      <w:tr>
        <w:trPr>
          <w:trHeight w:val="22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қызметтерін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деятельность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здорового образа жизни</w:t>
            </w:r>
          </w:p>
        </w:tc>
      </w:tr>
      <w:tr>
        <w:trPr>
          <w:trHeight w:val="22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формирования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АИТВ/ЖИТС алдын алу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деятельность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ВИЧ/СПИД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ЖИТС алдын алу және оған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профилактике и борьбе со СПИД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холдинг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холдинг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48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холдинг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холдинг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15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Ізге де медициналық ұйымдар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медицинские организации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 жоспарлау және ұрпақты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денсаулық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планирования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репродуктивного здоровья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консультациясы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консультация</w:t>
            </w:r>
          </w:p>
        </w:tc>
      </w:tr>
      <w:tr>
        <w:trPr>
          <w:trHeight w:val="3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емхана (орталық)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поликлиника (центр)</w:t>
            </w:r>
          </w:p>
        </w:tc>
      </w:tr>
      <w:tr>
        <w:trPr>
          <w:trHeight w:val="19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Кардиологический центр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диспансері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Врачебно-физкультурный диспансер</w:t>
            </w:r>
          </w:p>
        </w:tc>
      </w:tr>
      <w:tr>
        <w:trPr>
          <w:trHeight w:val="19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Дұрыс тамақтану 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здорового питания</w:t>
            </w:r>
          </w:p>
        </w:tc>
      </w:tr>
      <w:tr>
        <w:trPr>
          <w:trHeight w:val="1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базасы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специального медицинского снабжения</w:t>
            </w:r>
          </w:p>
        </w:tc>
      </w:tr>
      <w:tr>
        <w:trPr>
          <w:trHeight w:val="24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ақпараттық-талдау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ребенка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Денсаулық сақтау ұйымдарының номенклатурасы Қазақстан Республикасы Денсаулық сақтау министрлігінің 2009 жылғы 26 қарашадағы  № 797 бұйрығымен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организаций здравоохранения,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797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№ 223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сети, кадрах и деятельности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здравоохранения" (код 7011104, индекс 1-здрав,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сети, кадрах и деятельности в организациях здравоохранения" (код 7011104, индекс 1-здрав,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общая численность врачей - все врачи с высшим медицинским образованием, занятые в лечебных, санитарных организациях, учреждениях социального обеспечения, медицинских научно-исследовательских институтах, а также учреждениях по подготовке кадров, в аппарате органов здравоохранения. В число врачей включаются физические лица, а не число занимаемых врачами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среднего медицинского персонала - лица со средним медицинским образованием (включая зубных врачей), занятые в лечебных и санитарных организациях, учреждениях социального обеспечения, дошкольных учреждениях, школах, домах ребенка (фельдшера, акушеры, медицинские сестры);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списочная численность работников - численность лиц, принятых по трудовому договору, независимо от срока его заключения, кроме лиц, выполняющих работы по договорам гражданско-правового характера, а также принятых на работу по совместительству.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списочной численности медицинских работников (врачей, среднего медицинского персонала) учитываются все работники, которые числятся в списках организации в отчетном периоде, выполняющие работу по определенной специальности, квалификации или должности с исполнением актов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работников, в среднем за год, определяется путем суммирования средней численности работников в среднем за все месяцы отчетного года и деления полученной суммы на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работников, в среднем за отчетный месяц, исчисляется путем суммирования численности работников списочного состава за каждый календарный день отчетного месяца, то есть с 1 по 30 или 31 число (для февраля - по 28 или 29 число), включая праздничные (нерабочие) и выходные дни, и деления полученной суммы на число календарных дней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медико-санитарная часть - это комплексное лечебно-профилактическое учреждение, предназначенное исключительно, или в основном, для оказания медицинской помощи работникам промышленных предприятий и транспортных организаций. В состав медико-санитарной части входит поликлиника, стационар, цеховые здравпункты и другие организации здравоохранения. Медико-санитарная часть может быть представлена поликлиникой без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коечный фонд - это абсолютное число коек в больнице;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койко-день - день, проведенный больным в стационаре. Условный измеритель мощности больницы по использованию коечного фонда больницы по ряду показателей. Объем работы стационара определяется в койко-днях. Число койко-дней определяется суммированием количества койко-дней, проведенных всеми больными;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врачебные организации, оказывающие амбулаторно-поликлиническую помощь населению - медицинские организации, которые ведут амбулаторный прием (поликлиники, амбулатории, диспансеры, поликлинические отделения больничных учреждений, здравпункты).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заполнения показателя "Мощность амбулаторно-поликлинических учреждений (отделений, кабинетов)" во всех разделах статистической формы является плановая мощность амбулаторно-поликлинических учреждений (отделений) - число врачебных посещений в смену. Для учреждений, построенных по типовым или индивидуальным проектам, в которых указана проектная мощность в "посещениях в смену", плановая мощность принимается равной проектной;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типовое здание - здание, построенное по типовому проекту для соответствующего типа медицинской организации, на который имеется проектно-сметная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приспособленное здание - медицинская организация, расположенная в помещении, приспособленном для оказания медицинской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составляется следующими организациями (учреждениями), оказывающими медицинские услуги населению: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самостоятельными медицинскими организациями и учреждениями всех форм собственности, общегосударственной подчиненности и размерности;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медицинских организаций, находящихся отдельно от головной организации (учреждения);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службами министерств, ведомств, предприятий в целом за все медицинское подразделение здравоохранения, оказывающее населению различные медицинские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социального обеспечения, имеющие медицинские кадры и оказывающие услуги в области охраны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научно-исследовательские институты, оказывающие услуги в области охраны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по подготовке кадров, оказывающие услуги в области охраны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 управления органов здравоохранения, имеющий медицинские кадры, которые оказывают услуги в области охраны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медицинским кадрам должны соответствовать данным, представленным в органы здравоохранения (форма № 17,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2010 года № 742). В форме № 17 показывается списочный состав работников в среднем за год, физические лица основных работников, включая находящихся в командировке заграницей, декретном отпуске, длительно болеющих и временно принятых для их замещения, при условии, что эти работники не состоят в списках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проставляется код организации согласно Номенклатуре организаций здравоохранения, утвержденной приказом Министра здравоохранения Республики Казахстан от 1 апреля 2004 года № 314 согласно приложению к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учреждение (организация) не указана в номенклатуре, то проставляется только код согласно Общему классификатору предприятий и организаций (ОКПО).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 1 заполняется всеми организациями (учреждениями).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учета врачей по специальностям рекомендуется следующая укрупненная классификация: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число врачей терапевтического профиля включаются: терапевты, кардиологи, эндокринологи, аллергологи, гематологи, физиотерапевты, инфекционисты, ревматологи, гастроэтерологи, врачи скорой помощи, пульманологи, нефрологи, генетики, врачи по функциональной диагностике, врачи ультра звукового исследование;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число врачей хирургического профиля включаются: хирурги, травматологи-ортопеды, онкологи-хирурги, анестезиологи-реаниматологи, урологи, нейрохирурги, детские хирурги и детские урологи, сердечно-сосудистые хирурги, торакальные хирурги, проктологи, фтизиатры, невропатологи, психиатры включая также психотерапевтов, сексопатологов, гериатров, наркологов, офтальмологи, отоларингологи, рентгенологи и радиологи, педиатры, включая неонатологов, акушеры-гинекологи, дермато-венерологи, врачи по лечебной физкультуре и спорту, стоматологи, включая также стоматологов-терапевтов, ортопедов, ортодонтов и челюстно-лицевых хирургов;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прочим врачам относятся: социал-гигиенисты, диетологи, патологоанатомы, судебно-медицинские эксперты, лаборанты, врачи общей практики (семейные), интерны;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среднему медицинскому персанолу относятся: врачи санитарно-противоэпидемической группы, включая также токсикологов, бактериологов и вирусологов, эпидемиологов, дезинфекционистов, паразитологов, санитарных врачей.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численность врачей не включаются зубные врачи, имеющие среднее специальное образование. Сведения о них приводятся в строках 14, 15 раздела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строке 2.1 раздела 2 указывается общая площадь всех помещений, принадлежащих данной организации, занятых и свободных кабинетов, лабораторий, мастерских, подсобных помещений, кабинетов главного врача, комнат отдыха, буфета, столовой, кухни, вестибюлей, кладовых, коридоров, раздевалок, умывальных комнат, сеней. В эту же площадь включается вся площадь квартир персонала медицинской организации, размещенных в зданиях, принадлежащих ей, а также площадь, занятая посторонними организациями. В общую площадь включается также площадь подвалов и полуподвалов, которая занята данной организацей.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2.1.1 указывается арендованная площадь медицинской организации, не включая площадь надворных построек (сараев, гаражей, конюшен).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 указывается рабочая площадь всех зданий (в целых числах). Эта площадь определяется как сумма площадей всех размещенных в нем помещений за исключением коридоров, (кроме тех, которые используются в качестве рекреационных помещений), тамбуров, переходов, лестничных клеток, лифтовых шахт, внутренних открытых лестниц, а также помещений, предназначенных для размещения инженерного оборудования и инженерных сетей. Площадь помещений, занимаемых организацией, определяется по плану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2.3 указывается тип постройки, в котором располагается больничная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2.4 - 2.5 указывается техническое состояние постройки.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2.6. указывается Оснащенность согласно минимальным нормативам оснащения согласно приказам Министерства здравоохранения Республики Казахстан от 13.01.2004 года № 29 "Об эксплуатации санитарного и специального транспорта" и от 15.05.2002 года № 316 "О мерах по оснащению медицинским оборудованием и изделиями медицинского назначения", с которыми ознакомлены медицинские организации. Наличие и ассортимент изделий медицинского назначения, санитарного автотранспорта и компьютерного оборудования определяется на основании данных по учету основных средств и товарно-материальных запасов. Источниками данных являются оборотная книга и документы по учету основных средств и товарно-материальных запасов.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1 раздела 3 указывается число госпитализированных больных, в графе 2 - в том числе число больных, проживающих в сельской местности. Данные заполняются на основании первичных документов регистрации и учета госпитализированных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4 учету подлежат число коек на конец года, оборудованных необходимым инвентарем и готовых принять больных. При распределении больничных коек по специализации в число коек также включаются число коек как для детей, так и для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раздела 4 указывается число коек для следующих больных: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2 - число коек для терапевтических больных: кардиологических, кардиоревматологических для детей, гастроэнтерологических, аллергических, восстановительного лечения, эндокринологических и ревматологических, гематологических, нефрологических, пульмонологических;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3 - для хирургических больных: нейрохирургических, кардиохирургических, травматологических, ортопедических, урологических, стоматологических, больных гнойных, торакальных, сосудистой хирургии, проктологических и ожоговых;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15 - общие койки, то есть койки без специализации.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5 указывается характеристика амбулаторно-поликлинической организации. Графы 1-9 заполняются по данные на основании данных первичного учета и регистрации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проектная мощность выражена числом посещений в день, то плановая мощность принимается равной 60 % от проектной. При отсутствии проектной документации плановая мощность определяется расчетно: общее число посещений за год делится на 512 - коэффициент пересчета годовых показателей в сменные при условии, что поликлиника работает 307 дней и 60 % всех посещений приходится на 1 смену, или общее число посещений, сделанных к врачам в течении года, делится на число дней работы поликлинических  организаций в году (307 дней) и умножается на удельный вес (процент посещений), приходящихся на первую смену (60 %).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раздела 6 не учитываются инвалиды Национальных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разделах 7-9 указываются данные из первичной учетной документации скорой медицинской помощи, Дома ребенка, стоматологической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Раздел 9 заполняют самостоятельные или находящиеся в ведении предприятий, организаций министерств, ведомств, концернов и ассоциаций круглогодовые и сезонные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показывается число коек в месяц максимального развертывания, за исключением коек, развернутых сверх сметы на верандах, за счет уплотнения палат и арендуемых частных домов учреждениями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число лечившихся (отдыхавших) за отчетный год физических лиц по возрастным группам, независимо от числа предъявленных ими путевок.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-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1. Характеристика медицинского персонала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3, 4, 6, 8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7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2-13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14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2. Характеристика материально-технической базы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2.1.1;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3. Характеристика больничной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4. Характеристика коечного фонда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2 - 16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 5. Характеристика амбулаторно-поликлинической организации (отделения):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2-7, 9 для строк 1 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5, 6, 9 для строк 3 и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8 для строк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Раздел 6. Медицинское обеспечение участников, инвалидов Великой Отечественной войны и воинов-интернационалистов: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2-4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5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6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7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Раздел 8. Характеристика дома ребенка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4 - 7;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8 &lt; графа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&lt; графа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Раздел 9. Характеристика санаторно-оздоровительной и реабилитационной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= </w:t>
      </w: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4-10;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