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baa8" w14:textId="a2cb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26 августа 2011 года № 306. Зарегистрирован в Министерстве юстиции Республики Казахстан 6 октября 2011 года № 7232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10-2) Закона Республики Казахстан от 16 апреля 1997 года "О жилищных отношениях"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платы за пользование жилищем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жилищно-коммунального хозяйства обеспечить официальное опубликование настоящего 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приказа возложить на Заместителя Председателя Агентства Республики Казахстан по делам строительства и жилищно-коммунального хозяйства Тихонюка Н.П.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 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Нокин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"___"_________ 2011 год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жилищно-коммунального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2011 года № 306 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расчета размера платы за пользование жилищем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 Методика расчета размера платы за пользование жилищем из государственного жилищного фонда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Методика предлагается для применения в сфере жилищных отношений при расчете размера платы, взимаемой за пользование жилищем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размер платы за пользование жилищем из государственного жилищного фонда не включается плата за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«Реконструкция, капитальный и текущий ремонт жилых и общественных зданий».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 – сумма общих площадей жилищ в жилом здании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первого заместителя Премьер-Министра РК - Министра регионального развития РК от 26.10.2013 </w:t>
      </w:r>
      <w:r>
        <w:rPr>
          <w:rFonts w:ascii="Times New Roman"/>
          <w:b w:val="false"/>
          <w:i w:val="false"/>
          <w:color w:val="000000"/>
          <w:sz w:val="28"/>
        </w:rPr>
        <w:t>№ 274/ОД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первого заместителя Премьер-Министра РК - Министра регионального развития РК от 26.10.2013 </w:t>
      </w:r>
      <w:r>
        <w:rPr>
          <w:rFonts w:ascii="Times New Roman"/>
          <w:b w:val="false"/>
          <w:i w:val="false"/>
          <w:color w:val="000000"/>
          <w:sz w:val="28"/>
        </w:rPr>
        <w:t>№ 274/ОД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его первого официального опубликования).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«Реконструкция, капитальный и текущий ремонт жилых и общественных зданий».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А= Ц/Т/12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первого заместителя Премьер-Министра РК - Министра регионального развития РК от 26.10.2013 </w:t>
      </w:r>
      <w:r>
        <w:rPr>
          <w:rFonts w:ascii="Times New Roman"/>
          <w:b w:val="false"/>
          <w:i w:val="false"/>
          <w:color w:val="ff0000"/>
          <w:sz w:val="28"/>
        </w:rPr>
        <w:t>№ 274/ОД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