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b7d4" w14:textId="2a7b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формы № 2-ЗС "О рассмотрении заявлений, сообщений и иной информации о преступлениях, происшествиях органами уголовного преследования"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сентября 2011 года № 84. Зарегистрирован в Министерстве юстиции Республики Казахстан 6 октября 2011 года № 7233. Утратил силу приказом Генерального Прокурора Ресублики Казахстан от 8 октября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отчетности о зарегистрированных заявлениях, сообщениях и иных информациях о преступлениях, происшествиях, результатах их рассмотрения и принятых по ним решений,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формы № 2-ЗС «О рассмотрении заявлений, сообщений и иной информации о преступлениях, происшествиях органами уголовного преследования»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отчета формы № 2-ЗС «О рассмотрении заявлений, сообщений и иной информации о преступлениях, происшествиях органами уголовного преследования»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17 июня 2010 года № 34 «Об утверждении статистического отчета формы № 2-ЗС «О рассмотрении заявлений и сообщений о преступлениях, происшествиях органами уголовного преследования» и Инструкции по его составлению (зарегистрированный в Реестре государственной регистрации нормативных правовых актов за № 6343).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обеспечить государственную регистрацию настоящего приказа в Министерстве юстиции Республики Казахстан, его официальное опубликование и направить субъектам правовой статистики и специальных учетов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84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Генерального прокурора РК от 14.12.2011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2-ЗС "О рассмотрении заявлений, сообщений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 органами уголовного</w:t>
      </w:r>
      <w:r>
        <w:br/>
      </w:r>
      <w:r>
        <w:rPr>
          <w:rFonts w:ascii="Times New Roman"/>
          <w:b/>
          <w:i w:val="false"/>
          <w:color w:val="000000"/>
        </w:rPr>
        <w:t>
преследования"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759"/>
        <w:gridCol w:w="508"/>
        <w:gridCol w:w="1425"/>
        <w:gridCol w:w="1670"/>
        <w:gridCol w:w="1357"/>
        <w:gridCol w:w="1093"/>
        <w:gridCol w:w="1049"/>
        <w:gridCol w:w="848"/>
        <w:gridCol w:w="707"/>
        <w:gridCol w:w="1029"/>
      </w:tblGrid>
      <w:tr>
        <w:trPr>
          <w:trHeight w:val="36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УК РК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гр.2)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лась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ИНФОРМАЦИЯ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тяжкая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неосторожности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(ст.104)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(ст.119)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трупов людей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видимых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личности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уплаты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содер.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(ст.136)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(ст.145)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 призывы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(ст.158)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родовой, расовой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(ст.170)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 взлома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пломб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(ст.176)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(ст.177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 п."в")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доверием (ст.182)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перебития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(двигателей)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без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хищения (ст.185 )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пожаров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(ст.188 )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(ст.190)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(ст.192)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или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марками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(ст.208)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(ст.218)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организаций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 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(ст.259)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(ст.267)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(ст.278)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болезнями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(ст.280)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атмосферы (ст.282)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(ст.287)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(ст.289)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(ст.290)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(ст.299)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Посреднечество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(ст.315)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(ст.321-1)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Казхастан (ст.330)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(ст.331)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пикетов,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уличных 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(ст.347)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(ст.362)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патрулирования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 (ст.380)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службе (ст.381)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воинские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789"/>
        <w:gridCol w:w="1017"/>
        <w:gridCol w:w="880"/>
        <w:gridCol w:w="425"/>
        <w:gridCol w:w="880"/>
        <w:gridCol w:w="766"/>
        <w:gridCol w:w="789"/>
        <w:gridCol w:w="926"/>
        <w:gridCol w:w="994"/>
        <w:gridCol w:w="1017"/>
        <w:gridCol w:w="2385"/>
        <w:gridCol w:w="1040"/>
        <w:gridCol w:w="882"/>
      </w:tblGrid>
      <w:tr>
        <w:trPr>
          <w:trHeight w:val="54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принятых решений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возбуждении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об ОВУД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(п.3 ч. 1 ст.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УПК)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реаб.основ.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хххххххххххххххххххххххххххххххххххххххххххххххххххххххххххххххххххх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68"/>
        <w:gridCol w:w="1135"/>
        <w:gridCol w:w="825"/>
        <w:gridCol w:w="849"/>
        <w:gridCol w:w="873"/>
        <w:gridCol w:w="897"/>
        <w:gridCol w:w="1111"/>
        <w:gridCol w:w="945"/>
        <w:gridCol w:w="968"/>
        <w:gridCol w:w="445"/>
        <w:gridCol w:w="1064"/>
        <w:gridCol w:w="1040"/>
        <w:gridCol w:w="1136"/>
        <w:gridCol w:w="92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преступлении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хххххххххххххххххххххххххххххххххххххххххххххххххххххххххх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2-ЗС "О рассмотрении заявлений, сообщений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 органами уголовного</w:t>
      </w:r>
      <w:r>
        <w:br/>
      </w:r>
      <w:r>
        <w:rPr>
          <w:rFonts w:ascii="Times New Roman"/>
          <w:b/>
          <w:i w:val="false"/>
          <w:color w:val="000000"/>
        </w:rPr>
        <w:t>
преследования"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Таблица Б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7628"/>
        <w:gridCol w:w="701"/>
        <w:gridCol w:w="3572"/>
      </w:tblGrid>
      <w:tr>
        <w:trPr>
          <w:trHeight w:val="18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 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12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исчезновения граждан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 неосторожности (ст.101)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 смерти человека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 (ст.102)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самоубийства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 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 тяжести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(ст.104)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 (ст.119)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обнаружения трупов людей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видимых признаков насильственной смерти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личности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несовершеннолетних в 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(ст.131)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 (ст.133)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 средств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или нетрудоспособных родителей (ст.136)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семьи и несовершеннолетних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жилища (ст.145)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конституционных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 и свобод человека и гражданина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 призывы 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распространение 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(ст.158)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 национальной, 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 религиозной вражды (ст.164)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мира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 свержению 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строя, либо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единства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 мобилизации (ст.174)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основ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 и безопасности государства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обнаружения следов взлома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нарушения пломб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 вверенного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(ст.176)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использованием служебного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 ч.2 п."в")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 ущерба 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доверием (ст.182)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имущества, заведомо 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(ст.183)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 перебития номеров 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(двигателей) автомобилей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 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без цели хищения (ст.185 )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 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пожаров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 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(ст.188 )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собственности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предпринимательство (ст.190)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 деятельность (ст.191)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 (ст.192)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незаконным путем (ст.193)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 нецелевое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товарного знака (ст.199)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 поддельных денег или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 маркировки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марками акцизного сбора,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марок акцизного сбора (ст.208)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 (ст.209)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таможенных платежей и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бухгалтерского учета (ст.218)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 уплаты налога (ст.221)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налогов с организаций (ст.222)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 вознаграждения (ст.224)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в сфере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 интересов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и иных организаций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организованной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 преступным сообществом 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участие в преступном 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 воздушного или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железнодорожного подвижного состава (ст.239)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 акте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 обращения 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 которых ограничено (ст.250)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приобретение, передача, 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 ношение 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 устройств (ст.251)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 устройств (ст.255)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 безопасности (ст.256)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(ст.257)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порядка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 приобретение,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 пересылка 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 веществ (ст.259)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 веществ (ст.260)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наркотических 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санитарно-эпидемиологических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к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 деятельности (ст.277)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использовании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 химических,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 (ст.278)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 и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для борьбы с болезнями и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(ст.280)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 истощение вод (ст.281)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 (ст.282)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 (ст.283)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 использования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водных животных 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(ст.288)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животного мира (ст.289)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редкими и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изчезновения видами животных 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 кустарников (ст.291)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 лесов (ст.292)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загрязнения (ст.294)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экологические преступления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 движения и эксплуатац.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лицами, 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 (ст.296)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 негодность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 сообщения (ст.299)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 обеспечивающих безопасную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(ст.300)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международных правил полетов (ст.306)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преступления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 полномочиями (ст.307)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 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Посреднечество во взяточничестве (ст.313)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 (ст.315)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 власти (ст.320)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 отношении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 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 его законных требований (ст.321-1)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 пересечение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Республики Казхастан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 выдворении (ст.330-1)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 миграции (ст.330-2)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 правил 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Республики Казахстан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(ст.330-3)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(ст.331)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пикетов, уличных 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 (ст.334)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порядка управления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предварительного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 показаний (ст.347)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 свободы, 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 (ст.358)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 наказания в 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(ст.359)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неповиновение требованиям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 учреждения (ст.360)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 решения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судебного акта (ст.362)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наказаний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 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подчиненности (ст.370)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 или места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 (ст.377)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или патрулирования в гарнизоне (ст.378)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 (ст.380)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 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(ст.380-2)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 (ст.381)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 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оружием,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 предметами, представляющими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окружающих (ст.390)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 эксплуатации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(ст.391)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воинские преступления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2700"/>
        <w:gridCol w:w="2867"/>
        <w:gridCol w:w="2591"/>
        <w:gridCol w:w="2885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87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12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2-ЗС "О рассмотрении заявлений, сообщений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 органами уголовного</w:t>
      </w:r>
      <w:r>
        <w:br/>
      </w:r>
      <w:r>
        <w:rPr>
          <w:rFonts w:ascii="Times New Roman"/>
          <w:b/>
          <w:i w:val="false"/>
          <w:color w:val="000000"/>
        </w:rPr>
        <w:t>
преследования"</w:t>
      </w:r>
    </w:p>
    <w:bookmarkEnd w:id="9"/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Таблица Б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 форма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174"/>
        <w:gridCol w:w="873"/>
        <w:gridCol w:w="1841"/>
        <w:gridCol w:w="1755"/>
        <w:gridCol w:w="1605"/>
        <w:gridCol w:w="1951"/>
      </w:tblGrid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</w:tr>
      <w:tr>
        <w:trPr>
          <w:trHeight w:val="4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граждан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неосторожности (ст.101)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 случая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(ст.103)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 вреда здоровью (ст.104)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 (ст.119)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 трупов людей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видимых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насильственной смерти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преступную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содер. детей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нетрудоспособных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и несовершеннолетних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(ст.145)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конституционных и иных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 человека и гражданина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поражения (ст.158)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 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безопасности человека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строя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(ст.170)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 (ст.174)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конституционного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государства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 следов взлома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пломб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положения (ст.177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 п."в")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доверием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заведомо 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(ст.183)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 фактам перебития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(двигателей) автомобилей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 (ст.185 )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фактам пожаров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(ст.188 )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 (ст.190)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(ст.193)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 (ст.199)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денег или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марками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марок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(ст.208)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и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(ст.218)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(ст.221)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(ст.222)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(ст.224)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 коммерческих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 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(ст.239)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 терроризма (ст.242)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 (ст.250)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 ношение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взрывных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(ст.256)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(ст.257)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 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(ст.267)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 (ст.277)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 (ст.278)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правил, 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болезнями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 растений (ст.280)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 (ст.281)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 (ст.286)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 (ст.287)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(ст.288)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(ст.289)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изчезновения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 (ст.290)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(ст.291)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(ст.292)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(ст.294)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экологические преступления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(ст.296)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транспорта (ст.300)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полетов (ст.306)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преступления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(ст.307)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Посреднечество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 (ст.313)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 (ст.315)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(ст.315)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 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(ст.321-1)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Казхастан (ст.330)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 (ст.330-1)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(ст.330-2)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(ст.330-3)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(ст.331)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пикетов,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шествий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управления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(ст.339)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 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 (ст.358)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(ст.359)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неповиновение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(ст.360)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 (ст.362)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наказаний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места службы (ст.372)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 (ст.377)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внутренней 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 в 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(ст.380-2)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 также 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 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окружающих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(ст.390)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машин (ст.391)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воинские преступления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19"/>
        <w:gridCol w:w="1601"/>
        <w:gridCol w:w="1674"/>
        <w:gridCol w:w="1948"/>
        <w:gridCol w:w="1577"/>
        <w:gridCol w:w="1394"/>
        <w:gridCol w:w="161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</w:tr>
      <w:tr>
        <w:trPr>
          <w:trHeight w:val="301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2-ЗС "О рассмотрении заявлений, сообщений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 органами уголовного</w:t>
      </w:r>
      <w:r>
        <w:br/>
      </w:r>
      <w:r>
        <w:rPr>
          <w:rFonts w:ascii="Times New Roman"/>
          <w:b/>
          <w:i w:val="false"/>
          <w:color w:val="000000"/>
        </w:rPr>
        <w:t>
преследования"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Г.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98"/>
        <w:gridCol w:w="2972"/>
        <w:gridCol w:w="608"/>
        <w:gridCol w:w="722"/>
        <w:gridCol w:w="1048"/>
        <w:gridCol w:w="1228"/>
        <w:gridCol w:w="1716"/>
        <w:gridCol w:w="1482"/>
        <w:gridCol w:w="1680"/>
      </w:tblGrid>
      <w:tr>
        <w:trPr>
          <w:trHeight w:val="19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состоянии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трезвом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пьянения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сихики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совершено фактов суицида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 лицах)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 пола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до 14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до 17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до 24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до 29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до 34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35 до 44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45 до 54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55 до 64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65 до 74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18 лет)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 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 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(дети,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 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 том числе дети-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 пола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до 14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до 17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до 24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до 29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до 34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35 до 44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45 до 54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55 до 64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65 до 74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18 лет)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 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 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(дети,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 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 том числе дети-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офицерами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призыву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контракту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отбывающими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 наказание в ИУ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содержащихся 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арестом в СИ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 РК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 СНГ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 гражданами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совершено попыток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суицида (в лицах)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 пола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до 14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до 17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до 24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до 29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до 34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35 до 44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45 до 54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55 до 64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65 до 74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18 лет)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 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 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(дети,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 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 том числе дети-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 пола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до 14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до 17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до 24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до 29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до 34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35 до 44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45 до 54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55 до 64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65 до 74 лет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75+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18 лет)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 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 семья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(дети,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 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 том числе дети-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сироты)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малообеспеченная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офицерами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призыву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контракту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отбывающими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 наказание в ИУ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содержащихся 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арестом в СИ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 РК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 СНГ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 гражданами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559"/>
        <w:gridCol w:w="1362"/>
        <w:gridCol w:w="1466"/>
        <w:gridCol w:w="1484"/>
        <w:gridCol w:w="1394"/>
        <w:gridCol w:w="1359"/>
        <w:gridCol w:w="1771"/>
        <w:gridCol w:w="1843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предшествовавшие суицидальному поведению</w:t>
            </w:r>
          </w:p>
        </w:tc>
      </w:tr>
      <w:tr>
        <w:trPr>
          <w:trHeight w:val="2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никами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супругом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(работы)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(развод)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508"/>
        <w:gridCol w:w="1527"/>
        <w:gridCol w:w="1417"/>
        <w:gridCol w:w="1801"/>
        <w:gridCol w:w="1234"/>
        <w:gridCol w:w="1399"/>
        <w:gridCol w:w="1307"/>
        <w:gridCol w:w="1051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предшествовавшие суицидальному поведению</w:t>
            </w:r>
          </w:p>
        </w:tc>
      </w:tr>
      <w:tr>
        <w:trPr>
          <w:trHeight w:val="22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нежелательная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(престижа)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(уголовная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лены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127"/>
        <w:gridCol w:w="1201"/>
        <w:gridCol w:w="1882"/>
        <w:gridCol w:w="1533"/>
        <w:gridCol w:w="1330"/>
        <w:gridCol w:w="1330"/>
        <w:gridCol w:w="1294"/>
        <w:gridCol w:w="1238"/>
        <w:gridCol w:w="1478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 совершения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колюще-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высоты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током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192"/>
        <w:gridCol w:w="1107"/>
        <w:gridCol w:w="937"/>
        <w:gridCol w:w="595"/>
        <w:gridCol w:w="664"/>
        <w:gridCol w:w="715"/>
        <w:gridCol w:w="852"/>
        <w:gridCol w:w="971"/>
        <w:gridCol w:w="971"/>
        <w:gridCol w:w="903"/>
        <w:gridCol w:w="1006"/>
        <w:gridCol w:w="835"/>
        <w:gridCol w:w="801"/>
        <w:gridCol w:w="64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совершения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совершение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гр.34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гое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щении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84 </w:t>
      </w:r>
    </w:p>
    <w:bookmarkEnd w:id="17"/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составлению отчета формы № 2-ЗС</w:t>
      </w:r>
      <w:r>
        <w:br/>
      </w:r>
      <w:r>
        <w:rPr>
          <w:rFonts w:ascii="Times New Roman"/>
          <w:b/>
          <w:i w:val="false"/>
          <w:color w:val="000000"/>
        </w:rPr>
        <w:t>
«О рассмотрении заявлений, сообщений и иной информации о</w:t>
      </w:r>
      <w:r>
        <w:br/>
      </w:r>
      <w:r>
        <w:rPr>
          <w:rFonts w:ascii="Times New Roman"/>
          <w:b/>
          <w:i w:val="false"/>
          <w:color w:val="000000"/>
        </w:rPr>
        <w:t>
преступлениях, происшествиях органами уголовного преследования»</w:t>
      </w:r>
    </w:p>
    <w:bookmarkEnd w:id="18"/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предназначена для формирования отчета формы № 2-ЗС «О рассмотрении заявлений, сообщений и иной информации о преступлениях, происшествиях органами уголовного преследования» (далее -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отчета состоит в учете, накоплении и систематизации статистической информации, характеризующей структуру поступающих в органы уголовного преследования заявлений и сообщений по видам преступлений, результаты их рассмотрения, сроки и обоснованность принятых по ним процессуальных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формирования отчета являются информационные учетные документы (далее – ИУД) форм ЗС-1 и ЗС-2, заполненные и представленные субъектами правовой статистики и специальных учетов (далее - субъекты) в соответствии с требованиями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17 июня 2005 года № 27 (зарегистрированном в Реестре государственной регистрации нормативных правовых актов за № 3704).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Субъектами данной статистики являются органы прокуратуры, в том числе специальные прокуроры, Комитета национальной безопасности Республики Казахстан, Агентства Республики Казахстан по борьбе с экономической и коррупционной преступностью (финансовой полиции), Министерства внутренних дел Республики Казахстан (далее – МВД РК), военной полиции внутренних войск МВД РК, Министерства обороны Республики Казахстан, Министерства по чрезвычайным ситуациям Республики Казахстан 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Руководители субъектов несут ответственность за полноту, достоверность предоставляемой информации, а также обеспечивают формирование электронной базы данных по заявлениям, сообщениям и иным информациям о преступлениях, происшествиях (ЗС-1 и ЗС-2) в формате Комитета по правовой статистике и специальным учетам Генеральной прокуратуры Республики Казахстан (далее – КПСиСУ) и ежедневно направляют информацию (ИУД форм ЗС-1, ЗС-2) с момента их заполнения в течение 24 часов в территориальные управления КПСиСУ (далее – УКПСиСУ).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несоответствия и искажения в ЗС-1 и ЗС-2 УКПСиСУ в письменной форме сообщает субъекту о необходимости их устранения. Органами КПСиСУ изменения в электронные формы ИУД форм ЗС-1 и ЗС-2 производятся по ходатайству субъектов. Начальники УКПиСУ контролируют и принимают необходимые меры по устранению искажений ИУД.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Отчет состоит из сводного отчета о рассмотрении заявлений, сообщений и иной информации о преступлениях, происшествиях по региону и отчетов по каждому органу уголовного преследования данного региона. По Генеральной прокуратуре Республики Казахстан, прокуратурам областей и приравненным к ним, а также специальным прокурорам, отчет составляется отдельно. По транспортному региону отчет формируется только по органам внутренних дел и прокуратуры, осуществляющих свою деятельность на транспорте, то есть по заявлениям, сообщениям и иной информации о преступлениях, происшествиях, по которые совершены на транспорте. По другим правоохранительным органам, независимо от того, какой прокуратурой осуществляется надзор, отчет формируется по субъекту, зарегистрировавшему заявление, сообщение и иную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 военным субъектам отчет формируется Военным управлением, представляющим к ним ИУД по заявлениям и сообщениям.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Показатели сводного отчета по графам должны быть равны сумме соответствующих показателей отчетов по органам уголовного преследования, за исключением показателей граф 3, 21 и 22 о заявлениях, поступивших из других органов уголовного преследования, передаче заявлений по подследственности и подсудности.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Предоставление сводного отчета и отчетов по каждому субъекту, для обеспечения проверки логических соотношений между ними, производится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Корректировка отчета после утверждения статистического среза и закрытия отчетного периода КПСиСУ производится по представлению (ходатайства) субъекта с согласия надзирающего прокурора и УКПСиСУ.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Сроки представления отчета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Отчеты составляются ежеквартально, с нарастающим итогом.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Последний календарный день периода, по итогам которого формируется отчет, является днем окончания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формировании ежеквартальных отчетов, субъекты в УКПСиСУ электронную базу по ЗС-1 и ЗС-2 направляют до 24.00 часов 1 числа месяца следующим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проверки ответственными сотрудниками УКПСиСУ, КПСиСУ 01.00 часов 3 числа месяца следующего за отчетным периодом, утверждает статистический срез. Корректировки в утвержденный статистический срез не производятся.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КПСиСУ направляет отчет по каждому органу уголовного преследования в соответствующий орган к 8 числу месяца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Экземпляры отчета, подписанные начальником УКПСиСУ, ежеквартально направляются в КПСиСУ в течение 5 суток со дня утверждения окончательного статистического среза.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наличии расхождений между оригиналами и данными, сформированными КПСиСУ, за основу берутся данные отчетов, полученные по утвержденному статистическому срезу. 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и порядок составления отчета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 состоит из таблиц А, Б, В и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Генерального прокурора РК от 14.12.2011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Таблица А «Сводный отчет о рассмотрении заявлений, сообщений и иной информации о преступлениях, происшествиях органами уголовного преследования» отчета содержит сведения о зарегистрированных заявлениях, сообщениях и иных информациях о преступлениях, происшествиях и о результатах их рассмотрения субъектами, а также о заявлениях и сообщениях, по которым на начало и конец отчетного периода не приняты решения, сроках их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строках отражаются сведения о преступлениях в соответствии со статьями и главами Уголовного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каждому органу уголовного преследования формируется отдельный отчет по единой форме, в котором графы 1-37 и строки 1-143 идентичны для всех субъектов, и отражают виды преступлений в соответствии со статьями и главами УК РК в установленной последовательности.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Показатели граф должны соответствовать реквизитам ИУД.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1 отражается остаток нерассмотренных заявлений, сообщений и иной информации о преступлениях, происшествиях на начало отчетного года, по которым не приняты процессуальные решения,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 и решения о списании в номенклатурное дело, а также возбуждении административного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2 отражается количество зарегистрированных в отчетном периоде заявлений, сообщений и иной информации о преступлениях, происшествиях, в том числе и приобщенные к ранее зарегистрированным заявлениям, сообщениям и иной информации в Книге учета заявлений, сообщений и иной информаций о преступлениях, происшествиях (далее - КУЗИ).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Сумма показателей нерассмотренных заявлений, сообщений и иной информации о преступлениях, происшествиях по предварительной квалификации на начало отчетного года (графа 1) и количество зарегистрированных в отчетном периоде заявлений, сообщений и иной информации о преступлениях, происшествиях, в том числе и приобщенные к ранее зарегистрированным в КУЗИ по одному факту (графа 2) должна равняться сумме показателей по принятым решениям: о списании в номенклатурное дело (графа 6), возбуждении административного производства (графа 7),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(графа 8), приобщенным к ранее зарегистрированному заявлению, сообщению и иной информации в КУЗИ по одному факту (графа 36) и остатку на конец отчетного периода (графа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3 из графы 2 выделяется количество заявлений, сообщений и иной информации о преступлениях, происшествиях, поступивших из других органов уголовного преследования и зарегистрированных в КУЗИ с присвоением порядкового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графе 4 отражается общее количество заявлений, сообщений и иной информации о преступлениях, происшествиях, укрытых от регистрации в КУЗИ, но впоследствии выявленных и зарегистрированных надлежащим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из графы 4 указываются количество выявленных укрытых от учета заявлений, сообщений и иной информации о преступлениях, происшествиях прокурорами. При формировании отчета по прокуратуре в графе 5 подлежат отражению укрытые заявления, сообщения и иная информация о преступлениях, происшествиях в отчете прокуратуры, укрывшей данное заявление.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поступления в органы прокуратуры заявления об укрытии заявления, сообщения и иной информации о преступлении органами уголовного преследования, оно подлежит регистрации в КУЗИ органов прокуратуры с принятием процессуального решения либо направляется в соответствующий орган для рассмотрения и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графах 6 и 7 учитываются не подтвердившаяся информация с принятыми решениями о списании в номенклатурное дело и возбуждении административного производства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графе 8 учитываются все заявления, сообщения и иные информации о преступлениях, происшествиях, по которым органом уголовного преследования приняты решения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графе 9 из графы 8 выделяется количество принятых решений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из остатка на конец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графе 10 из общего количества принятых решений указывается количество возбужденных уголовных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графе 11 отражаются показатели возбужденных уголовных дел, по материалам выявленных заявлений, сообщений и иной информации о преступлениях, происшествиях укрытых от учета (из показателя графы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графе 12 – из графы 4, отказанные в возбуждении уголовного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графе 13 – из числа принятых решений учитываются заявления, сообщения и иные информации о преступлениях, происшествиях, по которым отказано в возбуждении уголовного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графе 14 выделяются заявления, сообщения и иные информации о преступлениях, происшествиях по материалам проверки по которым отказано в возбуждении уголовного дела по нереабилитирующим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графе 15 учитываются материалы, по которым вынесены постановления об отказе в возбуждении уголовного дела вследствие акта амнистии.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графе 16 учитываются материалы, по которым вынесены постановления об отказе в возбуждении уголовного дела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графе 17 учитываются материалы, по которым вынесены постановления об отказе в возбуждении уголовного дела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 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графе 18 – заявления, сообщения и иные информации о преступлениях, происшествиях, по которым отказано в возбуждении уголовного дела за отсутствием состава преступления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графе 19 – за отсутствием события преступления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графе 20 – количество заявлений, сообщений и иной информации, материалы по которым после вынесения постановлений об отказе в возбуждении уголовного дела были направлены в специализированные межрайонные административные 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графе 21 отражается количество заявлений, сообщений и иной информации, направленных по подследственности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Материалы, переданные по подсудности, учитываются в графе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сообщений и заявлений от одного работника к другому в одном и том же подразделении органа уголовного преследования или от одного подразделения к другому внутриведомственному отражению в этой графе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Заявление и сообщение о преступлении, направленное по подследственности, подлежит регистрации в органе, получившем его. Срок рассмотрения исчисляется с момента поступления в орган, получивший и принявший решение по нему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и сообщения о преступлениях, направленные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по подсудности органами следствия и дознания должны производиться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статьи 390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Сведения о сроках рассмотрения заявлений, сообщений и иной информации о преступлениях отражаются в графах 23 - 26, в том числе в графе 23 - в срок не позднее трех суток, 24 - от трех до десяти суток, 25 – от десяти суток до двух месяцев, 26 – свыше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графе 27 учитывается количество отмененных постановлений об отказе в возбуждении уголовного дела с возбуждением уголовного дела. В этой графе не учитываются решения, принятые прокурором по материалам об отказе в возбуждении уголовного дела прошлых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возбужденных уголовных дел подлежит сверке с копиями постановлений прокурора об отмене постановления об отказе в возбуждении уголовного дела и возбуждении уголовного дела, приобщенных к надзорному производству районной и приравненной к ней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графе 28 – выделяется количество отмененных прокурором постановлений об отказе в возбуждении уголовного дела с возбуждением уголовного дела по инициативе самого органа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графе 29 - отражается количество отмененных прокурором постановлений об отказе в возбуждении уголовного дела с направлением материалов для производства дополнительной проверки. При этом не учитываются решения, принятые прокурором по материалам об отказе в возбуждении уголовного дела прошлых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Количество отмененных прокурором постановлений об отказе в возбуждении уголовного дела с направлением материалов на дополнительную проверку по инициативе органов уголовного преследования учитывается в графе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графе 31 – количество материалов, по которым прокурором повторно принято решение об отмене постановления об отказе в возбуждении уголовного дела с направлением на дополнительную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графе 32 – учитываются количество постановлений, по которым вновь отказано в возбуждении уголовного дела из числа отмененных постановлений об отказе в возбуждении уголовного дела с направлением материалов на дополнительную проверку. В графе 33 – из числа отмененных постановлений об отказе в возбуждении уголовного дела с направлением материалов на дополнительную проверку было возбуждено.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графах 34 и 35 отражаются сроки рассмотрения отмененных прокурором постановлений об отказе в возбуждении уголовного дела с направлением материалов на дополнительную проверку до 1 месяца и свыше 1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графе 36 учитываются заявления, сообщения и иные информации, приобщенные к ранее зарегистрированному в КУЗИ по одному факту. При этом принятые по ним процессуальные решения учету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графе 37 отражаются заявления, сообщения и иные информации о преступлениях, по которым не приняты окончательные процессуальные решения, а также материалы, по которым прокурором отменено постановление об отказе в возбуждении уголовного дела либо постановление о возбуждении уголовного дела с направлением материала на дополнительную проверку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В таблицах Б, В отражаются показатели работы органов уголовного преследования по установлению и возмещению ущерба по материалам, по которым вынесены постановления об отказе в возбуждении уголовного дела. В таблице В с разбивкой установленного и возмещенного ущерба государственным органам, юридическим и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Данное приложение составляется по всем органам уголовного преследования, на основании ИУД форм № ЗС-1 и № ЗС-2.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Руководители органов уголовного преследования обеспечивают достоверность, отражаемых сведений по возмещению ущерба по материалам об отказе в возбуждении уголовного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Сумма установленного и возмещенного ущерба по материалам, по которым отказано в возбуждении уголовного дела по реабилитирующим и нереабилитирующим основаниям, указывается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Таблица Г "Суицид и попытка его совершения" отчета содержит сведения о количестве лиц, совершивших суицид и (или) его попытку, по которым зарегистрированы заявления, сообщения и иная информация о преступлениях, происшествиях.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59 в соответствии с приказом Генерального прокурора РК от 14.12.2011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строках отражаются сведения о количестве лиц, совершивших суицид и (или) его попытку с разграничением по гражданству, половому, возрастному признакам, в том числе с выделением несовершеннолетних, по составу и материально-социальному обеспечению семьи и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60 в соответствии с приказом Генерального прокурора РК от 14.12.2011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Показатели граф должны соответствовать реквизитам ИУД ЗС-1 и ЗС-2.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61 в соответствии с приказом Генерального прокурора РК от 14.12.2011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Графы 1 - 6 содержат сведения о лицах, совершивших суицид и (или) его попытку в трезвом состоянии, в состоянии алкогольного, наркотического, токсикоманического опьянения, иного болезненного состояния психики. Графа 1 должна быть равна сумме граф 2, 3, 4, 5 и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62 в соответствии с приказом Генерального прокурора РК от 14.12.2011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графах 7 - 24 перечислены факторы, предшествовавшие суицидальному поведению. Графа 7 должна быть равна сумме граф 8 - 24.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63 в соответствии с приказом Генерального прокурора РК от 14.12.2011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графах 25 - 40 указаны способы совершения суицида и (или) его попытки. Графа 25 должна быть равна сумме граф 26 - 34, 40. При этом, графа 34 должна быть равна сумме граф 35 - 39.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64 в соответствии с приказом Генерального прокурора РК от 14.12.2011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Графы 41 - 49 отражают сведения о месте совершения суицида и (или) его попытку. Графа 41 должна быть равна сумме граф 42 - 49.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65 в соответствии с приказом Генерального прокурора РК от 14.12.2011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Данная таблица формируется Комитетом на основании ИУД форм ЗС-1, ЗС-2.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66 в соответствии с приказом Генерального прокурора РК от 14.12.2011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