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1962" w14:textId="dd51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дегустационной комиссии, правил дегустации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сентября 2011 года № 491. Зарегистрирован в Министерстве юстиции Республики Казахстан 6 октября 2011 года № 7235. Утратил силу приказом и.о. Министра финансов Республики Казахстан от 19 февраля 2016 года № 75</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19.02.2016 </w:t>
      </w:r>
      <w:r>
        <w:rPr>
          <w:rFonts w:ascii="Times New Roman"/>
          <w:b w:val="false"/>
          <w:i w:val="false"/>
          <w:color w:val="ff0000"/>
          <w:sz w:val="28"/>
        </w:rPr>
        <w:t>№ 75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 Закона Республики Казахстан "О государственном регулировании производства и оборота этилового спирта и алкогольной продукции"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Положение о дегустационной комиссии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дегустации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Признать утратившими силу приказы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w:t>
      </w:r>
    </w:p>
    <w:bookmarkEnd w:id="4"/>
    <w:bookmarkStart w:name="z6" w:id="5"/>
    <w:p>
      <w:pPr>
        <w:spacing w:after="0"/>
        <w:ind w:left="0"/>
        <w:jc w:val="both"/>
      </w:pPr>
      <w:r>
        <w:rPr>
          <w:rFonts w:ascii="Times New Roman"/>
          <w:b w:val="false"/>
          <w:i w:val="false"/>
          <w:color w:val="000000"/>
          <w:sz w:val="28"/>
        </w:rPr>
        <w:t xml:space="preserve">
      1) от 6 октября 1999 года </w:t>
      </w:r>
      <w:r>
        <w:rPr>
          <w:rFonts w:ascii="Times New Roman"/>
          <w:b w:val="false"/>
          <w:i w:val="false"/>
          <w:color w:val="000000"/>
          <w:sz w:val="28"/>
        </w:rPr>
        <w:t>№ 239</w:t>
      </w:r>
      <w:r>
        <w:rPr>
          <w:rFonts w:ascii="Times New Roman"/>
          <w:b w:val="false"/>
          <w:i w:val="false"/>
          <w:color w:val="000000"/>
          <w:sz w:val="28"/>
        </w:rPr>
        <w:t xml:space="preserve"> "Об утверждении Положения о Республиканской дегустационной комиссии" (зарегистрированный в Реестре государственной регистрации нормативных правовых актов за № 961);</w:t>
      </w:r>
    </w:p>
    <w:bookmarkEnd w:id="5"/>
    <w:bookmarkStart w:name="z7" w:id="6"/>
    <w:p>
      <w:pPr>
        <w:spacing w:after="0"/>
        <w:ind w:left="0"/>
        <w:jc w:val="both"/>
      </w:pPr>
      <w:r>
        <w:rPr>
          <w:rFonts w:ascii="Times New Roman"/>
          <w:b w:val="false"/>
          <w:i w:val="false"/>
          <w:color w:val="000000"/>
          <w:sz w:val="28"/>
        </w:rPr>
        <w:t xml:space="preserve">
      2) от 6 октября 1999 года </w:t>
      </w:r>
      <w:r>
        <w:rPr>
          <w:rFonts w:ascii="Times New Roman"/>
          <w:b w:val="false"/>
          <w:i w:val="false"/>
          <w:color w:val="000000"/>
          <w:sz w:val="28"/>
        </w:rPr>
        <w:t>№ 240</w:t>
      </w:r>
      <w:r>
        <w:rPr>
          <w:rFonts w:ascii="Times New Roman"/>
          <w:b w:val="false"/>
          <w:i w:val="false"/>
          <w:color w:val="000000"/>
          <w:sz w:val="28"/>
        </w:rPr>
        <w:t xml:space="preserve"> "Об утверждении Правил дегустации этилового спирта и алкогольной продукции (кроме пива)" (зарегистрированный в Реестре государственной регистрации нормативных правовых актов за № 962);</w:t>
      </w:r>
    </w:p>
    <w:bookmarkEnd w:id="6"/>
    <w:bookmarkStart w:name="z8" w:id="7"/>
    <w:p>
      <w:pPr>
        <w:spacing w:after="0"/>
        <w:ind w:left="0"/>
        <w:jc w:val="both"/>
      </w:pPr>
      <w:r>
        <w:rPr>
          <w:rFonts w:ascii="Times New Roman"/>
          <w:b w:val="false"/>
          <w:i w:val="false"/>
          <w:color w:val="000000"/>
          <w:sz w:val="28"/>
        </w:rPr>
        <w:t xml:space="preserve">
      3) от 15 мая 2002 года </w:t>
      </w:r>
      <w:r>
        <w:rPr>
          <w:rFonts w:ascii="Times New Roman"/>
          <w:b w:val="false"/>
          <w:i w:val="false"/>
          <w:color w:val="000000"/>
          <w:sz w:val="28"/>
        </w:rPr>
        <w:t>№ 103</w:t>
      </w:r>
      <w:r>
        <w:rPr>
          <w:rFonts w:ascii="Times New Roman"/>
          <w:b w:val="false"/>
          <w:i w:val="false"/>
          <w:color w:val="000000"/>
          <w:sz w:val="28"/>
        </w:rPr>
        <w:t xml:space="preserve"> "О внесении изменений в 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6 октября 1999 года № 240 "Об утверждении Правил дегустации этилового спирта и алкогольной продукции (кроме пива)" (зарегистрированный в Реестре государственной регистрации нормативных правовых актов за № 1874).</w:t>
      </w:r>
    </w:p>
    <w:bookmarkEnd w:id="7"/>
    <w:bookmarkStart w:name="z9" w:id="8"/>
    <w:p>
      <w:pPr>
        <w:spacing w:after="0"/>
        <w:ind w:left="0"/>
        <w:jc w:val="both"/>
      </w:pPr>
      <w:r>
        <w:rPr>
          <w:rFonts w:ascii="Times New Roman"/>
          <w:b w:val="false"/>
          <w:i w:val="false"/>
          <w:color w:val="000000"/>
          <w:sz w:val="28"/>
        </w:rPr>
        <w:t>
      3.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w:t>
      </w:r>
    </w:p>
    <w:bookmarkEnd w:id="8"/>
    <w:bookmarkStart w:name="z10"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Налогового комитета Министерства финансов Республики Казахстан Джумадильдаева А.С.</w:t>
      </w:r>
    </w:p>
    <w:bookmarkEnd w:id="9"/>
    <w:bookmarkStart w:name="z11"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2011 года № 491</w:t>
            </w:r>
          </w:p>
        </w:tc>
      </w:tr>
    </w:tbl>
    <w:bookmarkStart w:name="z13" w:id="11"/>
    <w:p>
      <w:pPr>
        <w:spacing w:after="0"/>
        <w:ind w:left="0"/>
        <w:jc w:val="left"/>
      </w:pPr>
      <w:r>
        <w:rPr>
          <w:rFonts w:ascii="Times New Roman"/>
          <w:b/>
          <w:i w:val="false"/>
          <w:color w:val="000000"/>
        </w:rPr>
        <w:t xml:space="preserve"> Положение</w:t>
      </w:r>
      <w:r>
        <w:br/>
      </w:r>
      <w:r>
        <w:rPr>
          <w:rFonts w:ascii="Times New Roman"/>
          <w:b/>
          <w:i w:val="false"/>
          <w:color w:val="000000"/>
        </w:rPr>
        <w:t>о дегустационной комиссии</w:t>
      </w:r>
      <w:r>
        <w:br/>
      </w:r>
      <w:r>
        <w:rPr>
          <w:rFonts w:ascii="Times New Roman"/>
          <w:b/>
          <w:i w:val="false"/>
          <w:color w:val="000000"/>
        </w:rPr>
        <w:t>1. Общие положения</w:t>
      </w:r>
    </w:p>
    <w:bookmarkEnd w:id="11"/>
    <w:bookmarkStart w:name="z15" w:id="12"/>
    <w:p>
      <w:pPr>
        <w:spacing w:after="0"/>
        <w:ind w:left="0"/>
        <w:jc w:val="both"/>
      </w:pPr>
      <w:r>
        <w:rPr>
          <w:rFonts w:ascii="Times New Roman"/>
          <w:b w:val="false"/>
          <w:i w:val="false"/>
          <w:color w:val="000000"/>
          <w:sz w:val="28"/>
        </w:rPr>
        <w:t xml:space="preserve">
      1. Настоящее Положение о дегустационной комиссии (далее - Положение) разработано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 Закона Республики Казахстан от 16 июля 1999 года "О государственном регулировании производства и оборота этилового спирта и алкогольной продукции" и регулирует порядок образования и осуществления деятельности дегустационной комиссии.</w:t>
      </w:r>
    </w:p>
    <w:bookmarkEnd w:id="12"/>
    <w:bookmarkStart w:name="z16" w:id="13"/>
    <w:p>
      <w:pPr>
        <w:spacing w:after="0"/>
        <w:ind w:left="0"/>
        <w:jc w:val="both"/>
      </w:pPr>
      <w:r>
        <w:rPr>
          <w:rFonts w:ascii="Times New Roman"/>
          <w:b w:val="false"/>
          <w:i w:val="false"/>
          <w:color w:val="000000"/>
          <w:sz w:val="28"/>
        </w:rPr>
        <w:t>
      2. Дегустационная комиссия образуется общественными организациями производителей этилового спирта и алкогольной продукции Республики Казахстан и осуществляет оценку качества импортируемого и производимого этилового спирта и алкогольной продукции (кроме пива).</w:t>
      </w:r>
    </w:p>
    <w:bookmarkEnd w:id="13"/>
    <w:bookmarkStart w:name="z17" w:id="14"/>
    <w:p>
      <w:pPr>
        <w:spacing w:after="0"/>
        <w:ind w:left="0"/>
        <w:jc w:val="both"/>
      </w:pPr>
      <w:r>
        <w:rPr>
          <w:rFonts w:ascii="Times New Roman"/>
          <w:b w:val="false"/>
          <w:i w:val="false"/>
          <w:color w:val="000000"/>
          <w:sz w:val="28"/>
        </w:rPr>
        <w:t xml:space="preserve">
      3. При осуществлении своей деятельности дегустационная комиссия руководствуется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государственного регулирования производства и оборота этилового спирта и алкогольной продукции и Положением.</w:t>
      </w:r>
    </w:p>
    <w:bookmarkEnd w:id="14"/>
    <w:bookmarkStart w:name="z18" w:id="15"/>
    <w:p>
      <w:pPr>
        <w:spacing w:after="0"/>
        <w:ind w:left="0"/>
        <w:jc w:val="both"/>
      </w:pPr>
      <w:r>
        <w:rPr>
          <w:rFonts w:ascii="Times New Roman"/>
          <w:b w:val="false"/>
          <w:i w:val="false"/>
          <w:color w:val="000000"/>
          <w:sz w:val="28"/>
        </w:rPr>
        <w:t xml:space="preserve">
      4. Дегустационная комиссия действует на постоянной основе по трем отраслям: спиртовой, ликероводочной и винодельческой. </w:t>
      </w:r>
    </w:p>
    <w:bookmarkEnd w:id="15"/>
    <w:bookmarkStart w:name="z19" w:id="16"/>
    <w:p>
      <w:pPr>
        <w:spacing w:after="0"/>
        <w:ind w:left="0"/>
        <w:jc w:val="both"/>
      </w:pPr>
      <w:r>
        <w:rPr>
          <w:rFonts w:ascii="Times New Roman"/>
          <w:b w:val="false"/>
          <w:i w:val="false"/>
          <w:color w:val="000000"/>
          <w:sz w:val="28"/>
        </w:rPr>
        <w:t xml:space="preserve">
      5. Председатель дегустационной комиссии, персональный и количественный состав дегустационной комиссии по отраслям утверждается общественными организациями производителей этилового спирта и алкогольной продукции из числа специалистов, обладающих необходимой квалификацией в области производства и контроля качества этилового спирта и алкогольной продукции (кроме пива), не менее 7 человек. </w:t>
      </w:r>
    </w:p>
    <w:bookmarkEnd w:id="16"/>
    <w:bookmarkStart w:name="z20" w:id="17"/>
    <w:p>
      <w:pPr>
        <w:spacing w:after="0"/>
        <w:ind w:left="0"/>
        <w:jc w:val="both"/>
      </w:pPr>
      <w:r>
        <w:rPr>
          <w:rFonts w:ascii="Times New Roman"/>
          <w:b w:val="false"/>
          <w:i w:val="false"/>
          <w:color w:val="000000"/>
          <w:sz w:val="28"/>
        </w:rPr>
        <w:t>
      6. Заседание дегустационной комиссии проводится по плану работ, утвержденному Председателем дегустационной комиссии. Место и время проведения заседания определяет Председатель дегустационной комиссии.</w:t>
      </w:r>
    </w:p>
    <w:bookmarkEnd w:id="17"/>
    <w:bookmarkStart w:name="z21" w:id="18"/>
    <w:p>
      <w:pPr>
        <w:spacing w:after="0"/>
        <w:ind w:left="0"/>
        <w:jc w:val="both"/>
      </w:pPr>
      <w:r>
        <w:rPr>
          <w:rFonts w:ascii="Times New Roman"/>
          <w:b w:val="false"/>
          <w:i w:val="false"/>
          <w:color w:val="000000"/>
          <w:sz w:val="28"/>
        </w:rPr>
        <w:t xml:space="preserve">
      7. Решение дегустационной комиссии принимается при условии участия в заседании каждой из отраслевой комиссии не менее двух третей от общего численного состава и оформляется протоколом. </w:t>
      </w:r>
    </w:p>
    <w:bookmarkEnd w:id="18"/>
    <w:bookmarkStart w:name="z22" w:id="19"/>
    <w:p>
      <w:pPr>
        <w:spacing w:after="0"/>
        <w:ind w:left="0"/>
        <w:jc w:val="both"/>
      </w:pPr>
      <w:r>
        <w:rPr>
          <w:rFonts w:ascii="Times New Roman"/>
          <w:b w:val="false"/>
          <w:i w:val="false"/>
          <w:color w:val="000000"/>
          <w:sz w:val="28"/>
        </w:rPr>
        <w:t xml:space="preserve">
      8. Решение дегустационной комиссии принимается простым большинством голосов. При равенстве голосов решающим является голос Председателя дегустационной комиссии. Протокол каждого заседания оформляется секретарем дегустационной Комиссии, который подписывается членами дегустационной комиссии, участвовавшими на заседании, и предоставляется в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осуществляющий регулирование производства и оборота этилового спирта и алкогольной продукции (далее - уполномоченный орган). </w:t>
      </w:r>
    </w:p>
    <w:bookmarkEnd w:id="19"/>
    <w:bookmarkStart w:name="z23" w:id="20"/>
    <w:p>
      <w:pPr>
        <w:spacing w:after="0"/>
        <w:ind w:left="0"/>
        <w:jc w:val="both"/>
      </w:pPr>
      <w:r>
        <w:rPr>
          <w:rFonts w:ascii="Times New Roman"/>
          <w:b w:val="false"/>
          <w:i w:val="false"/>
          <w:color w:val="000000"/>
          <w:sz w:val="28"/>
        </w:rPr>
        <w:t xml:space="preserve">
      9. Представители организаций, осуществляющих деятельность в сфере производства и импорт этилового спирта и алкогольной продукции, и иных органов, приглашенные на дегустацию, оценивают качество продукции или участвуют в обсуждении вопроса без права решающего голоса. </w:t>
      </w:r>
    </w:p>
    <w:bookmarkEnd w:id="20"/>
    <w:bookmarkStart w:name="z24" w:id="21"/>
    <w:p>
      <w:pPr>
        <w:spacing w:after="0"/>
        <w:ind w:left="0"/>
        <w:jc w:val="both"/>
      </w:pPr>
      <w:r>
        <w:rPr>
          <w:rFonts w:ascii="Times New Roman"/>
          <w:b w:val="false"/>
          <w:i w:val="false"/>
          <w:color w:val="000000"/>
          <w:sz w:val="28"/>
        </w:rPr>
        <w:t xml:space="preserve">
      10. Все расходы по обеспечению деятельности дегустационной комиссии несут организации-производители и импортеры этилового спирта и алкогольной продукции (кроме пива), продукция которых представляется на дегустацию. </w:t>
      </w:r>
    </w:p>
    <w:bookmarkEnd w:id="21"/>
    <w:bookmarkStart w:name="z25" w:id="22"/>
    <w:p>
      <w:pPr>
        <w:spacing w:after="0"/>
        <w:ind w:left="0"/>
        <w:jc w:val="both"/>
      </w:pPr>
      <w:r>
        <w:rPr>
          <w:rFonts w:ascii="Times New Roman"/>
          <w:b w:val="false"/>
          <w:i w:val="false"/>
          <w:color w:val="000000"/>
          <w:sz w:val="28"/>
        </w:rPr>
        <w:t>
      11. Смета расходов на проведение работ дегустационной комиссии утверждается Председателем дегустационной комиссии.</w:t>
      </w:r>
    </w:p>
    <w:bookmarkEnd w:id="22"/>
    <w:bookmarkStart w:name="z26" w:id="23"/>
    <w:p>
      <w:pPr>
        <w:spacing w:after="0"/>
        <w:ind w:left="0"/>
        <w:jc w:val="left"/>
      </w:pPr>
      <w:r>
        <w:rPr>
          <w:rFonts w:ascii="Times New Roman"/>
          <w:b/>
          <w:i w:val="false"/>
          <w:color w:val="000000"/>
        </w:rPr>
        <w:t xml:space="preserve"> 2. Основные задачи дегустационной комиссии</w:t>
      </w:r>
    </w:p>
    <w:bookmarkEnd w:id="23"/>
    <w:bookmarkStart w:name="z27" w:id="24"/>
    <w:p>
      <w:pPr>
        <w:spacing w:after="0"/>
        <w:ind w:left="0"/>
        <w:jc w:val="both"/>
      </w:pPr>
      <w:r>
        <w:rPr>
          <w:rFonts w:ascii="Times New Roman"/>
          <w:b w:val="false"/>
          <w:i w:val="false"/>
          <w:color w:val="000000"/>
          <w:sz w:val="28"/>
        </w:rPr>
        <w:t xml:space="preserve">
      12. Основными задачами дегустационной комиссии являются: </w:t>
      </w:r>
    </w:p>
    <w:bookmarkEnd w:id="24"/>
    <w:bookmarkStart w:name="z28" w:id="25"/>
    <w:p>
      <w:pPr>
        <w:spacing w:after="0"/>
        <w:ind w:left="0"/>
        <w:jc w:val="both"/>
      </w:pPr>
      <w:r>
        <w:rPr>
          <w:rFonts w:ascii="Times New Roman"/>
          <w:b w:val="false"/>
          <w:i w:val="false"/>
          <w:color w:val="000000"/>
          <w:sz w:val="28"/>
        </w:rPr>
        <w:t xml:space="preserve">
      содействие развитию производства высококачественной и конкурентоспособной алкогольной продукции; </w:t>
      </w:r>
    </w:p>
    <w:bookmarkEnd w:id="25"/>
    <w:bookmarkStart w:name="z29" w:id="26"/>
    <w:p>
      <w:pPr>
        <w:spacing w:after="0"/>
        <w:ind w:left="0"/>
        <w:jc w:val="both"/>
      </w:pPr>
      <w:r>
        <w:rPr>
          <w:rFonts w:ascii="Times New Roman"/>
          <w:b w:val="false"/>
          <w:i w:val="false"/>
          <w:color w:val="000000"/>
          <w:sz w:val="28"/>
        </w:rPr>
        <w:t xml:space="preserve">
      оценка качества образцов текущей выработки производимого и импортируемого этилового спирта и алкогольной продукции (кроме пива) и их новых видов, а также образцов этилового спирта и алкогольной продукции (кроме пива) при изменении рецептур или технологических процессов; </w:t>
      </w:r>
    </w:p>
    <w:bookmarkEnd w:id="26"/>
    <w:bookmarkStart w:name="z30" w:id="27"/>
    <w:p>
      <w:pPr>
        <w:spacing w:after="0"/>
        <w:ind w:left="0"/>
        <w:jc w:val="both"/>
      </w:pPr>
      <w:r>
        <w:rPr>
          <w:rFonts w:ascii="Times New Roman"/>
          <w:b w:val="false"/>
          <w:i w:val="false"/>
          <w:color w:val="000000"/>
          <w:sz w:val="28"/>
        </w:rPr>
        <w:t xml:space="preserve">
      оценка качества производимой и импортируемой алкогольной продукции (кроме пива) в случаях арбитражных споров или при поступлении рекламаций на качество продукции конкретного производителя либо импортера; </w:t>
      </w:r>
    </w:p>
    <w:bookmarkEnd w:id="27"/>
    <w:bookmarkStart w:name="z31" w:id="28"/>
    <w:p>
      <w:pPr>
        <w:spacing w:after="0"/>
        <w:ind w:left="0"/>
        <w:jc w:val="both"/>
      </w:pPr>
      <w:r>
        <w:rPr>
          <w:rFonts w:ascii="Times New Roman"/>
          <w:b w:val="false"/>
          <w:i w:val="false"/>
          <w:color w:val="000000"/>
          <w:sz w:val="28"/>
        </w:rPr>
        <w:t>
      оценка качества внешнего оформления продукции (потребительская тара, укупорка, маркировка продукции на этикетке, контрэтитке и др.);</w:t>
      </w:r>
    </w:p>
    <w:bookmarkEnd w:id="28"/>
    <w:bookmarkStart w:name="z32" w:id="29"/>
    <w:p>
      <w:pPr>
        <w:spacing w:after="0"/>
        <w:ind w:left="0"/>
        <w:jc w:val="both"/>
      </w:pPr>
      <w:r>
        <w:rPr>
          <w:rFonts w:ascii="Times New Roman"/>
          <w:b w:val="false"/>
          <w:i w:val="false"/>
          <w:color w:val="000000"/>
          <w:sz w:val="28"/>
        </w:rPr>
        <w:t xml:space="preserve">
      по итогам каждого заседания оформление заключения дегустационной комиссии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Положению и представление его уполномоченному органу;</w:t>
      </w:r>
    </w:p>
    <w:bookmarkEnd w:id="29"/>
    <w:bookmarkStart w:name="z33" w:id="30"/>
    <w:p>
      <w:pPr>
        <w:spacing w:after="0"/>
        <w:ind w:left="0"/>
        <w:jc w:val="both"/>
      </w:pPr>
      <w:r>
        <w:rPr>
          <w:rFonts w:ascii="Times New Roman"/>
          <w:b w:val="false"/>
          <w:i w:val="false"/>
          <w:color w:val="000000"/>
          <w:sz w:val="28"/>
        </w:rPr>
        <w:t>
      идентификация представленных образцов к видам алкогольной продукции;</w:t>
      </w:r>
    </w:p>
    <w:bookmarkEnd w:id="30"/>
    <w:bookmarkStart w:name="z34" w:id="31"/>
    <w:p>
      <w:pPr>
        <w:spacing w:after="0"/>
        <w:ind w:left="0"/>
        <w:jc w:val="both"/>
      </w:pPr>
      <w:r>
        <w:rPr>
          <w:rFonts w:ascii="Times New Roman"/>
          <w:b w:val="false"/>
          <w:i w:val="false"/>
          <w:color w:val="000000"/>
          <w:sz w:val="28"/>
        </w:rPr>
        <w:t>
      организация и (или) участие в проведении конкурсов и выставок алкогольной продукции.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финансов РК от 30.11.2012 </w:t>
      </w:r>
      <w:r>
        <w:rPr>
          <w:rFonts w:ascii="Times New Roman"/>
          <w:b w:val="false"/>
          <w:i w:val="false"/>
          <w:color w:val="00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Наименование главы 3 исключено приказом Министра финансов РК от 30.11.2012 </w:t>
      </w:r>
      <w:r>
        <w:rPr>
          <w:rFonts w:ascii="Times New Roman"/>
          <w:b w:val="false"/>
          <w:i w:val="false"/>
          <w:color w:val="00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13. Дегустационная комиссия:</w:t>
      </w:r>
    </w:p>
    <w:bookmarkEnd w:id="32"/>
    <w:bookmarkStart w:name="z37" w:id="33"/>
    <w:p>
      <w:pPr>
        <w:spacing w:after="0"/>
        <w:ind w:left="0"/>
        <w:jc w:val="both"/>
      </w:pPr>
      <w:r>
        <w:rPr>
          <w:rFonts w:ascii="Times New Roman"/>
          <w:b w:val="false"/>
          <w:i w:val="false"/>
          <w:color w:val="000000"/>
          <w:sz w:val="28"/>
        </w:rPr>
        <w:t>
      разрабатывает и представляет уполномоченному органу рекомендации по повышению качества вырабатываемого в Республике Казахстан этилового спирта и алкогольной продукции (кроме пива), совершенствованию их ассортимента и технологических процессов;</w:t>
      </w:r>
    </w:p>
    <w:bookmarkEnd w:id="33"/>
    <w:bookmarkStart w:name="z38" w:id="34"/>
    <w:p>
      <w:pPr>
        <w:spacing w:after="0"/>
        <w:ind w:left="0"/>
        <w:jc w:val="both"/>
      </w:pPr>
      <w:r>
        <w:rPr>
          <w:rFonts w:ascii="Times New Roman"/>
          <w:b w:val="false"/>
          <w:i w:val="false"/>
          <w:color w:val="000000"/>
          <w:sz w:val="28"/>
        </w:rPr>
        <w:t>
      предоставляет импортерам и производителям этилового спирта и алкогольной продукции (кроме пива), получивших неудовлетворительную оценку изделий, возможность одного повторного представления этого наименования продукции на последующее заседание дегустационной комиссии;</w:t>
      </w:r>
    </w:p>
    <w:bookmarkEnd w:id="34"/>
    <w:bookmarkStart w:name="z39" w:id="35"/>
    <w:p>
      <w:pPr>
        <w:spacing w:after="0"/>
        <w:ind w:left="0"/>
        <w:jc w:val="both"/>
      </w:pPr>
      <w:r>
        <w:rPr>
          <w:rFonts w:ascii="Times New Roman"/>
          <w:b w:val="false"/>
          <w:i w:val="false"/>
          <w:color w:val="000000"/>
          <w:sz w:val="28"/>
        </w:rPr>
        <w:t>
      осуществляет при необходимости отбор образцов с мест производства и складских помещений для хранения этилового спирта и (или) алкогольной продукции (кроме пива) производителей и импортеров, осуществляющих их хранение и реализацию, а также с сети розничной торговли;</w:t>
      </w:r>
    </w:p>
    <w:bookmarkEnd w:id="35"/>
    <w:bookmarkStart w:name="z40" w:id="36"/>
    <w:p>
      <w:pPr>
        <w:spacing w:after="0"/>
        <w:ind w:left="0"/>
        <w:jc w:val="both"/>
      </w:pPr>
      <w:r>
        <w:rPr>
          <w:rFonts w:ascii="Times New Roman"/>
          <w:b w:val="false"/>
          <w:i w:val="false"/>
          <w:color w:val="000000"/>
          <w:sz w:val="28"/>
        </w:rPr>
        <w:t>
      осуществляет оценку качества продукции с выездом на место реализации;</w:t>
      </w:r>
    </w:p>
    <w:bookmarkEnd w:id="36"/>
    <w:bookmarkStart w:name="z41" w:id="37"/>
    <w:p>
      <w:pPr>
        <w:spacing w:after="0"/>
        <w:ind w:left="0"/>
        <w:jc w:val="both"/>
      </w:pPr>
      <w:r>
        <w:rPr>
          <w:rFonts w:ascii="Times New Roman"/>
          <w:b w:val="false"/>
          <w:i w:val="false"/>
          <w:color w:val="000000"/>
          <w:sz w:val="28"/>
        </w:rPr>
        <w:t>
      по итогам проведения конкурсов и выставок этилового спирта и алкогольной продукции, вырабатываемой производителями, присуждает медали, дипломы, грамоты и другое.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30.11.2012 </w:t>
      </w:r>
      <w:r>
        <w:rPr>
          <w:rFonts w:ascii="Times New Roman"/>
          <w:b w:val="false"/>
          <w:i w:val="false"/>
          <w:color w:val="00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финансов РК от 30.11.2012 </w:t>
      </w:r>
      <w:r>
        <w:rPr>
          <w:rFonts w:ascii="Times New Roman"/>
          <w:b w:val="false"/>
          <w:i w:val="false"/>
          <w:color w:val="00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Положению</w:t>
            </w:r>
            <w:r>
              <w:br/>
            </w:r>
            <w:r>
              <w:rPr>
                <w:rFonts w:ascii="Times New Roman"/>
                <w:b w:val="false"/>
                <w:i w:val="false"/>
                <w:color w:val="000000"/>
                <w:sz w:val="20"/>
              </w:rPr>
              <w:t>о дегустационной комиссии</w:t>
            </w:r>
          </w:p>
        </w:tc>
      </w:tr>
    </w:tbl>
    <w:p>
      <w:pPr>
        <w:spacing w:after="0"/>
        <w:ind w:left="0"/>
        <w:jc w:val="both"/>
      </w:pPr>
      <w:r>
        <w:rPr>
          <w:rFonts w:ascii="Times New Roman"/>
          <w:b w:val="false"/>
          <w:i w:val="false"/>
          <w:color w:val="000000"/>
          <w:sz w:val="28"/>
        </w:rPr>
        <w:t>
      Форма</w:t>
      </w:r>
    </w:p>
    <w:bookmarkStart w:name="z44" w:id="38"/>
    <w:p>
      <w:pPr>
        <w:spacing w:after="0"/>
        <w:ind w:left="0"/>
        <w:jc w:val="left"/>
      </w:pPr>
      <w:r>
        <w:rPr>
          <w:rFonts w:ascii="Times New Roman"/>
          <w:b/>
          <w:i w:val="false"/>
          <w:color w:val="000000"/>
        </w:rPr>
        <w:t xml:space="preserve"> Заключение дегустационной комиссии</w:t>
      </w:r>
      <w:r>
        <w:br/>
      </w:r>
      <w:r>
        <w:rPr>
          <w:rFonts w:ascii="Times New Roman"/>
          <w:b/>
          <w:i w:val="false"/>
          <w:color w:val="000000"/>
        </w:rPr>
        <w:t>№ ___ от "___" _________ 20 __ года</w:t>
      </w:r>
    </w:p>
    <w:bookmarkEnd w:id="38"/>
    <w:p>
      <w:pPr>
        <w:spacing w:after="0"/>
        <w:ind w:left="0"/>
        <w:jc w:val="both"/>
      </w:pPr>
      <w:r>
        <w:rPr>
          <w:rFonts w:ascii="Times New Roman"/>
          <w:b w:val="false"/>
          <w:i w:val="false"/>
          <w:color w:val="000000"/>
          <w:sz w:val="28"/>
        </w:rPr>
        <w:t>
            Образцы текущей выработки продукции и (или) новых видов алкогольной продукции _______________________________________________</w:t>
      </w:r>
    </w:p>
    <w:p>
      <w:pPr>
        <w:spacing w:after="0"/>
        <w:ind w:left="0"/>
        <w:jc w:val="both"/>
      </w:pPr>
      <w:r>
        <w:rPr>
          <w:rFonts w:ascii="Times New Roman"/>
          <w:b w:val="false"/>
          <w:i w:val="false"/>
          <w:color w:val="000000"/>
          <w:sz w:val="28"/>
        </w:rPr>
        <w:t>
                  (наименование организации-производителя и (или) импортера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этилового спирта и алкогольной продукции (кроме пива)</w:t>
      </w:r>
    </w:p>
    <w:p>
      <w:pPr>
        <w:spacing w:after="0"/>
        <w:ind w:left="0"/>
        <w:jc w:val="both"/>
      </w:pPr>
      <w:r>
        <w:rPr>
          <w:rFonts w:ascii="Times New Roman"/>
          <w:b w:val="false"/>
          <w:i w:val="false"/>
          <w:color w:val="000000"/>
          <w:sz w:val="28"/>
        </w:rPr>
        <w:t>
            В соответствии с протоколом заседания дегустационной комиссии по _________________________________________________________________</w:t>
      </w:r>
    </w:p>
    <w:p>
      <w:pPr>
        <w:spacing w:after="0"/>
        <w:ind w:left="0"/>
        <w:jc w:val="both"/>
      </w:pPr>
      <w:r>
        <w:rPr>
          <w:rFonts w:ascii="Times New Roman"/>
          <w:b w:val="false"/>
          <w:i w:val="false"/>
          <w:color w:val="000000"/>
          <w:sz w:val="28"/>
        </w:rPr>
        <w:t>
      (наименование отрасли: спиртовой, ликероводочной, винодельческой)</w:t>
      </w:r>
    </w:p>
    <w:p>
      <w:pPr>
        <w:spacing w:after="0"/>
        <w:ind w:left="0"/>
        <w:jc w:val="both"/>
      </w:pPr>
      <w:r>
        <w:rPr>
          <w:rFonts w:ascii="Times New Roman"/>
          <w:b w:val="false"/>
          <w:i w:val="false"/>
          <w:color w:val="000000"/>
          <w:sz w:val="28"/>
        </w:rPr>
        <w:t>
      № __ от "__" _______ 20___ года, образцы продукции, отобранные производителем, импортером, членами дегустационной комиссии характеризуются следующим образом:</w:t>
      </w:r>
    </w:p>
    <w:p>
      <w:pPr>
        <w:spacing w:after="0"/>
        <w:ind w:left="0"/>
        <w:jc w:val="both"/>
      </w:pPr>
      <w:r>
        <w:rPr>
          <w:rFonts w:ascii="Times New Roman"/>
          <w:b w:val="false"/>
          <w:i w:val="false"/>
          <w:color w:val="000000"/>
          <w:sz w:val="28"/>
        </w:rPr>
        <w:t>
            1) по химическим показателям заключения аккредитованной испытательной лаборатории (центре) _________________________________</w:t>
      </w:r>
    </w:p>
    <w:p>
      <w:pPr>
        <w:spacing w:after="0"/>
        <w:ind w:left="0"/>
        <w:jc w:val="both"/>
      </w:pPr>
      <w:r>
        <w:rPr>
          <w:rFonts w:ascii="Times New Roman"/>
          <w:b w:val="false"/>
          <w:i w:val="false"/>
          <w:color w:val="000000"/>
          <w:sz w:val="28"/>
        </w:rPr>
        <w:t>
                                       (наименование лаборатории (центра))</w:t>
      </w:r>
    </w:p>
    <w:p>
      <w:pPr>
        <w:spacing w:after="0"/>
        <w:ind w:left="0"/>
        <w:jc w:val="both"/>
      </w:pPr>
      <w:r>
        <w:rPr>
          <w:rFonts w:ascii="Times New Roman"/>
          <w:b w:val="false"/>
          <w:i w:val="false"/>
          <w:color w:val="000000"/>
          <w:sz w:val="28"/>
        </w:rPr>
        <w:t>
      № ___ от "__"__________ 20__года результат заключения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(соответствует/не соответствует нормативным правовым актам Республики</w:t>
      </w:r>
    </w:p>
    <w:p>
      <w:pPr>
        <w:spacing w:after="0"/>
        <w:ind w:left="0"/>
        <w:jc w:val="both"/>
      </w:pPr>
      <w:r>
        <w:rPr>
          <w:rFonts w:ascii="Times New Roman"/>
          <w:b w:val="false"/>
          <w:i w:val="false"/>
          <w:color w:val="000000"/>
          <w:sz w:val="28"/>
        </w:rPr>
        <w:t>
               Казахстан в области технического регулирования)</w:t>
      </w:r>
    </w:p>
    <w:p>
      <w:pPr>
        <w:spacing w:after="0"/>
        <w:ind w:left="0"/>
        <w:jc w:val="both"/>
      </w:pPr>
      <w:r>
        <w:rPr>
          <w:rFonts w:ascii="Times New Roman"/>
          <w:b w:val="false"/>
          <w:i w:val="false"/>
          <w:color w:val="000000"/>
          <w:sz w:val="28"/>
        </w:rPr>
        <w:t>
            2) по органолептическим показателям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(средняя дегустационная оценка качества и внешнего оформления)</w:t>
      </w:r>
    </w:p>
    <w:p>
      <w:pPr>
        <w:spacing w:after="0"/>
        <w:ind w:left="0"/>
        <w:jc w:val="both"/>
      </w:pPr>
      <w:r>
        <w:rPr>
          <w:rFonts w:ascii="Times New Roman"/>
          <w:b w:val="false"/>
          <w:i w:val="false"/>
          <w:color w:val="000000"/>
          <w:sz w:val="28"/>
        </w:rPr>
        <w:t>
            Заключение дегустационной комиссии: ___________________________</w:t>
      </w:r>
    </w:p>
    <w:p>
      <w:pPr>
        <w:spacing w:after="0"/>
        <w:ind w:left="0"/>
        <w:jc w:val="both"/>
      </w:pPr>
      <w:r>
        <w:rPr>
          <w:rFonts w:ascii="Times New Roman"/>
          <w:b w:val="false"/>
          <w:i w:val="false"/>
          <w:color w:val="000000"/>
          <w:sz w:val="28"/>
        </w:rPr>
        <w:t>
                                            (соответствует/не соответствует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нормативным правовым актам Республики Казахстан в области</w:t>
      </w:r>
    </w:p>
    <w:p>
      <w:pPr>
        <w:spacing w:after="0"/>
        <w:ind w:left="0"/>
        <w:jc w:val="both"/>
      </w:pPr>
      <w:r>
        <w:rPr>
          <w:rFonts w:ascii="Times New Roman"/>
          <w:b w:val="false"/>
          <w:i w:val="false"/>
          <w:color w:val="000000"/>
          <w:sz w:val="28"/>
        </w:rPr>
        <w:t>
      технического регулирования,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идентификация представленных образцов к видам алкогольной продукции и</w:t>
      </w:r>
    </w:p>
    <w:p>
      <w:pPr>
        <w:spacing w:after="0"/>
        <w:ind w:left="0"/>
        <w:jc w:val="both"/>
      </w:pPr>
      <w:r>
        <w:rPr>
          <w:rFonts w:ascii="Times New Roman"/>
          <w:b w:val="false"/>
          <w:i w:val="false"/>
          <w:color w:val="000000"/>
          <w:sz w:val="28"/>
        </w:rPr>
        <w:t>
      другое).</w:t>
      </w:r>
    </w:p>
    <w:p>
      <w:pPr>
        <w:spacing w:after="0"/>
        <w:ind w:left="0"/>
        <w:jc w:val="both"/>
      </w:pPr>
      <w:r>
        <w:rPr>
          <w:rFonts w:ascii="Times New Roman"/>
          <w:b w:val="false"/>
          <w:i w:val="false"/>
          <w:color w:val="000000"/>
          <w:sz w:val="28"/>
        </w:rPr>
        <w:t>
            Рекомендация дегустационной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дегустационной комиссии 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Секретарь                            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2011 года № 491</w:t>
            </w:r>
          </w:p>
        </w:tc>
      </w:tr>
    </w:tbl>
    <w:bookmarkStart w:name="z46" w:id="39"/>
    <w:p>
      <w:pPr>
        <w:spacing w:after="0"/>
        <w:ind w:left="0"/>
        <w:jc w:val="left"/>
      </w:pPr>
      <w:r>
        <w:rPr>
          <w:rFonts w:ascii="Times New Roman"/>
          <w:b/>
          <w:i w:val="false"/>
          <w:color w:val="000000"/>
        </w:rPr>
        <w:t xml:space="preserve"> Правила дегустации</w:t>
      </w:r>
      <w:r>
        <w:br/>
      </w:r>
      <w:r>
        <w:rPr>
          <w:rFonts w:ascii="Times New Roman"/>
          <w:b/>
          <w:i w:val="false"/>
          <w:color w:val="000000"/>
        </w:rPr>
        <w:t>1. Общие положения</w:t>
      </w:r>
    </w:p>
    <w:bookmarkEnd w:id="39"/>
    <w:bookmarkStart w:name="z47" w:id="40"/>
    <w:p>
      <w:pPr>
        <w:spacing w:after="0"/>
        <w:ind w:left="0"/>
        <w:jc w:val="both"/>
      </w:pPr>
      <w:r>
        <w:rPr>
          <w:rFonts w:ascii="Times New Roman"/>
          <w:b w:val="false"/>
          <w:i w:val="false"/>
          <w:color w:val="000000"/>
          <w:sz w:val="28"/>
        </w:rPr>
        <w:t xml:space="preserve">
      1. Настоящие Правила дегустации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 Закона Республики Казахстан от 16 июля 1999 года "О государственном регулировании производства оборота этилового спирта и алкогольной продукции" и регулируют порядок проведения дегустации, представления образцов импортируемого и производимого этилового спирта и алкогольной продукции (кроме пива) и установления оценки качества данной продукции.</w:t>
      </w:r>
    </w:p>
    <w:bookmarkEnd w:id="40"/>
    <w:bookmarkStart w:name="z48" w:id="41"/>
    <w:p>
      <w:pPr>
        <w:spacing w:after="0"/>
        <w:ind w:left="0"/>
        <w:jc w:val="both"/>
      </w:pPr>
      <w:r>
        <w:rPr>
          <w:rFonts w:ascii="Times New Roman"/>
          <w:b w:val="false"/>
          <w:i w:val="false"/>
          <w:color w:val="000000"/>
          <w:sz w:val="28"/>
        </w:rPr>
        <w:t xml:space="preserve">
      2. Дегустационная комиссия при осуществлении дегустации этилового спирта и алкогольной продукции руководствуется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государственного регулирования производства и оборота этилового спирта и алкогольной продукции и Правилами.</w:t>
      </w:r>
    </w:p>
    <w:bookmarkEnd w:id="41"/>
    <w:bookmarkStart w:name="z49" w:id="42"/>
    <w:p>
      <w:pPr>
        <w:spacing w:after="0"/>
        <w:ind w:left="0"/>
        <w:jc w:val="left"/>
      </w:pPr>
      <w:r>
        <w:rPr>
          <w:rFonts w:ascii="Times New Roman"/>
          <w:b/>
          <w:i w:val="false"/>
          <w:color w:val="000000"/>
        </w:rPr>
        <w:t xml:space="preserve"> 2. Порядок дегустации</w:t>
      </w:r>
    </w:p>
    <w:bookmarkEnd w:id="42"/>
    <w:p>
      <w:pPr>
        <w:spacing w:after="0"/>
        <w:ind w:left="0"/>
        <w:jc w:val="both"/>
      </w:pPr>
      <w:r>
        <w:rPr>
          <w:rFonts w:ascii="Times New Roman"/>
          <w:b w:val="false"/>
          <w:i w:val="false"/>
          <w:color w:val="ff0000"/>
          <w:sz w:val="28"/>
        </w:rPr>
        <w:t xml:space="preserve">
      Сноска. Наименование главы 2 в редакции приказа Министра финансов РК от 30.11.2012 </w:t>
      </w:r>
      <w:r>
        <w:rPr>
          <w:rFonts w:ascii="Times New Roman"/>
          <w:b w:val="false"/>
          <w:i w:val="false"/>
          <w:color w:val="ff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p>
    <w:bookmarkStart w:name="z50" w:id="43"/>
    <w:p>
      <w:pPr>
        <w:spacing w:after="0"/>
        <w:ind w:left="0"/>
        <w:jc w:val="both"/>
      </w:pPr>
      <w:r>
        <w:rPr>
          <w:rFonts w:ascii="Times New Roman"/>
          <w:b w:val="false"/>
          <w:i w:val="false"/>
          <w:color w:val="000000"/>
          <w:sz w:val="28"/>
        </w:rPr>
        <w:t>
      3. При предоставлении продукции на дегустацию осуществляется отбор образцов продукции в соответствии с законодательством Республики Казахстан в области технического регулирования и сопровождается следующей документацией:</w:t>
      </w:r>
    </w:p>
    <w:bookmarkEnd w:id="43"/>
    <w:bookmarkStart w:name="z52" w:id="44"/>
    <w:p>
      <w:pPr>
        <w:spacing w:after="0"/>
        <w:ind w:left="0"/>
        <w:jc w:val="both"/>
      </w:pPr>
      <w:r>
        <w:rPr>
          <w:rFonts w:ascii="Times New Roman"/>
          <w:b w:val="false"/>
          <w:i w:val="false"/>
          <w:color w:val="000000"/>
          <w:sz w:val="28"/>
        </w:rPr>
        <w:t xml:space="preserve">
      актом отбора образцов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w:t>
      </w:r>
    </w:p>
    <w:bookmarkEnd w:id="44"/>
    <w:bookmarkStart w:name="z128" w:id="45"/>
    <w:p>
      <w:pPr>
        <w:spacing w:after="0"/>
        <w:ind w:left="0"/>
        <w:jc w:val="both"/>
      </w:pPr>
      <w:r>
        <w:rPr>
          <w:rFonts w:ascii="Times New Roman"/>
          <w:b w:val="false"/>
          <w:i w:val="false"/>
          <w:color w:val="000000"/>
          <w:sz w:val="28"/>
        </w:rPr>
        <w:t xml:space="preserve">
      накладной или счет-фактурой; </w:t>
      </w:r>
    </w:p>
    <w:bookmarkEnd w:id="45"/>
    <w:bookmarkStart w:name="z53" w:id="46"/>
    <w:p>
      <w:pPr>
        <w:spacing w:after="0"/>
        <w:ind w:left="0"/>
        <w:jc w:val="both"/>
      </w:pPr>
      <w:r>
        <w:rPr>
          <w:rFonts w:ascii="Times New Roman"/>
          <w:b w:val="false"/>
          <w:i w:val="false"/>
          <w:color w:val="000000"/>
          <w:sz w:val="28"/>
        </w:rPr>
        <w:t xml:space="preserve">
      копией сертификата соответствия; </w:t>
      </w:r>
    </w:p>
    <w:bookmarkEnd w:id="46"/>
    <w:bookmarkStart w:name="z54" w:id="47"/>
    <w:p>
      <w:pPr>
        <w:spacing w:after="0"/>
        <w:ind w:left="0"/>
        <w:jc w:val="both"/>
      </w:pPr>
      <w:r>
        <w:rPr>
          <w:rFonts w:ascii="Times New Roman"/>
          <w:b w:val="false"/>
          <w:i w:val="false"/>
          <w:color w:val="000000"/>
          <w:sz w:val="28"/>
        </w:rPr>
        <w:t xml:space="preserve">
      протоколом испытаний образцов продукции; </w:t>
      </w:r>
    </w:p>
    <w:bookmarkEnd w:id="47"/>
    <w:bookmarkStart w:name="z55" w:id="48"/>
    <w:p>
      <w:pPr>
        <w:spacing w:after="0"/>
        <w:ind w:left="0"/>
        <w:jc w:val="both"/>
      </w:pPr>
      <w:r>
        <w:rPr>
          <w:rFonts w:ascii="Times New Roman"/>
          <w:b w:val="false"/>
          <w:i w:val="false"/>
          <w:color w:val="000000"/>
          <w:sz w:val="28"/>
        </w:rPr>
        <w:t xml:space="preserve">
      краткой характеристикой продукции; </w:t>
      </w:r>
    </w:p>
    <w:bookmarkEnd w:id="48"/>
    <w:bookmarkStart w:name="z56" w:id="49"/>
    <w:p>
      <w:pPr>
        <w:spacing w:after="0"/>
        <w:ind w:left="0"/>
        <w:jc w:val="both"/>
      </w:pPr>
      <w:r>
        <w:rPr>
          <w:rFonts w:ascii="Times New Roman"/>
          <w:b w:val="false"/>
          <w:i w:val="false"/>
          <w:color w:val="000000"/>
          <w:sz w:val="28"/>
        </w:rPr>
        <w:t>
      указанием рецептуры, описанием технологической инструкции, а в случае утверждения новых видов продукции также представляется проект нормативной технической документации;</w:t>
      </w:r>
    </w:p>
    <w:bookmarkEnd w:id="49"/>
    <w:bookmarkStart w:name="z57" w:id="50"/>
    <w:p>
      <w:pPr>
        <w:spacing w:after="0"/>
        <w:ind w:left="0"/>
        <w:jc w:val="both"/>
      </w:pPr>
      <w:r>
        <w:rPr>
          <w:rFonts w:ascii="Times New Roman"/>
          <w:b w:val="false"/>
          <w:i w:val="false"/>
          <w:color w:val="000000"/>
          <w:sz w:val="28"/>
        </w:rPr>
        <w:t>
      письмом с указанием цели представления образца на дегустацию.</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финансов РК от 30.11.2012 </w:t>
      </w:r>
      <w:r>
        <w:rPr>
          <w:rFonts w:ascii="Times New Roman"/>
          <w:b w:val="false"/>
          <w:i w:val="false"/>
          <w:color w:val="00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4. Образцы продукции для дегустации пломбируются и представляются в следующих количествах: </w:t>
      </w:r>
    </w:p>
    <w:bookmarkEnd w:id="51"/>
    <w:bookmarkStart w:name="z59" w:id="52"/>
    <w:p>
      <w:pPr>
        <w:spacing w:after="0"/>
        <w:ind w:left="0"/>
        <w:jc w:val="both"/>
      </w:pPr>
      <w:r>
        <w:rPr>
          <w:rFonts w:ascii="Times New Roman"/>
          <w:b w:val="false"/>
          <w:i w:val="false"/>
          <w:color w:val="000000"/>
          <w:sz w:val="28"/>
        </w:rPr>
        <w:t xml:space="preserve">
      шесть бутылок при утверждении новых видов продукции и в случаях принятия решений при арбитражных спорах (при необходимости проведения испытаний в двух независимых лабораториях); </w:t>
      </w:r>
    </w:p>
    <w:bookmarkEnd w:id="52"/>
    <w:bookmarkStart w:name="z60" w:id="53"/>
    <w:p>
      <w:pPr>
        <w:spacing w:after="0"/>
        <w:ind w:left="0"/>
        <w:jc w:val="both"/>
      </w:pPr>
      <w:r>
        <w:rPr>
          <w:rFonts w:ascii="Times New Roman"/>
          <w:b w:val="false"/>
          <w:i w:val="false"/>
          <w:color w:val="000000"/>
          <w:sz w:val="28"/>
        </w:rPr>
        <w:t>
      четыре бутылки при текущих дегустациях (две бутылки для испытаний).</w:t>
      </w:r>
    </w:p>
    <w:bookmarkEnd w:id="53"/>
    <w:bookmarkStart w:name="z61" w:id="54"/>
    <w:p>
      <w:pPr>
        <w:spacing w:after="0"/>
        <w:ind w:left="0"/>
        <w:jc w:val="both"/>
      </w:pPr>
      <w:r>
        <w:rPr>
          <w:rFonts w:ascii="Times New Roman"/>
          <w:b w:val="false"/>
          <w:i w:val="false"/>
          <w:color w:val="000000"/>
          <w:sz w:val="28"/>
        </w:rPr>
        <w:t xml:space="preserve">
      5. В случае реализации продукции, не соответствующей нормам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государственного регулирования производства и оборота этилового спирта и алкогольной продукции и технического регулирования, а также в случае обнаружения или приобретения потребителем в торговой сети продукции ненадлежащего качества, технический персонал или члены дегустационной комиссии осуществляют отбор образцов продукции с мест производства и складских помещений для хранения этилового спирта и алкогольной продукции (кроме пива) производителей и импортеров, осуществляющих их хранение и реализацию, а также с сети розничной торговли в присутствии заинтересованной стороны.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30.11.2012 </w:t>
      </w:r>
      <w:r>
        <w:rPr>
          <w:rFonts w:ascii="Times New Roman"/>
          <w:b w:val="false"/>
          <w:i w:val="false"/>
          <w:color w:val="00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6. Заявку на участие в письменной произвольной форме (письмо) с указанием цели на участие и отобранные образцы для дегустации направляют для оформления в дегустационную комиссию. Хранение образцов должны соответствовать требованиям действующей нормативной документации, предусматриваемой условия хранения продукции.</w:t>
      </w:r>
    </w:p>
    <w:bookmarkEnd w:id="55"/>
    <w:bookmarkStart w:name="z63" w:id="56"/>
    <w:p>
      <w:pPr>
        <w:spacing w:after="0"/>
        <w:ind w:left="0"/>
        <w:jc w:val="both"/>
      </w:pPr>
      <w:r>
        <w:rPr>
          <w:rFonts w:ascii="Times New Roman"/>
          <w:b w:val="false"/>
          <w:i w:val="false"/>
          <w:color w:val="000000"/>
          <w:sz w:val="28"/>
        </w:rPr>
        <w:t>
      7. Поступившие в дегустационную комиссию образцы переходят в ее распоряжение и возврату или замене не подлежат.</w:t>
      </w:r>
    </w:p>
    <w:bookmarkEnd w:id="56"/>
    <w:bookmarkStart w:name="z64" w:id="57"/>
    <w:p>
      <w:pPr>
        <w:spacing w:after="0"/>
        <w:ind w:left="0"/>
        <w:jc w:val="both"/>
      </w:pPr>
      <w:r>
        <w:rPr>
          <w:rFonts w:ascii="Times New Roman"/>
          <w:b w:val="false"/>
          <w:i w:val="false"/>
          <w:color w:val="000000"/>
          <w:sz w:val="28"/>
        </w:rPr>
        <w:t>
      8. До проведения дегустации Секретарь дегустационной комиссии обеспечивает испытание продукции по физико-химическим показателям в испытательной лаборатории (центре), аккредитованной уполномоченным органом в области технического регулирования.</w:t>
      </w:r>
    </w:p>
    <w:bookmarkEnd w:id="57"/>
    <w:bookmarkStart w:name="z65" w:id="58"/>
    <w:p>
      <w:pPr>
        <w:spacing w:after="0"/>
        <w:ind w:left="0"/>
        <w:jc w:val="both"/>
      </w:pPr>
      <w:r>
        <w:rPr>
          <w:rFonts w:ascii="Times New Roman"/>
          <w:b w:val="false"/>
          <w:i w:val="false"/>
          <w:color w:val="000000"/>
          <w:sz w:val="28"/>
        </w:rPr>
        <w:t xml:space="preserve">
      9. Наименование и количество представленных образцов, указание направлений их расхода на испытание и дегустацию, регистрируются в журнале регистрации образцов, поступивших для дегустации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58"/>
    <w:bookmarkStart w:name="z66" w:id="59"/>
    <w:p>
      <w:pPr>
        <w:spacing w:after="0"/>
        <w:ind w:left="0"/>
        <w:jc w:val="both"/>
      </w:pPr>
      <w:r>
        <w:rPr>
          <w:rFonts w:ascii="Times New Roman"/>
          <w:b w:val="false"/>
          <w:i w:val="false"/>
          <w:color w:val="000000"/>
          <w:sz w:val="28"/>
        </w:rPr>
        <w:t>
      10. На дегустацию представляются образцы, имеющие заключение о соответствии требованиям нормативных правовых актов в области технического регулирования, только после проведения испытаний.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главы 3 исключено приказом Министра финансов РК от 30.11.2012 </w:t>
      </w:r>
      <w:r>
        <w:rPr>
          <w:rFonts w:ascii="Times New Roman"/>
          <w:b w:val="false"/>
          <w:i w:val="false"/>
          <w:color w:val="00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xml:space="preserve">
      11. Заседания дегустационной комиссии проводятся согласно утвержденному Председателем дегустационной комиссии плану работы, а при необходимости принятия срочного решения по его указанию. </w:t>
      </w:r>
    </w:p>
    <w:bookmarkEnd w:id="60"/>
    <w:bookmarkStart w:name="z69" w:id="61"/>
    <w:p>
      <w:pPr>
        <w:spacing w:after="0"/>
        <w:ind w:left="0"/>
        <w:jc w:val="both"/>
      </w:pPr>
      <w:r>
        <w:rPr>
          <w:rFonts w:ascii="Times New Roman"/>
          <w:b w:val="false"/>
          <w:i w:val="false"/>
          <w:color w:val="000000"/>
          <w:sz w:val="28"/>
        </w:rPr>
        <w:t>
      12. Дегустации могут проводиться открытые и закрытые.</w:t>
      </w:r>
    </w:p>
    <w:bookmarkEnd w:id="61"/>
    <w:bookmarkStart w:name="z70" w:id="62"/>
    <w:p>
      <w:pPr>
        <w:spacing w:after="0"/>
        <w:ind w:left="0"/>
        <w:jc w:val="both"/>
      </w:pPr>
      <w:r>
        <w:rPr>
          <w:rFonts w:ascii="Times New Roman"/>
          <w:b w:val="false"/>
          <w:i w:val="false"/>
          <w:color w:val="000000"/>
          <w:sz w:val="28"/>
        </w:rPr>
        <w:t>
      При закрытой дегустации товарное наименование продукции, производитель и импортер не сообщаются, а образцы зашифровываются номерами. Председатель дегустационной комиссии или его заместитель поручают секретарю дигустационной комиссии работу по шифровке образцов. Образцы продукции распаковываются, каждому образцу присваивается определенный номер и составляется акт шифровки, в котором указывается шифр образцов, наименование продукции, организации-производителя, импортера и.т.д. Присутствие членов дегустационной комиссии и других специалистов, кроме доверенного лица, при шифровке образцов не допускается. Акт шифровки подписывается, вкладывается в конверт и передается Председателю дегустационной комиссии, который вскрывается только после окончания дегустации и обсуждения образцов.</w:t>
      </w:r>
    </w:p>
    <w:bookmarkEnd w:id="62"/>
    <w:bookmarkStart w:name="z71" w:id="63"/>
    <w:p>
      <w:pPr>
        <w:spacing w:after="0"/>
        <w:ind w:left="0"/>
        <w:jc w:val="both"/>
      </w:pPr>
      <w:r>
        <w:rPr>
          <w:rFonts w:ascii="Times New Roman"/>
          <w:b w:val="false"/>
          <w:i w:val="false"/>
          <w:color w:val="000000"/>
          <w:sz w:val="28"/>
        </w:rPr>
        <w:t>
      В случае предоставления на дегустацию образцов продукции одного товаропроизводителя, в том числе и импортного производства, проводится открытая дегустация.</w:t>
      </w:r>
    </w:p>
    <w:bookmarkEnd w:id="63"/>
    <w:bookmarkStart w:name="z72" w:id="64"/>
    <w:p>
      <w:pPr>
        <w:spacing w:after="0"/>
        <w:ind w:left="0"/>
        <w:jc w:val="both"/>
      </w:pPr>
      <w:r>
        <w:rPr>
          <w:rFonts w:ascii="Times New Roman"/>
          <w:b w:val="false"/>
          <w:i w:val="false"/>
          <w:color w:val="000000"/>
          <w:sz w:val="28"/>
        </w:rPr>
        <w:t>
      13. При дегустации каждый член дегустационной комиссии проставляет соответствующие баллы в дегустационную карточку, которая по окончании дегустации передается секретарю. Обсуждение членами дегустационной комиссии образцов до проставления оценки в дегустационных карточках не допускается.</w:t>
      </w:r>
    </w:p>
    <w:bookmarkEnd w:id="64"/>
    <w:bookmarkStart w:name="z73" w:id="65"/>
    <w:p>
      <w:pPr>
        <w:spacing w:after="0"/>
        <w:ind w:left="0"/>
        <w:jc w:val="both"/>
      </w:pPr>
      <w:r>
        <w:rPr>
          <w:rFonts w:ascii="Times New Roman"/>
          <w:b w:val="false"/>
          <w:i w:val="false"/>
          <w:color w:val="000000"/>
          <w:sz w:val="28"/>
        </w:rPr>
        <w:t>
      14. При разногласии в органолептической оценке по коллегиальному решению членов дегустационной комиссии, может проводиться сравнительная дегустация продукции с образцом, принятым за контрольный. По итогам выносится соответствующее решение.</w:t>
      </w:r>
    </w:p>
    <w:bookmarkEnd w:id="65"/>
    <w:bookmarkStart w:name="z74" w:id="66"/>
    <w:p>
      <w:pPr>
        <w:spacing w:after="0"/>
        <w:ind w:left="0"/>
        <w:jc w:val="both"/>
      </w:pPr>
      <w:r>
        <w:rPr>
          <w:rFonts w:ascii="Times New Roman"/>
          <w:b w:val="false"/>
          <w:i w:val="false"/>
          <w:color w:val="000000"/>
          <w:sz w:val="28"/>
        </w:rPr>
        <w:t>
      15. Дегустация проводится в светлом помещении при температуре воздуха 18-20 градусов Цельсия. Воздух в комнате должен быть чистым и свободным от посторонних запахов.</w:t>
      </w:r>
    </w:p>
    <w:bookmarkEnd w:id="66"/>
    <w:bookmarkStart w:name="z75" w:id="67"/>
    <w:p>
      <w:pPr>
        <w:spacing w:after="0"/>
        <w:ind w:left="0"/>
        <w:jc w:val="both"/>
      </w:pPr>
      <w:r>
        <w:rPr>
          <w:rFonts w:ascii="Times New Roman"/>
          <w:b w:val="false"/>
          <w:i w:val="false"/>
          <w:color w:val="000000"/>
          <w:sz w:val="28"/>
        </w:rPr>
        <w:t>
      16. Для дегустации используются бесцветные стеклянные бокалы, имеющие специальную форму, позволяющие производить легкое взбалтывание изделия без его расплескивания и улавливание аромата изделия.</w:t>
      </w:r>
    </w:p>
    <w:bookmarkEnd w:id="67"/>
    <w:bookmarkStart w:name="z76" w:id="68"/>
    <w:p>
      <w:pPr>
        <w:spacing w:after="0"/>
        <w:ind w:left="0"/>
        <w:jc w:val="both"/>
      </w:pPr>
      <w:r>
        <w:rPr>
          <w:rFonts w:ascii="Times New Roman"/>
          <w:b w:val="false"/>
          <w:i w:val="false"/>
          <w:color w:val="000000"/>
          <w:sz w:val="28"/>
        </w:rPr>
        <w:t xml:space="preserve">
      17. Количество видов или наименований продукций, представляемых на одно заседание дегустационной комиссии, предварительно согласовывается с Председателем дегустационной комиссии. </w:t>
      </w:r>
    </w:p>
    <w:bookmarkEnd w:id="68"/>
    <w:bookmarkStart w:name="z77" w:id="69"/>
    <w:p>
      <w:pPr>
        <w:spacing w:after="0"/>
        <w:ind w:left="0"/>
        <w:jc w:val="both"/>
      </w:pPr>
      <w:r>
        <w:rPr>
          <w:rFonts w:ascii="Times New Roman"/>
          <w:b w:val="false"/>
          <w:i w:val="false"/>
          <w:color w:val="000000"/>
          <w:sz w:val="28"/>
        </w:rPr>
        <w:t xml:space="preserve">
      Количество образцов продукции не должно превышать пятнадцать образцов. При этом после оценки качества каждых четырех образцов делается перерыв не менее пяти минут. </w:t>
      </w:r>
    </w:p>
    <w:bookmarkEnd w:id="69"/>
    <w:bookmarkStart w:name="z78" w:id="70"/>
    <w:p>
      <w:pPr>
        <w:spacing w:after="0"/>
        <w:ind w:left="0"/>
        <w:jc w:val="both"/>
      </w:pPr>
      <w:r>
        <w:rPr>
          <w:rFonts w:ascii="Times New Roman"/>
          <w:b w:val="false"/>
          <w:i w:val="false"/>
          <w:color w:val="000000"/>
          <w:sz w:val="28"/>
        </w:rPr>
        <w:t xml:space="preserve">
      18. После дегустации каждого образца в качестве нейтрализующих вкус средств рекомендуется ополаскивание рта водой, а также применять белый хлеб, неострый сыр и другие продукты, не обладающие острым запахом и вкусом. </w:t>
      </w:r>
    </w:p>
    <w:bookmarkEnd w:id="70"/>
    <w:bookmarkStart w:name="z79" w:id="71"/>
    <w:p>
      <w:pPr>
        <w:spacing w:after="0"/>
        <w:ind w:left="0"/>
        <w:jc w:val="both"/>
      </w:pPr>
      <w:r>
        <w:rPr>
          <w:rFonts w:ascii="Times New Roman"/>
          <w:b w:val="false"/>
          <w:i w:val="false"/>
          <w:color w:val="000000"/>
          <w:sz w:val="28"/>
        </w:rPr>
        <w:t xml:space="preserve">
      19. Подготовка образцов для определения органолептических показателей осуществляется в соответствии с требованиями, предъявляемыми к каждому виду продукции: </w:t>
      </w:r>
    </w:p>
    <w:bookmarkEnd w:id="71"/>
    <w:bookmarkStart w:name="z80" w:id="72"/>
    <w:p>
      <w:pPr>
        <w:spacing w:after="0"/>
        <w:ind w:left="0"/>
        <w:jc w:val="both"/>
      </w:pPr>
      <w:r>
        <w:rPr>
          <w:rFonts w:ascii="Times New Roman"/>
          <w:b w:val="false"/>
          <w:i w:val="false"/>
          <w:color w:val="000000"/>
          <w:sz w:val="28"/>
        </w:rPr>
        <w:t>
      спирт после разбавления его умягченной водой до крепости 40 % и охлаждения до температуры 20 + 2 градусов Цельсия;</w:t>
      </w:r>
    </w:p>
    <w:bookmarkEnd w:id="72"/>
    <w:bookmarkStart w:name="z81" w:id="73"/>
    <w:p>
      <w:pPr>
        <w:spacing w:after="0"/>
        <w:ind w:left="0"/>
        <w:jc w:val="both"/>
      </w:pPr>
      <w:r>
        <w:rPr>
          <w:rFonts w:ascii="Times New Roman"/>
          <w:b w:val="false"/>
          <w:i w:val="false"/>
          <w:color w:val="000000"/>
          <w:sz w:val="28"/>
        </w:rPr>
        <w:t>
      водка и ликероводочные изделия, аперитивы, бальзамы выдерживаются до принятия ими температуры 20 + 2 градусов Цельсия;</w:t>
      </w:r>
    </w:p>
    <w:bookmarkEnd w:id="73"/>
    <w:bookmarkStart w:name="z82" w:id="74"/>
    <w:p>
      <w:pPr>
        <w:spacing w:after="0"/>
        <w:ind w:left="0"/>
        <w:jc w:val="both"/>
      </w:pPr>
      <w:r>
        <w:rPr>
          <w:rFonts w:ascii="Times New Roman"/>
          <w:b w:val="false"/>
          <w:i w:val="false"/>
          <w:color w:val="000000"/>
          <w:sz w:val="28"/>
        </w:rPr>
        <w:t>
      дегустацию пуншей и рома рекомендуется проводить с горячим чаем, бальзамов - с чаем или кофе, коктейлей - с газированной, минеральной или содовой водой, тоником и льдом;</w:t>
      </w:r>
    </w:p>
    <w:bookmarkEnd w:id="74"/>
    <w:bookmarkStart w:name="z83" w:id="75"/>
    <w:p>
      <w:pPr>
        <w:spacing w:after="0"/>
        <w:ind w:left="0"/>
        <w:jc w:val="both"/>
      </w:pPr>
      <w:r>
        <w:rPr>
          <w:rFonts w:ascii="Times New Roman"/>
          <w:b w:val="false"/>
          <w:i w:val="false"/>
          <w:color w:val="000000"/>
          <w:sz w:val="28"/>
        </w:rPr>
        <w:t>
      вина десертные и крепленные охлаждаются до температуры 15 + 2 градусов Цельсия, столовые до температуры 12 + 2 градусов Цельсия;</w:t>
      </w:r>
    </w:p>
    <w:bookmarkEnd w:id="75"/>
    <w:bookmarkStart w:name="z84" w:id="76"/>
    <w:p>
      <w:pPr>
        <w:spacing w:after="0"/>
        <w:ind w:left="0"/>
        <w:jc w:val="both"/>
      </w:pPr>
      <w:r>
        <w:rPr>
          <w:rFonts w:ascii="Times New Roman"/>
          <w:b w:val="false"/>
          <w:i w:val="false"/>
          <w:color w:val="000000"/>
          <w:sz w:val="28"/>
        </w:rPr>
        <w:t>
      шампанское, игристые вина до температуры 12 + 2 градусов Цельсия;</w:t>
      </w:r>
    </w:p>
    <w:bookmarkEnd w:id="76"/>
    <w:bookmarkStart w:name="z85" w:id="77"/>
    <w:p>
      <w:pPr>
        <w:spacing w:after="0"/>
        <w:ind w:left="0"/>
        <w:jc w:val="both"/>
      </w:pPr>
      <w:r>
        <w:rPr>
          <w:rFonts w:ascii="Times New Roman"/>
          <w:b w:val="false"/>
          <w:i w:val="false"/>
          <w:color w:val="000000"/>
          <w:sz w:val="28"/>
        </w:rPr>
        <w:t>
      коньяки, бренди до температуры 20 + 2 градусов Цельсия.</w:t>
      </w:r>
    </w:p>
    <w:bookmarkEnd w:id="77"/>
    <w:bookmarkStart w:name="z86" w:id="78"/>
    <w:p>
      <w:pPr>
        <w:spacing w:after="0"/>
        <w:ind w:left="0"/>
        <w:jc w:val="both"/>
      </w:pPr>
      <w:r>
        <w:rPr>
          <w:rFonts w:ascii="Times New Roman"/>
          <w:b w:val="false"/>
          <w:i w:val="false"/>
          <w:color w:val="000000"/>
          <w:sz w:val="28"/>
        </w:rPr>
        <w:t xml:space="preserve">
      20. Норма расхода дегустируемого изделия устанавливается в размере не более 50 мл на одного дегустатора при каждом органолептическом определении качества изделий. </w:t>
      </w:r>
    </w:p>
    <w:bookmarkEnd w:id="78"/>
    <w:bookmarkStart w:name="z87" w:id="79"/>
    <w:p>
      <w:pPr>
        <w:spacing w:after="0"/>
        <w:ind w:left="0"/>
        <w:jc w:val="both"/>
      </w:pPr>
      <w:r>
        <w:rPr>
          <w:rFonts w:ascii="Times New Roman"/>
          <w:b w:val="false"/>
          <w:i w:val="false"/>
          <w:color w:val="000000"/>
          <w:sz w:val="28"/>
        </w:rPr>
        <w:t xml:space="preserve">
      21. Органолептическая оценка качества этилового спирта, ликероводочной и винодельческой продукции осуществляется каждым членом дегустационной комиссии по установленной десяти балльной системе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Правилам. </w:t>
      </w:r>
    </w:p>
    <w:bookmarkEnd w:id="79"/>
    <w:bookmarkStart w:name="z88" w:id="80"/>
    <w:p>
      <w:pPr>
        <w:spacing w:after="0"/>
        <w:ind w:left="0"/>
        <w:jc w:val="both"/>
      </w:pPr>
      <w:r>
        <w:rPr>
          <w:rFonts w:ascii="Times New Roman"/>
          <w:b w:val="false"/>
          <w:i w:val="false"/>
          <w:color w:val="000000"/>
          <w:sz w:val="28"/>
        </w:rPr>
        <w:t xml:space="preserve">
      22. Если при оценке дегустируемого образца продукции один из показателей оценен "удовлетворительно" или "неудовлетворительно", то при прочем более высоком качестве остальных показателей, общий балл по данному образцу выше "удовлетворительно" или "неудовлетворительно" дегустатором оцениваться не может. </w:t>
      </w:r>
    </w:p>
    <w:bookmarkEnd w:id="80"/>
    <w:bookmarkStart w:name="z89" w:id="81"/>
    <w:p>
      <w:pPr>
        <w:spacing w:after="0"/>
        <w:ind w:left="0"/>
        <w:jc w:val="both"/>
      </w:pPr>
      <w:r>
        <w:rPr>
          <w:rFonts w:ascii="Times New Roman"/>
          <w:b w:val="false"/>
          <w:i w:val="false"/>
          <w:color w:val="000000"/>
          <w:sz w:val="28"/>
        </w:rPr>
        <w:t>
      23. Обмен мнениями или какие-либо другие разговоры между дегустаторами в ходе органолептической оценки изделий не допускаются.</w:t>
      </w:r>
    </w:p>
    <w:bookmarkEnd w:id="81"/>
    <w:bookmarkStart w:name="z90" w:id="82"/>
    <w:p>
      <w:pPr>
        <w:spacing w:after="0"/>
        <w:ind w:left="0"/>
        <w:jc w:val="both"/>
      </w:pPr>
      <w:r>
        <w:rPr>
          <w:rFonts w:ascii="Times New Roman"/>
          <w:b w:val="false"/>
          <w:i w:val="false"/>
          <w:color w:val="000000"/>
          <w:sz w:val="28"/>
        </w:rPr>
        <w:t>
      24. Обработка результатов дегустационной оценки образцов производится следующим образом:</w:t>
      </w:r>
    </w:p>
    <w:bookmarkEnd w:id="82"/>
    <w:bookmarkStart w:name="z91" w:id="83"/>
    <w:p>
      <w:pPr>
        <w:spacing w:after="0"/>
        <w:ind w:left="0"/>
        <w:jc w:val="both"/>
      </w:pPr>
      <w:r>
        <w:rPr>
          <w:rFonts w:ascii="Times New Roman"/>
          <w:b w:val="false"/>
          <w:i w:val="false"/>
          <w:color w:val="000000"/>
          <w:sz w:val="28"/>
        </w:rPr>
        <w:t xml:space="preserve">
      сначала рассчитывается среднее арифметическое значение всех представленных дегустаторами оценок по каждому образцу с округлением до первого знака после запятой; </w:t>
      </w:r>
    </w:p>
    <w:bookmarkEnd w:id="83"/>
    <w:bookmarkStart w:name="z92" w:id="84"/>
    <w:p>
      <w:pPr>
        <w:spacing w:after="0"/>
        <w:ind w:left="0"/>
        <w:jc w:val="both"/>
      </w:pPr>
      <w:r>
        <w:rPr>
          <w:rFonts w:ascii="Times New Roman"/>
          <w:b w:val="false"/>
          <w:i w:val="false"/>
          <w:color w:val="000000"/>
          <w:sz w:val="28"/>
        </w:rPr>
        <w:t xml:space="preserve">
      затем оценки дегустаторов, отличающихся от расчетного среднего показателя на величину более одного балла отбрасываются. Из оставшегося после этого количества оценок повторно рассчитывается среднее значение оценки, которое является окончательной балльной оценкой данного образца. </w:t>
      </w:r>
    </w:p>
    <w:bookmarkEnd w:id="84"/>
    <w:bookmarkStart w:name="z93" w:id="85"/>
    <w:p>
      <w:pPr>
        <w:spacing w:after="0"/>
        <w:ind w:left="0"/>
        <w:jc w:val="both"/>
      </w:pPr>
      <w:r>
        <w:rPr>
          <w:rFonts w:ascii="Times New Roman"/>
          <w:b w:val="false"/>
          <w:i w:val="false"/>
          <w:color w:val="000000"/>
          <w:sz w:val="28"/>
        </w:rPr>
        <w:t>
      25. Решение комиссии о качестве продегустированной продукции выносится на основании обмена мнениями и подсчета результатов ее оценки членами дегустационной комиссии. Средний балл определяется как среднеарифметическая величина из оценок членов комиссии, участвующих в заседании.</w:t>
      </w:r>
    </w:p>
    <w:bookmarkEnd w:id="85"/>
    <w:bookmarkStart w:name="z94" w:id="86"/>
    <w:p>
      <w:pPr>
        <w:spacing w:after="0"/>
        <w:ind w:left="0"/>
        <w:jc w:val="both"/>
      </w:pPr>
      <w:r>
        <w:rPr>
          <w:rFonts w:ascii="Times New Roman"/>
          <w:b w:val="false"/>
          <w:i w:val="false"/>
          <w:color w:val="000000"/>
          <w:sz w:val="28"/>
        </w:rPr>
        <w:t>
      26. По окончании дегустации и определения среднего балла по каждому образцу Председателем дегустационной комиссии проводится обсуждение продегустированных образцов. При этом члены дегустационной комиссии высказывают свое мнение по качеству продукции и предложения по его повышению.</w:t>
      </w:r>
    </w:p>
    <w:bookmarkEnd w:id="86"/>
    <w:bookmarkStart w:name="z95" w:id="87"/>
    <w:p>
      <w:pPr>
        <w:spacing w:after="0"/>
        <w:ind w:left="0"/>
        <w:jc w:val="both"/>
      </w:pPr>
      <w:r>
        <w:rPr>
          <w:rFonts w:ascii="Times New Roman"/>
          <w:b w:val="false"/>
          <w:i w:val="false"/>
          <w:color w:val="000000"/>
          <w:sz w:val="28"/>
        </w:rPr>
        <w:t>
      27. После завершения обсуждения органолептической оценки представленного образца, члены дегустационной комиссии осуществляют оценку качества внешнего оформления продукта на соответствие действующим стандартам. Окончательное решение по результатам заседания дегустационной комиссии оформляется протоколом.</w:t>
      </w:r>
    </w:p>
    <w:bookmarkEnd w:id="87"/>
    <w:bookmarkStart w:name="z96" w:id="88"/>
    <w:p>
      <w:pPr>
        <w:spacing w:after="0"/>
        <w:ind w:left="0"/>
        <w:jc w:val="both"/>
      </w:pPr>
      <w:r>
        <w:rPr>
          <w:rFonts w:ascii="Times New Roman"/>
          <w:b w:val="false"/>
          <w:i w:val="false"/>
          <w:color w:val="000000"/>
          <w:sz w:val="28"/>
        </w:rPr>
        <w:t>
      28. В протоколе заседания дегустационной комиссии записывается:</w:t>
      </w:r>
    </w:p>
    <w:bookmarkEnd w:id="88"/>
    <w:bookmarkStart w:name="z97" w:id="89"/>
    <w:p>
      <w:pPr>
        <w:spacing w:after="0"/>
        <w:ind w:left="0"/>
        <w:jc w:val="both"/>
      </w:pPr>
      <w:r>
        <w:rPr>
          <w:rFonts w:ascii="Times New Roman"/>
          <w:b w:val="false"/>
          <w:i w:val="false"/>
          <w:color w:val="000000"/>
          <w:sz w:val="28"/>
        </w:rPr>
        <w:t>
      дата проведения дегустации;</w:t>
      </w:r>
    </w:p>
    <w:bookmarkEnd w:id="89"/>
    <w:bookmarkStart w:name="z98" w:id="90"/>
    <w:p>
      <w:pPr>
        <w:spacing w:after="0"/>
        <w:ind w:left="0"/>
        <w:jc w:val="both"/>
      </w:pPr>
      <w:r>
        <w:rPr>
          <w:rFonts w:ascii="Times New Roman"/>
          <w:b w:val="false"/>
          <w:i w:val="false"/>
          <w:color w:val="000000"/>
          <w:sz w:val="28"/>
        </w:rPr>
        <w:t>
      персональный состав присутствующих членов дегустационной комиссии (фамилия, имя, отчество, занимаемая должность);</w:t>
      </w:r>
    </w:p>
    <w:bookmarkEnd w:id="90"/>
    <w:bookmarkStart w:name="z99" w:id="91"/>
    <w:p>
      <w:pPr>
        <w:spacing w:after="0"/>
        <w:ind w:left="0"/>
        <w:jc w:val="both"/>
      </w:pPr>
      <w:r>
        <w:rPr>
          <w:rFonts w:ascii="Times New Roman"/>
          <w:b w:val="false"/>
          <w:i w:val="false"/>
          <w:color w:val="000000"/>
          <w:sz w:val="28"/>
        </w:rPr>
        <w:t>
      цель дегустации;</w:t>
      </w:r>
    </w:p>
    <w:bookmarkEnd w:id="91"/>
    <w:bookmarkStart w:name="z100" w:id="92"/>
    <w:p>
      <w:pPr>
        <w:spacing w:after="0"/>
        <w:ind w:left="0"/>
        <w:jc w:val="both"/>
      </w:pPr>
      <w:r>
        <w:rPr>
          <w:rFonts w:ascii="Times New Roman"/>
          <w:b w:val="false"/>
          <w:i w:val="false"/>
          <w:color w:val="000000"/>
          <w:sz w:val="28"/>
        </w:rPr>
        <w:t>
      перечень представленных на дегустацию образцов с указание наименования изделий, организаций-производителей, импортеров и другое;</w:t>
      </w:r>
    </w:p>
    <w:bookmarkEnd w:id="92"/>
    <w:bookmarkStart w:name="z101" w:id="93"/>
    <w:p>
      <w:pPr>
        <w:spacing w:after="0"/>
        <w:ind w:left="0"/>
        <w:jc w:val="both"/>
      </w:pPr>
      <w:r>
        <w:rPr>
          <w:rFonts w:ascii="Times New Roman"/>
          <w:b w:val="false"/>
          <w:i w:val="false"/>
          <w:color w:val="000000"/>
          <w:sz w:val="28"/>
        </w:rPr>
        <w:t>
      кем осуществлялся отбор образцов;</w:t>
      </w:r>
    </w:p>
    <w:bookmarkEnd w:id="93"/>
    <w:bookmarkStart w:name="z102" w:id="94"/>
    <w:p>
      <w:pPr>
        <w:spacing w:after="0"/>
        <w:ind w:left="0"/>
        <w:jc w:val="both"/>
      </w:pPr>
      <w:r>
        <w:rPr>
          <w:rFonts w:ascii="Times New Roman"/>
          <w:b w:val="false"/>
          <w:i w:val="false"/>
          <w:color w:val="000000"/>
          <w:sz w:val="28"/>
        </w:rPr>
        <w:t xml:space="preserve">
      балльная оценка и органолептическая характеристика образца; </w:t>
      </w:r>
    </w:p>
    <w:bookmarkEnd w:id="94"/>
    <w:bookmarkStart w:name="z103" w:id="95"/>
    <w:p>
      <w:pPr>
        <w:spacing w:after="0"/>
        <w:ind w:left="0"/>
        <w:jc w:val="both"/>
      </w:pPr>
      <w:r>
        <w:rPr>
          <w:rFonts w:ascii="Times New Roman"/>
          <w:b w:val="false"/>
          <w:i w:val="false"/>
          <w:color w:val="000000"/>
          <w:sz w:val="28"/>
        </w:rPr>
        <w:t xml:space="preserve">
      оценка качества внешнего оформления; </w:t>
      </w:r>
    </w:p>
    <w:bookmarkEnd w:id="95"/>
    <w:bookmarkStart w:name="z104" w:id="96"/>
    <w:p>
      <w:pPr>
        <w:spacing w:after="0"/>
        <w:ind w:left="0"/>
        <w:jc w:val="both"/>
      </w:pPr>
      <w:r>
        <w:rPr>
          <w:rFonts w:ascii="Times New Roman"/>
          <w:b w:val="false"/>
          <w:i w:val="false"/>
          <w:color w:val="000000"/>
          <w:sz w:val="28"/>
        </w:rPr>
        <w:t xml:space="preserve">
      замечания и предложения дегустаторов, высказанные при обсуждении образцов;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w:t>
      </w:r>
      <w:r>
        <w:rPr>
          <w:rFonts w:ascii="Times New Roman"/>
          <w:b w:val="false"/>
          <w:i w:val="false"/>
          <w:color w:val="000000"/>
          <w:sz w:val="28"/>
        </w:rPr>
        <w:t xml:space="preserve"> дегустационной комиссии о качестве представленных на дегустацию образцов.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финансов РК от 30.11.2012 </w:t>
      </w:r>
      <w:r>
        <w:rPr>
          <w:rFonts w:ascii="Times New Roman"/>
          <w:b w:val="false"/>
          <w:i w:val="false"/>
          <w:color w:val="000000"/>
          <w:sz w:val="28"/>
        </w:rPr>
        <w:t>№ 528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дегустации</w:t>
            </w:r>
          </w:p>
        </w:tc>
      </w:tr>
    </w:tbl>
    <w:p>
      <w:pPr>
        <w:spacing w:after="0"/>
        <w:ind w:left="0"/>
        <w:jc w:val="both"/>
      </w:pPr>
      <w:r>
        <w:rPr>
          <w:rFonts w:ascii="Times New Roman"/>
          <w:b w:val="false"/>
          <w:i w:val="false"/>
          <w:color w:val="000000"/>
          <w:sz w:val="28"/>
        </w:rPr>
        <w:t>
      Форма</w:t>
      </w:r>
    </w:p>
    <w:bookmarkStart w:name="z108" w:id="97"/>
    <w:p>
      <w:pPr>
        <w:spacing w:after="0"/>
        <w:ind w:left="0"/>
        <w:jc w:val="left"/>
      </w:pPr>
      <w:r>
        <w:rPr>
          <w:rFonts w:ascii="Times New Roman"/>
          <w:b/>
          <w:i w:val="false"/>
          <w:color w:val="000000"/>
        </w:rPr>
        <w:t xml:space="preserve"> Журнал регистрации образцов, поступивших для дегустации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поступ</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ления</w:t>
            </w:r>
          </w:p>
          <w:p>
            <w:pPr>
              <w:spacing w:after="20"/>
              <w:ind w:left="20"/>
              <w:jc w:val="both"/>
            </w:pPr>
            <w:r>
              <w:rPr>
                <w:rFonts w:ascii="Times New Roman"/>
                <w:b w:val="false"/>
                <w:i w:val="false"/>
                <w:color w:val="000000"/>
                <w:sz w:val="20"/>
              </w:rPr>
              <w:t>
</w:t>
            </w:r>
            <w:r>
              <w:rPr>
                <w:rFonts w:ascii="Times New Roman"/>
                <w:b/>
                <w:i w:val="false"/>
                <w:color w:val="000000"/>
                <w:sz w:val="20"/>
              </w:rPr>
              <w:t>образца</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нова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ние</w:t>
            </w:r>
          </w:p>
          <w:p>
            <w:pPr>
              <w:spacing w:after="20"/>
              <w:ind w:left="20"/>
              <w:jc w:val="both"/>
            </w:pPr>
            <w:r>
              <w:rPr>
                <w:rFonts w:ascii="Times New Roman"/>
                <w:b w:val="false"/>
                <w:i w:val="false"/>
                <w:color w:val="000000"/>
                <w:sz w:val="20"/>
              </w:rPr>
              <w:t>
</w:t>
            </w:r>
            <w:r>
              <w:rPr>
                <w:rFonts w:ascii="Times New Roman"/>
                <w:b/>
                <w:i w:val="false"/>
                <w:color w:val="000000"/>
                <w:sz w:val="20"/>
              </w:rPr>
              <w:t>орга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низации</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вание</w:t>
            </w:r>
          </w:p>
          <w:p>
            <w:pPr>
              <w:spacing w:after="20"/>
              <w:ind w:left="20"/>
              <w:jc w:val="both"/>
            </w:pPr>
            <w:r>
              <w:rPr>
                <w:rFonts w:ascii="Times New Roman"/>
                <w:b w:val="false"/>
                <w:i w:val="false"/>
                <w:color w:val="000000"/>
                <w:sz w:val="20"/>
              </w:rPr>
              <w:t>
</w:t>
            </w:r>
            <w:r>
              <w:rPr>
                <w:rFonts w:ascii="Times New Roman"/>
                <w:b/>
                <w:i w:val="false"/>
                <w:color w:val="000000"/>
                <w:sz w:val="20"/>
              </w:rPr>
              <w:t>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тво</w:t>
            </w:r>
          </w:p>
          <w:p>
            <w:pPr>
              <w:spacing w:after="20"/>
              <w:ind w:left="20"/>
              <w:jc w:val="both"/>
            </w:pPr>
            <w:r>
              <w:rPr>
                <w:rFonts w:ascii="Times New Roman"/>
                <w:b w:val="false"/>
                <w:i w:val="false"/>
                <w:color w:val="000000"/>
                <w:sz w:val="20"/>
              </w:rPr>
              <w:t>
</w:t>
            </w:r>
            <w:r>
              <w:rPr>
                <w:rFonts w:ascii="Times New Roman"/>
                <w:b/>
                <w:i w:val="false"/>
                <w:color w:val="000000"/>
                <w:sz w:val="20"/>
              </w:rPr>
              <w:t>образцов</w:t>
            </w:r>
          </w:p>
          <w:p>
            <w:pPr>
              <w:spacing w:after="20"/>
              <w:ind w:left="20"/>
              <w:jc w:val="both"/>
            </w:pPr>
            <w:r>
              <w:rPr>
                <w:rFonts w:ascii="Times New Roman"/>
                <w:b w:val="false"/>
                <w:i w:val="false"/>
                <w:color w:val="000000"/>
                <w:sz w:val="20"/>
              </w:rPr>
              <w:t>
</w:t>
            </w:r>
            <w:r>
              <w:rPr>
                <w:rFonts w:ascii="Times New Roman"/>
                <w:b/>
                <w:i w:val="false"/>
                <w:color w:val="000000"/>
                <w:sz w:val="20"/>
              </w:rPr>
              <w:t>каждого</w:t>
            </w:r>
          </w:p>
          <w:p>
            <w:pPr>
              <w:spacing w:after="20"/>
              <w:ind w:left="20"/>
              <w:jc w:val="both"/>
            </w:pPr>
            <w:r>
              <w:rPr>
                <w:rFonts w:ascii="Times New Roman"/>
                <w:b w:val="false"/>
                <w:i w:val="false"/>
                <w:color w:val="000000"/>
                <w:sz w:val="20"/>
              </w:rPr>
              <w:t>
</w:t>
            </w:r>
            <w:r>
              <w:rPr>
                <w:rFonts w:ascii="Times New Roman"/>
                <w:b/>
                <w:i w:val="false"/>
                <w:color w:val="000000"/>
                <w:sz w:val="20"/>
              </w:rPr>
              <w:t>наимено</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вания</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p>
            <w:pPr>
              <w:spacing w:after="20"/>
              <w:ind w:left="20"/>
              <w:jc w:val="both"/>
            </w:pPr>
            <w:r>
              <w:rPr>
                <w:rFonts w:ascii="Times New Roman"/>
                <w:b w:val="false"/>
                <w:i w:val="false"/>
                <w:color w:val="000000"/>
                <w:sz w:val="20"/>
              </w:rPr>
              <w:t>
</w:t>
            </w:r>
            <w:r>
              <w:rPr>
                <w:rFonts w:ascii="Times New Roman"/>
                <w:b/>
                <w:i w:val="false"/>
                <w:color w:val="000000"/>
                <w:sz w:val="20"/>
              </w:rPr>
              <w:t>сопро</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водите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льного</w:t>
            </w:r>
          </w:p>
          <w:p>
            <w:pPr>
              <w:spacing w:after="20"/>
              <w:ind w:left="20"/>
              <w:jc w:val="both"/>
            </w:pPr>
            <w:r>
              <w:rPr>
                <w:rFonts w:ascii="Times New Roman"/>
                <w:b w:val="false"/>
                <w:i w:val="false"/>
                <w:color w:val="000000"/>
                <w:sz w:val="20"/>
              </w:rPr>
              <w:t>
</w:t>
            </w:r>
            <w:r>
              <w:rPr>
                <w:rFonts w:ascii="Times New Roman"/>
                <w:b/>
                <w:i w:val="false"/>
                <w:color w:val="000000"/>
                <w:sz w:val="20"/>
              </w:rPr>
              <w:t>доку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p>
          <w:p>
            <w:pPr>
              <w:spacing w:after="20"/>
              <w:ind w:left="20"/>
              <w:jc w:val="both"/>
            </w:pPr>
            <w:r>
              <w:rPr>
                <w:rFonts w:ascii="Times New Roman"/>
                <w:b w:val="false"/>
                <w:i w:val="false"/>
                <w:color w:val="000000"/>
                <w:sz w:val="20"/>
              </w:rPr>
              <w:t>
</w:t>
            </w:r>
            <w:r>
              <w:rPr>
                <w:rFonts w:ascii="Times New Roman"/>
                <w:b/>
                <w:i w:val="false"/>
                <w:color w:val="000000"/>
                <w:sz w:val="20"/>
              </w:rPr>
              <w:t>расхода</w:t>
            </w:r>
          </w:p>
          <w:p>
            <w:pPr>
              <w:spacing w:after="20"/>
              <w:ind w:left="20"/>
              <w:jc w:val="both"/>
            </w:pPr>
            <w:r>
              <w:rPr>
                <w:rFonts w:ascii="Times New Roman"/>
                <w:b w:val="false"/>
                <w:i w:val="false"/>
                <w:color w:val="000000"/>
                <w:sz w:val="20"/>
              </w:rPr>
              <w:t>
</w:t>
            </w:r>
            <w:r>
              <w:rPr>
                <w:rFonts w:ascii="Times New Roman"/>
                <w:b/>
                <w:i w:val="false"/>
                <w:color w:val="000000"/>
                <w:sz w:val="20"/>
              </w:rPr>
              <w:t>продукции</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заседа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ния</w:t>
            </w:r>
          </w:p>
          <w:p>
            <w:pPr>
              <w:spacing w:after="20"/>
              <w:ind w:left="20"/>
              <w:jc w:val="both"/>
            </w:pPr>
            <w:r>
              <w:rPr>
                <w:rFonts w:ascii="Times New Roman"/>
                <w:b w:val="false"/>
                <w:i w:val="false"/>
                <w:color w:val="000000"/>
                <w:sz w:val="20"/>
              </w:rPr>
              <w:t>
</w:t>
            </w:r>
            <w:r>
              <w:rPr>
                <w:rFonts w:ascii="Times New Roman"/>
                <w:b/>
                <w:i w:val="false"/>
                <w:color w:val="000000"/>
                <w:sz w:val="20"/>
              </w:rPr>
              <w:t>дегус</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тацион</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ной</w:t>
            </w:r>
          </w:p>
          <w:p>
            <w:pPr>
              <w:spacing w:after="20"/>
              <w:ind w:left="20"/>
              <w:jc w:val="both"/>
            </w:pPr>
            <w:r>
              <w:rPr>
                <w:rFonts w:ascii="Times New Roman"/>
                <w:b w:val="false"/>
                <w:i w:val="false"/>
                <w:color w:val="000000"/>
                <w:sz w:val="20"/>
              </w:rPr>
              <w:t>
</w:t>
            </w:r>
            <w:r>
              <w:rPr>
                <w:rFonts w:ascii="Times New Roman"/>
                <w:b/>
                <w:i w:val="false"/>
                <w:color w:val="000000"/>
                <w:sz w:val="20"/>
              </w:rPr>
              <w:t>комиссии</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w:t>
            </w:r>
          </w:p>
          <w:p>
            <w:pPr>
              <w:spacing w:after="20"/>
              <w:ind w:left="20"/>
              <w:jc w:val="both"/>
            </w:pPr>
            <w:r>
              <w:rPr>
                <w:rFonts w:ascii="Times New Roman"/>
                <w:b w:val="false"/>
                <w:i w:val="false"/>
                <w:color w:val="000000"/>
                <w:sz w:val="20"/>
              </w:rPr>
              <w:t>
</w:t>
            </w:r>
            <w:r>
              <w:rPr>
                <w:rFonts w:ascii="Times New Roman"/>
                <w:b/>
                <w:i w:val="false"/>
                <w:color w:val="000000"/>
                <w:sz w:val="20"/>
              </w:rPr>
              <w:t>дегус</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таци</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онной</w:t>
            </w:r>
          </w:p>
          <w:p>
            <w:pPr>
              <w:spacing w:after="20"/>
              <w:ind w:left="20"/>
              <w:jc w:val="both"/>
            </w:pPr>
            <w:r>
              <w:rPr>
                <w:rFonts w:ascii="Times New Roman"/>
                <w:b w:val="false"/>
                <w:i w:val="false"/>
                <w:color w:val="000000"/>
                <w:sz w:val="20"/>
              </w:rPr>
              <w:t>
</w:t>
            </w:r>
            <w:r>
              <w:rPr>
                <w:rFonts w:ascii="Times New Roman"/>
                <w:b/>
                <w:i w:val="false"/>
                <w:color w:val="000000"/>
                <w:sz w:val="20"/>
              </w:rPr>
              <w:t>комис</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бут</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w:t>
            </w: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дегус</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тация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лиз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дегустации</w:t>
            </w:r>
          </w:p>
        </w:tc>
      </w:tr>
    </w:tbl>
    <w:bookmarkStart w:name="z110" w:id="98"/>
    <w:p>
      <w:pPr>
        <w:spacing w:after="0"/>
        <w:ind w:left="0"/>
        <w:jc w:val="left"/>
      </w:pPr>
      <w:r>
        <w:rPr>
          <w:rFonts w:ascii="Times New Roman"/>
          <w:b/>
          <w:i w:val="false"/>
          <w:color w:val="000000"/>
        </w:rPr>
        <w:t xml:space="preserve"> Балльная оценка спирта этилового,</w:t>
      </w:r>
      <w:r>
        <w:br/>
      </w:r>
      <w:r>
        <w:rPr>
          <w:rFonts w:ascii="Times New Roman"/>
          <w:b/>
          <w:i w:val="false"/>
          <w:color w:val="000000"/>
        </w:rPr>
        <w:t>выработанного из пищевого сырья</w:t>
      </w:r>
    </w:p>
    <w:bookmarkEnd w:id="98"/>
    <w:bookmarkStart w:name="z111" w:id="99"/>
    <w:p>
      <w:pPr>
        <w:spacing w:after="0"/>
        <w:ind w:left="0"/>
        <w:jc w:val="both"/>
      </w:pPr>
      <w:r>
        <w:rPr>
          <w:rFonts w:ascii="Times New Roman"/>
          <w:b w:val="false"/>
          <w:i w:val="false"/>
          <w:color w:val="000000"/>
          <w:sz w:val="28"/>
        </w:rPr>
        <w:t>
      1. Органолептическая оценка спирта этилового осуществляется по десяти балльной системе.</w:t>
      </w:r>
    </w:p>
    <w:bookmarkEnd w:id="99"/>
    <w:bookmarkStart w:name="z112" w:id="100"/>
    <w:p>
      <w:pPr>
        <w:spacing w:after="0"/>
        <w:ind w:left="0"/>
        <w:jc w:val="both"/>
      </w:pPr>
      <w:r>
        <w:rPr>
          <w:rFonts w:ascii="Times New Roman"/>
          <w:b w:val="false"/>
          <w:i w:val="false"/>
          <w:color w:val="000000"/>
          <w:sz w:val="28"/>
        </w:rPr>
        <w:t>
      2. Показатели качества спирта этилового:</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032"/>
        <w:gridCol w:w="2622"/>
        <w:gridCol w:w="5127"/>
        <w:gridCol w:w="1692"/>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p>
          <w:p>
            <w:pPr>
              <w:spacing w:after="20"/>
              <w:ind w:left="20"/>
              <w:jc w:val="both"/>
            </w:pPr>
            <w:r>
              <w:rPr>
                <w:rFonts w:ascii="Times New Roman"/>
                <w:b w:val="false"/>
                <w:i w:val="false"/>
                <w:color w:val="000000"/>
                <w:sz w:val="20"/>
              </w:rPr>
              <w:t>
</w:t>
            </w:r>
            <w:r>
              <w:rPr>
                <w:rFonts w:ascii="Times New Roman"/>
                <w:b/>
                <w:i w:val="false"/>
                <w:color w:val="000000"/>
                <w:sz w:val="20"/>
              </w:rPr>
              <w:t>качества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Органолептическая</w:t>
            </w:r>
          </w:p>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Балльная</w:t>
            </w:r>
          </w:p>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w:t>
            </w:r>
          </w:p>
          <w:p>
            <w:pPr>
              <w:spacing w:after="20"/>
              <w:ind w:left="20"/>
              <w:jc w:val="both"/>
            </w:pPr>
            <w:r>
              <w:rPr>
                <w:rFonts w:ascii="Times New Roman"/>
                <w:b w:val="false"/>
                <w:i w:val="false"/>
                <w:color w:val="000000"/>
                <w:sz w:val="20"/>
              </w:rPr>
              <w:t>
</w:t>
            </w:r>
            <w:r>
              <w:rPr>
                <w:rFonts w:ascii="Times New Roman"/>
                <w:b/>
                <w:i w:val="false"/>
                <w:color w:val="000000"/>
                <w:sz w:val="20"/>
              </w:rPr>
              <w:t>дегустатора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комиссии</w:t>
            </w:r>
            <w:r>
              <w:rPr>
                <w:rFonts w:ascii="Times New Roman"/>
                <w:b/>
                <w:i w:val="false"/>
                <w:color w:val="000000"/>
                <w:sz w:val="20"/>
              </w:rPr>
              <w:t>)</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жидкость</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(отлично,</w:t>
            </w:r>
          </w:p>
          <w:p>
            <w:pPr>
              <w:spacing w:after="20"/>
              <w:ind w:left="20"/>
              <w:jc w:val="both"/>
            </w:pPr>
            <w:r>
              <w:rPr>
                <w:rFonts w:ascii="Times New Roman"/>
                <w:b w:val="false"/>
                <w:i w:val="false"/>
                <w:color w:val="000000"/>
                <w:sz w:val="20"/>
              </w:rPr>
              <w:t>
хорошо)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жидкость с легкой</w:t>
            </w:r>
          </w:p>
          <w:p>
            <w:pPr>
              <w:spacing w:after="20"/>
              <w:ind w:left="20"/>
              <w:jc w:val="both"/>
            </w:pPr>
            <w:r>
              <w:rPr>
                <w:rFonts w:ascii="Times New Roman"/>
                <w:b w:val="false"/>
                <w:i w:val="false"/>
                <w:color w:val="000000"/>
                <w:sz w:val="20"/>
              </w:rPr>
              <w:t>
опалесценцией</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(удовлетвори-</w:t>
            </w:r>
          </w:p>
          <w:p>
            <w:pPr>
              <w:spacing w:after="20"/>
              <w:ind w:left="20"/>
              <w:jc w:val="both"/>
            </w:pPr>
            <w:r>
              <w:rPr>
                <w:rFonts w:ascii="Times New Roman"/>
                <w:b w:val="false"/>
                <w:i w:val="false"/>
                <w:color w:val="000000"/>
                <w:sz w:val="20"/>
              </w:rPr>
              <w:t>
тельно)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Непрозрачная, мутная жидкость</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 с</w:t>
            </w:r>
          </w:p>
          <w:p>
            <w:pPr>
              <w:spacing w:after="20"/>
              <w:ind w:left="20"/>
              <w:jc w:val="both"/>
            </w:pPr>
            <w:r>
              <w:rPr>
                <w:rFonts w:ascii="Times New Roman"/>
                <w:b w:val="false"/>
                <w:i w:val="false"/>
                <w:color w:val="000000"/>
                <w:sz w:val="20"/>
              </w:rPr>
              <w:t xml:space="preserve">
дегустации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w:t>
            </w:r>
          </w:p>
          <w:p>
            <w:pPr>
              <w:spacing w:after="20"/>
              <w:ind w:left="20"/>
              <w:jc w:val="both"/>
            </w:pPr>
            <w:r>
              <w:rPr>
                <w:rFonts w:ascii="Times New Roman"/>
                <w:b w:val="false"/>
                <w:i w:val="false"/>
                <w:color w:val="000000"/>
                <w:sz w:val="20"/>
              </w:rPr>
              <w:t>
спирта, выработанного из</w:t>
            </w:r>
          </w:p>
          <w:p>
            <w:pPr>
              <w:spacing w:after="20"/>
              <w:ind w:left="20"/>
              <w:jc w:val="both"/>
            </w:pPr>
            <w:r>
              <w:rPr>
                <w:rFonts w:ascii="Times New Roman"/>
                <w:b w:val="false"/>
                <w:i w:val="false"/>
                <w:color w:val="000000"/>
                <w:sz w:val="20"/>
              </w:rPr>
              <w:t>
соответствующего сырья, без</w:t>
            </w:r>
          </w:p>
          <w:p>
            <w:pPr>
              <w:spacing w:after="20"/>
              <w:ind w:left="20"/>
              <w:jc w:val="both"/>
            </w:pPr>
            <w:r>
              <w:rPr>
                <w:rFonts w:ascii="Times New Roman"/>
                <w:b w:val="false"/>
                <w:i w:val="false"/>
                <w:color w:val="000000"/>
                <w:sz w:val="20"/>
              </w:rPr>
              <w:t xml:space="preserve">
постороннего запаха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p>
            <w:pPr>
              <w:spacing w:after="20"/>
              <w:ind w:left="20"/>
              <w:jc w:val="both"/>
            </w:pPr>
            <w:r>
              <w:rPr>
                <w:rFonts w:ascii="Times New Roman"/>
                <w:b w:val="false"/>
                <w:i w:val="false"/>
                <w:color w:val="000000"/>
                <w:sz w:val="20"/>
              </w:rPr>
              <w:t>
(отлично)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w:t>
            </w:r>
          </w:p>
          <w:p>
            <w:pPr>
              <w:spacing w:after="20"/>
              <w:ind w:left="20"/>
              <w:jc w:val="both"/>
            </w:pPr>
            <w:r>
              <w:rPr>
                <w:rFonts w:ascii="Times New Roman"/>
                <w:b w:val="false"/>
                <w:i w:val="false"/>
                <w:color w:val="000000"/>
                <w:sz w:val="20"/>
              </w:rPr>
              <w:t>
спирта, выработанного из</w:t>
            </w:r>
          </w:p>
          <w:p>
            <w:pPr>
              <w:spacing w:after="20"/>
              <w:ind w:left="20"/>
              <w:jc w:val="both"/>
            </w:pPr>
            <w:r>
              <w:rPr>
                <w:rFonts w:ascii="Times New Roman"/>
                <w:b w:val="false"/>
                <w:i w:val="false"/>
                <w:color w:val="000000"/>
                <w:sz w:val="20"/>
              </w:rPr>
              <w:t>
соответствующего сырья, но</w:t>
            </w:r>
          </w:p>
          <w:p>
            <w:pPr>
              <w:spacing w:after="20"/>
              <w:ind w:left="20"/>
              <w:jc w:val="both"/>
            </w:pPr>
            <w:r>
              <w:rPr>
                <w:rFonts w:ascii="Times New Roman"/>
                <w:b w:val="false"/>
                <w:i w:val="false"/>
                <w:color w:val="000000"/>
                <w:sz w:val="20"/>
              </w:rPr>
              <w:t xml:space="preserve">
недостаточно выраженный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p>
            <w:pPr>
              <w:spacing w:after="20"/>
              <w:ind w:left="20"/>
              <w:jc w:val="both"/>
            </w:pPr>
            <w:r>
              <w:rPr>
                <w:rFonts w:ascii="Times New Roman"/>
                <w:b w:val="false"/>
                <w:i w:val="false"/>
                <w:color w:val="000000"/>
                <w:sz w:val="20"/>
              </w:rPr>
              <w:t>
(хорошо)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посторонний, нехарактерный</w:t>
            </w:r>
          </w:p>
          <w:p>
            <w:pPr>
              <w:spacing w:after="20"/>
              <w:ind w:left="20"/>
              <w:jc w:val="both"/>
            </w:pPr>
            <w:r>
              <w:rPr>
                <w:rFonts w:ascii="Times New Roman"/>
                <w:b w:val="false"/>
                <w:i w:val="false"/>
                <w:color w:val="000000"/>
                <w:sz w:val="20"/>
              </w:rPr>
              <w:t>
запах</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 с</w:t>
            </w:r>
          </w:p>
          <w:p>
            <w:pPr>
              <w:spacing w:after="20"/>
              <w:ind w:left="20"/>
              <w:jc w:val="both"/>
            </w:pPr>
            <w:r>
              <w:rPr>
                <w:rFonts w:ascii="Times New Roman"/>
                <w:b w:val="false"/>
                <w:i w:val="false"/>
                <w:color w:val="000000"/>
                <w:sz w:val="20"/>
              </w:rPr>
              <w:t>
дегустации</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Вкус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w:t>
            </w:r>
          </w:p>
          <w:p>
            <w:pPr>
              <w:spacing w:after="20"/>
              <w:ind w:left="20"/>
              <w:jc w:val="both"/>
            </w:pPr>
            <w:r>
              <w:rPr>
                <w:rFonts w:ascii="Times New Roman"/>
                <w:b w:val="false"/>
                <w:i w:val="false"/>
                <w:color w:val="000000"/>
                <w:sz w:val="20"/>
              </w:rPr>
              <w:t xml:space="preserve">
спирта, мягкий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p>
            <w:pPr>
              <w:spacing w:after="20"/>
              <w:ind w:left="20"/>
              <w:jc w:val="both"/>
            </w:pPr>
            <w:r>
              <w:rPr>
                <w:rFonts w:ascii="Times New Roman"/>
                <w:b w:val="false"/>
                <w:i w:val="false"/>
                <w:color w:val="000000"/>
                <w:sz w:val="20"/>
              </w:rPr>
              <w:t>
(отлично)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w:t>
            </w:r>
          </w:p>
          <w:p>
            <w:pPr>
              <w:spacing w:after="20"/>
              <w:ind w:left="20"/>
              <w:jc w:val="both"/>
            </w:pPr>
            <w:r>
              <w:rPr>
                <w:rFonts w:ascii="Times New Roman"/>
                <w:b w:val="false"/>
                <w:i w:val="false"/>
                <w:color w:val="000000"/>
                <w:sz w:val="20"/>
              </w:rPr>
              <w:t>
спирта, но несколько резковатый</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p>
            <w:pPr>
              <w:spacing w:after="20"/>
              <w:ind w:left="20"/>
              <w:jc w:val="both"/>
            </w:pPr>
            <w:r>
              <w:rPr>
                <w:rFonts w:ascii="Times New Roman"/>
                <w:b w:val="false"/>
                <w:i w:val="false"/>
                <w:color w:val="000000"/>
                <w:sz w:val="20"/>
              </w:rPr>
              <w:t>
(хорошо)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w:t>
            </w:r>
          </w:p>
          <w:p>
            <w:pPr>
              <w:spacing w:after="20"/>
              <w:ind w:left="20"/>
              <w:jc w:val="both"/>
            </w:pPr>
            <w:r>
              <w:rPr>
                <w:rFonts w:ascii="Times New Roman"/>
                <w:b w:val="false"/>
                <w:i w:val="false"/>
                <w:color w:val="000000"/>
                <w:sz w:val="20"/>
              </w:rPr>
              <w:t xml:space="preserve">
спирта, но резкий, жгучий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p>
            <w:pPr>
              <w:spacing w:after="20"/>
              <w:ind w:left="20"/>
              <w:jc w:val="both"/>
            </w:pPr>
            <w:r>
              <w:rPr>
                <w:rFonts w:ascii="Times New Roman"/>
                <w:b w:val="false"/>
                <w:i w:val="false"/>
                <w:color w:val="000000"/>
                <w:sz w:val="20"/>
              </w:rPr>
              <w:t>
(удовлетвори-</w:t>
            </w:r>
          </w:p>
          <w:p>
            <w:pPr>
              <w:spacing w:after="20"/>
              <w:ind w:left="20"/>
              <w:jc w:val="both"/>
            </w:pPr>
            <w:r>
              <w:rPr>
                <w:rFonts w:ascii="Times New Roman"/>
                <w:b w:val="false"/>
                <w:i w:val="false"/>
                <w:color w:val="000000"/>
                <w:sz w:val="20"/>
              </w:rPr>
              <w:t>
тельно)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Нехарактерный для данного вида</w:t>
            </w:r>
          </w:p>
          <w:p>
            <w:pPr>
              <w:spacing w:after="20"/>
              <w:ind w:left="20"/>
              <w:jc w:val="both"/>
            </w:pPr>
            <w:r>
              <w:rPr>
                <w:rFonts w:ascii="Times New Roman"/>
                <w:b w:val="false"/>
                <w:i w:val="false"/>
                <w:color w:val="000000"/>
                <w:sz w:val="20"/>
              </w:rPr>
              <w:t>
спирта, посторонний, грубый,</w:t>
            </w:r>
          </w:p>
          <w:p>
            <w:pPr>
              <w:spacing w:after="20"/>
              <w:ind w:left="20"/>
              <w:jc w:val="both"/>
            </w:pPr>
            <w:r>
              <w:rPr>
                <w:rFonts w:ascii="Times New Roman"/>
                <w:b w:val="false"/>
                <w:i w:val="false"/>
                <w:color w:val="000000"/>
                <w:sz w:val="20"/>
              </w:rPr>
              <w:t xml:space="preserve">
несвойственный привкус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 с</w:t>
            </w:r>
          </w:p>
          <w:p>
            <w:pPr>
              <w:spacing w:after="20"/>
              <w:ind w:left="20"/>
              <w:jc w:val="both"/>
            </w:pPr>
            <w:r>
              <w:rPr>
                <w:rFonts w:ascii="Times New Roman"/>
                <w:b w:val="false"/>
                <w:i w:val="false"/>
                <w:color w:val="000000"/>
                <w:sz w:val="20"/>
              </w:rPr>
              <w:t>
дегустации</w:t>
            </w:r>
          </w:p>
        </w:tc>
      </w:tr>
    </w:tbl>
    <w:p>
      <w:pPr>
        <w:spacing w:after="0"/>
        <w:ind w:left="0"/>
        <w:jc w:val="left"/>
      </w:pPr>
      <w:r>
        <w:br/>
      </w:r>
      <w:r>
        <w:rPr>
          <w:rFonts w:ascii="Times New Roman"/>
          <w:b w:val="false"/>
          <w:i w:val="false"/>
          <w:color w:val="000000"/>
          <w:sz w:val="28"/>
        </w:rPr>
        <w:t>
</w:t>
      </w:r>
    </w:p>
    <w:bookmarkStart w:name="z113" w:id="101"/>
    <w:p>
      <w:pPr>
        <w:spacing w:after="0"/>
        <w:ind w:left="0"/>
        <w:jc w:val="both"/>
      </w:pPr>
      <w:r>
        <w:rPr>
          <w:rFonts w:ascii="Times New Roman"/>
          <w:b w:val="false"/>
          <w:i w:val="false"/>
          <w:color w:val="000000"/>
          <w:sz w:val="28"/>
        </w:rPr>
        <w:t>
      3. Общая балльная оценка качества спирта этилового:</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12"/>
        <w:gridCol w:w="5268"/>
        <w:gridCol w:w="4087"/>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w:t>
            </w:r>
          </w:p>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при которых изделие</w:t>
            </w:r>
          </w:p>
          <w:p>
            <w:pPr>
              <w:spacing w:after="20"/>
              <w:ind w:left="20"/>
              <w:jc w:val="both"/>
            </w:pPr>
            <w:r>
              <w:rPr>
                <w:rFonts w:ascii="Times New Roman"/>
                <w:b w:val="false"/>
                <w:i w:val="false"/>
                <w:color w:val="000000"/>
                <w:sz w:val="20"/>
              </w:rPr>
              <w:t>
</w:t>
            </w:r>
            <w:r>
              <w:rPr>
                <w:rFonts w:ascii="Times New Roman"/>
                <w:b/>
                <w:i w:val="false"/>
                <w:color w:val="000000"/>
                <w:sz w:val="20"/>
              </w:rPr>
              <w:t>получает</w:t>
            </w:r>
            <w:r>
              <w:rPr>
                <w:rFonts w:ascii="Times New Roman"/>
                <w:b/>
                <w:i w:val="false"/>
                <w:color w:val="000000"/>
                <w:sz w:val="20"/>
              </w:rPr>
              <w:t xml:space="preserve"> данную оценку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9,2 - 10,0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показателям имеет оценки</w:t>
            </w:r>
          </w:p>
          <w:p>
            <w:pPr>
              <w:spacing w:after="20"/>
              <w:ind w:left="20"/>
              <w:jc w:val="both"/>
            </w:pPr>
            <w:r>
              <w:rPr>
                <w:rFonts w:ascii="Times New Roman"/>
                <w:b w:val="false"/>
                <w:i w:val="false"/>
                <w:color w:val="000000"/>
                <w:sz w:val="20"/>
              </w:rPr>
              <w:t>
"отлично"</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8,6 - 9,1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показатели оценки на "хорошо" и</w:t>
            </w:r>
          </w:p>
          <w:p>
            <w:pPr>
              <w:spacing w:after="20"/>
              <w:ind w:left="20"/>
              <w:jc w:val="both"/>
            </w:pPr>
            <w:r>
              <w:rPr>
                <w:rFonts w:ascii="Times New Roman"/>
                <w:b w:val="false"/>
                <w:i w:val="false"/>
                <w:color w:val="000000"/>
                <w:sz w:val="20"/>
              </w:rPr>
              <w:t>
"отлично"</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8,2 - 8,5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показатели "отлично", "хорошо" и</w:t>
            </w:r>
          </w:p>
          <w:p>
            <w:pPr>
              <w:spacing w:after="20"/>
              <w:ind w:left="20"/>
              <w:jc w:val="both"/>
            </w:pPr>
            <w:r>
              <w:rPr>
                <w:rFonts w:ascii="Times New Roman"/>
                <w:b w:val="false"/>
                <w:i w:val="false"/>
                <w:color w:val="000000"/>
                <w:sz w:val="20"/>
              </w:rPr>
              <w:t>
"удовлетворительно"</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8,2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хотя бы по одному из показателей</w:t>
            </w:r>
          </w:p>
          <w:p>
            <w:pPr>
              <w:spacing w:after="20"/>
              <w:ind w:left="20"/>
              <w:jc w:val="both"/>
            </w:pPr>
            <w:r>
              <w:rPr>
                <w:rFonts w:ascii="Times New Roman"/>
                <w:b w:val="false"/>
                <w:i w:val="false"/>
                <w:color w:val="000000"/>
                <w:sz w:val="20"/>
              </w:rPr>
              <w:t>
имеет оценку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дегустации</w:t>
            </w:r>
          </w:p>
        </w:tc>
      </w:tr>
    </w:tbl>
    <w:bookmarkStart w:name="z115" w:id="102"/>
    <w:p>
      <w:pPr>
        <w:spacing w:after="0"/>
        <w:ind w:left="0"/>
        <w:jc w:val="left"/>
      </w:pPr>
      <w:r>
        <w:rPr>
          <w:rFonts w:ascii="Times New Roman"/>
          <w:b/>
          <w:i w:val="false"/>
          <w:color w:val="000000"/>
        </w:rPr>
        <w:t xml:space="preserve"> Балльная оценка ликероводочных изделий</w:t>
      </w:r>
    </w:p>
    <w:bookmarkEnd w:id="102"/>
    <w:bookmarkStart w:name="z116" w:id="103"/>
    <w:p>
      <w:pPr>
        <w:spacing w:after="0"/>
        <w:ind w:left="0"/>
        <w:jc w:val="both"/>
      </w:pPr>
      <w:r>
        <w:rPr>
          <w:rFonts w:ascii="Times New Roman"/>
          <w:b w:val="false"/>
          <w:i w:val="false"/>
          <w:color w:val="000000"/>
          <w:sz w:val="28"/>
        </w:rPr>
        <w:t>
      1. Органолептическая оценка ликероводочных изделий осуществляется по десяти балльной системе.</w:t>
      </w:r>
    </w:p>
    <w:bookmarkEnd w:id="103"/>
    <w:bookmarkStart w:name="z117" w:id="104"/>
    <w:p>
      <w:pPr>
        <w:spacing w:after="0"/>
        <w:ind w:left="0"/>
        <w:jc w:val="both"/>
      </w:pPr>
      <w:r>
        <w:rPr>
          <w:rFonts w:ascii="Times New Roman"/>
          <w:b w:val="false"/>
          <w:i w:val="false"/>
          <w:color w:val="000000"/>
          <w:sz w:val="28"/>
        </w:rPr>
        <w:t>
      2. Показатели качества ликероводочных изделий, коктейлей, аперитивов и бальзамов: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1066"/>
        <w:gridCol w:w="2299"/>
        <w:gridCol w:w="5299"/>
        <w:gridCol w:w="1748"/>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p>
            <w:pPr>
              <w:spacing w:after="20"/>
              <w:ind w:left="20"/>
              <w:jc w:val="both"/>
            </w:pPr>
            <w:r>
              <w:rPr>
                <w:rFonts w:ascii="Times New Roman"/>
                <w:b w:val="false"/>
                <w:i w:val="false"/>
                <w:color w:val="000000"/>
                <w:sz w:val="20"/>
              </w:rPr>
              <w:t>
</w:t>
            </w:r>
            <w:r>
              <w:rPr>
                <w:rFonts w:ascii="Times New Roman"/>
                <w:b/>
                <w:i w:val="false"/>
                <w:color w:val="000000"/>
                <w:sz w:val="20"/>
              </w:rPr>
              <w:t>качества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Органолептическая</w:t>
            </w:r>
          </w:p>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Балльная</w:t>
            </w:r>
          </w:p>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w:t>
            </w:r>
          </w:p>
          <w:p>
            <w:pPr>
              <w:spacing w:after="20"/>
              <w:ind w:left="20"/>
              <w:jc w:val="both"/>
            </w:pPr>
            <w:r>
              <w:rPr>
                <w:rFonts w:ascii="Times New Roman"/>
                <w:b w:val="false"/>
                <w:i w:val="false"/>
                <w:color w:val="000000"/>
                <w:sz w:val="20"/>
              </w:rPr>
              <w:t>
</w:t>
            </w:r>
            <w:r>
              <w:rPr>
                <w:rFonts w:ascii="Times New Roman"/>
                <w:b/>
                <w:i w:val="false"/>
                <w:color w:val="000000"/>
                <w:sz w:val="20"/>
              </w:rPr>
              <w:t>дегустатора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комиссии</w:t>
            </w:r>
            <w:r>
              <w:rPr>
                <w:rFonts w:ascii="Times New Roman"/>
                <w:b/>
                <w:i w:val="false"/>
                <w:color w:val="000000"/>
                <w:sz w:val="20"/>
              </w:rPr>
              <w:t>)</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и</w:t>
            </w:r>
          </w:p>
          <w:p>
            <w:pPr>
              <w:spacing w:after="20"/>
              <w:ind w:left="20"/>
              <w:jc w:val="both"/>
            </w:pPr>
            <w:r>
              <w:rPr>
                <w:rFonts w:ascii="Times New Roman"/>
                <w:b w:val="false"/>
                <w:i w:val="false"/>
                <w:color w:val="000000"/>
                <w:sz w:val="20"/>
              </w:rPr>
              <w:t>
цвет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с</w:t>
            </w:r>
          </w:p>
          <w:p>
            <w:pPr>
              <w:spacing w:after="20"/>
              <w:ind w:left="20"/>
              <w:jc w:val="both"/>
            </w:pPr>
            <w:r>
              <w:rPr>
                <w:rFonts w:ascii="Times New Roman"/>
                <w:b w:val="false"/>
                <w:i w:val="false"/>
                <w:color w:val="000000"/>
                <w:sz w:val="20"/>
              </w:rPr>
              <w:t>
блеском, имеет ярко выраженный</w:t>
            </w:r>
          </w:p>
          <w:p>
            <w:pPr>
              <w:spacing w:after="20"/>
              <w:ind w:left="20"/>
              <w:jc w:val="both"/>
            </w:pPr>
            <w:r>
              <w:rPr>
                <w:rFonts w:ascii="Times New Roman"/>
                <w:b w:val="false"/>
                <w:i w:val="false"/>
                <w:color w:val="000000"/>
                <w:sz w:val="20"/>
              </w:rPr>
              <w:t>
цвет, характерный для данного</w:t>
            </w:r>
          </w:p>
          <w:p>
            <w:pPr>
              <w:spacing w:after="20"/>
              <w:ind w:left="20"/>
              <w:jc w:val="both"/>
            </w:pPr>
            <w:r>
              <w:rPr>
                <w:rFonts w:ascii="Times New Roman"/>
                <w:b w:val="false"/>
                <w:i w:val="false"/>
                <w:color w:val="000000"/>
                <w:sz w:val="20"/>
              </w:rPr>
              <w:t>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(отлично)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w:t>
            </w:r>
          </w:p>
          <w:p>
            <w:pPr>
              <w:spacing w:after="20"/>
              <w:ind w:left="20"/>
              <w:jc w:val="both"/>
            </w:pPr>
            <w:r>
              <w:rPr>
                <w:rFonts w:ascii="Times New Roman"/>
                <w:b w:val="false"/>
                <w:i w:val="false"/>
                <w:color w:val="000000"/>
                <w:sz w:val="20"/>
              </w:rPr>
              <w:t>
блеска, имеет выраженный цвет</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(хорошо)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w:t>
            </w:r>
          </w:p>
          <w:p>
            <w:pPr>
              <w:spacing w:after="20"/>
              <w:ind w:left="20"/>
              <w:jc w:val="both"/>
            </w:pPr>
            <w:r>
              <w:rPr>
                <w:rFonts w:ascii="Times New Roman"/>
                <w:b w:val="false"/>
                <w:i w:val="false"/>
                <w:color w:val="000000"/>
                <w:sz w:val="20"/>
              </w:rPr>
              <w:t>
блеска, недостаточно</w:t>
            </w:r>
          </w:p>
          <w:p>
            <w:pPr>
              <w:spacing w:after="20"/>
              <w:ind w:left="20"/>
              <w:jc w:val="both"/>
            </w:pPr>
            <w:r>
              <w:rPr>
                <w:rFonts w:ascii="Times New Roman"/>
                <w:b w:val="false"/>
                <w:i w:val="false"/>
                <w:color w:val="000000"/>
                <w:sz w:val="20"/>
              </w:rPr>
              <w:t>
выраженный цвет</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(удовлетво-</w:t>
            </w:r>
          </w:p>
          <w:p>
            <w:pPr>
              <w:spacing w:after="20"/>
              <w:ind w:left="20"/>
              <w:jc w:val="both"/>
            </w:pPr>
            <w:r>
              <w:rPr>
                <w:rFonts w:ascii="Times New Roman"/>
                <w:b w:val="false"/>
                <w:i w:val="false"/>
                <w:color w:val="000000"/>
                <w:sz w:val="20"/>
              </w:rPr>
              <w:t>
рительно)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помутнение, посторонние</w:t>
            </w:r>
          </w:p>
          <w:p>
            <w:pPr>
              <w:spacing w:after="20"/>
              <w:ind w:left="20"/>
              <w:jc w:val="both"/>
            </w:pPr>
            <w:r>
              <w:rPr>
                <w:rFonts w:ascii="Times New Roman"/>
                <w:b w:val="false"/>
                <w:i w:val="false"/>
                <w:color w:val="000000"/>
                <w:sz w:val="20"/>
              </w:rPr>
              <w:t>
включения, по цвету не</w:t>
            </w:r>
          </w:p>
          <w:p>
            <w:pPr>
              <w:spacing w:after="20"/>
              <w:ind w:left="20"/>
              <w:jc w:val="both"/>
            </w:pPr>
            <w:r>
              <w:rPr>
                <w:rFonts w:ascii="Times New Roman"/>
                <w:b w:val="false"/>
                <w:i w:val="false"/>
                <w:color w:val="000000"/>
                <w:sz w:val="20"/>
              </w:rPr>
              <w:t>
соответствует данному виду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w:t>
            </w:r>
          </w:p>
          <w:p>
            <w:pPr>
              <w:spacing w:after="20"/>
              <w:ind w:left="20"/>
              <w:jc w:val="both"/>
            </w:pPr>
            <w:r>
              <w:rPr>
                <w:rFonts w:ascii="Times New Roman"/>
                <w:b w:val="false"/>
                <w:i w:val="false"/>
                <w:color w:val="000000"/>
                <w:sz w:val="20"/>
              </w:rPr>
              <w:t>
с дегустации</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 выраженный, характерный</w:t>
            </w:r>
          </w:p>
          <w:p>
            <w:pPr>
              <w:spacing w:after="20"/>
              <w:ind w:left="20"/>
              <w:jc w:val="both"/>
            </w:pPr>
            <w:r>
              <w:rPr>
                <w:rFonts w:ascii="Times New Roman"/>
                <w:b w:val="false"/>
                <w:i w:val="false"/>
                <w:color w:val="000000"/>
                <w:sz w:val="20"/>
              </w:rPr>
              <w:t>
для данного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p>
            <w:pPr>
              <w:spacing w:after="20"/>
              <w:ind w:left="20"/>
              <w:jc w:val="both"/>
            </w:pPr>
            <w:r>
              <w:rPr>
                <w:rFonts w:ascii="Times New Roman"/>
                <w:b w:val="false"/>
                <w:i w:val="false"/>
                <w:color w:val="000000"/>
                <w:sz w:val="20"/>
              </w:rPr>
              <w:t>
(отлично)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характерный для</w:t>
            </w:r>
          </w:p>
          <w:p>
            <w:pPr>
              <w:spacing w:after="20"/>
              <w:ind w:left="20"/>
              <w:jc w:val="both"/>
            </w:pPr>
            <w:r>
              <w:rPr>
                <w:rFonts w:ascii="Times New Roman"/>
                <w:b w:val="false"/>
                <w:i w:val="false"/>
                <w:color w:val="000000"/>
                <w:sz w:val="20"/>
              </w:rPr>
              <w:t>
данного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p>
            <w:pPr>
              <w:spacing w:after="20"/>
              <w:ind w:left="20"/>
              <w:jc w:val="both"/>
            </w:pPr>
            <w:r>
              <w:rPr>
                <w:rFonts w:ascii="Times New Roman"/>
                <w:b w:val="false"/>
                <w:i w:val="false"/>
                <w:color w:val="000000"/>
                <w:sz w:val="20"/>
              </w:rPr>
              <w:t>
(хорошо)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но характерный для</w:t>
            </w:r>
          </w:p>
          <w:p>
            <w:pPr>
              <w:spacing w:after="20"/>
              <w:ind w:left="20"/>
              <w:jc w:val="both"/>
            </w:pPr>
            <w:r>
              <w:rPr>
                <w:rFonts w:ascii="Times New Roman"/>
                <w:b w:val="false"/>
                <w:i w:val="false"/>
                <w:color w:val="000000"/>
                <w:sz w:val="20"/>
              </w:rPr>
              <w:t>
данного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p>
            <w:pPr>
              <w:spacing w:after="20"/>
              <w:ind w:left="20"/>
              <w:jc w:val="both"/>
            </w:pPr>
            <w:r>
              <w:rPr>
                <w:rFonts w:ascii="Times New Roman"/>
                <w:b w:val="false"/>
                <w:i w:val="false"/>
                <w:color w:val="000000"/>
                <w:sz w:val="20"/>
              </w:rPr>
              <w:t>
(удовлетво-</w:t>
            </w:r>
          </w:p>
          <w:p>
            <w:pPr>
              <w:spacing w:after="20"/>
              <w:ind w:left="20"/>
              <w:jc w:val="both"/>
            </w:pPr>
            <w:r>
              <w:rPr>
                <w:rFonts w:ascii="Times New Roman"/>
                <w:b w:val="false"/>
                <w:i w:val="false"/>
                <w:color w:val="000000"/>
                <w:sz w:val="20"/>
              </w:rPr>
              <w:t>
рительно)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Посторонний тон, нехарактерный</w:t>
            </w:r>
          </w:p>
          <w:p>
            <w:pPr>
              <w:spacing w:after="20"/>
              <w:ind w:left="20"/>
              <w:jc w:val="both"/>
            </w:pPr>
            <w:r>
              <w:rPr>
                <w:rFonts w:ascii="Times New Roman"/>
                <w:b w:val="false"/>
                <w:i w:val="false"/>
                <w:color w:val="000000"/>
                <w:sz w:val="20"/>
              </w:rPr>
              <w:t>
для данного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w:t>
            </w:r>
          </w:p>
          <w:p>
            <w:pPr>
              <w:spacing w:after="20"/>
              <w:ind w:left="20"/>
              <w:jc w:val="both"/>
            </w:pPr>
            <w:r>
              <w:rPr>
                <w:rFonts w:ascii="Times New Roman"/>
                <w:b w:val="false"/>
                <w:i w:val="false"/>
                <w:color w:val="000000"/>
                <w:sz w:val="20"/>
              </w:rPr>
              <w:t>
с дегустации</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Гармоничный, слаженный,</w:t>
            </w:r>
          </w:p>
          <w:p>
            <w:pPr>
              <w:spacing w:after="20"/>
              <w:ind w:left="20"/>
              <w:jc w:val="both"/>
            </w:pPr>
            <w:r>
              <w:rPr>
                <w:rFonts w:ascii="Times New Roman"/>
                <w:b w:val="false"/>
                <w:i w:val="false"/>
                <w:color w:val="000000"/>
                <w:sz w:val="20"/>
              </w:rPr>
              <w:t>
характерный для данного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p>
            <w:pPr>
              <w:spacing w:after="20"/>
              <w:ind w:left="20"/>
              <w:jc w:val="both"/>
            </w:pPr>
            <w:r>
              <w:rPr>
                <w:rFonts w:ascii="Times New Roman"/>
                <w:b w:val="false"/>
                <w:i w:val="false"/>
                <w:color w:val="000000"/>
                <w:sz w:val="20"/>
              </w:rPr>
              <w:t>
(отлично)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чистый, характерный</w:t>
            </w:r>
          </w:p>
          <w:p>
            <w:pPr>
              <w:spacing w:after="20"/>
              <w:ind w:left="20"/>
              <w:jc w:val="both"/>
            </w:pPr>
            <w:r>
              <w:rPr>
                <w:rFonts w:ascii="Times New Roman"/>
                <w:b w:val="false"/>
                <w:i w:val="false"/>
                <w:color w:val="000000"/>
                <w:sz w:val="20"/>
              </w:rPr>
              <w:t>
для данного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p>
            <w:pPr>
              <w:spacing w:after="20"/>
              <w:ind w:left="20"/>
              <w:jc w:val="both"/>
            </w:pPr>
            <w:r>
              <w:rPr>
                <w:rFonts w:ascii="Times New Roman"/>
                <w:b w:val="false"/>
                <w:i w:val="false"/>
                <w:color w:val="000000"/>
                <w:sz w:val="20"/>
              </w:rPr>
              <w:t>
(хорошо)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полно выраженный,</w:t>
            </w:r>
          </w:p>
          <w:p>
            <w:pPr>
              <w:spacing w:after="20"/>
              <w:ind w:left="20"/>
              <w:jc w:val="both"/>
            </w:pPr>
            <w:r>
              <w:rPr>
                <w:rFonts w:ascii="Times New Roman"/>
                <w:b w:val="false"/>
                <w:i w:val="false"/>
                <w:color w:val="000000"/>
                <w:sz w:val="20"/>
              </w:rPr>
              <w:t>
характерный для данного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p>
            <w:pPr>
              <w:spacing w:after="20"/>
              <w:ind w:left="20"/>
              <w:jc w:val="both"/>
            </w:pPr>
            <w:r>
              <w:rPr>
                <w:rFonts w:ascii="Times New Roman"/>
                <w:b w:val="false"/>
                <w:i w:val="false"/>
                <w:color w:val="000000"/>
                <w:sz w:val="20"/>
              </w:rPr>
              <w:t>
(удовлетво-</w:t>
            </w:r>
          </w:p>
          <w:p>
            <w:pPr>
              <w:spacing w:after="20"/>
              <w:ind w:left="20"/>
              <w:jc w:val="both"/>
            </w:pPr>
            <w:r>
              <w:rPr>
                <w:rFonts w:ascii="Times New Roman"/>
                <w:b w:val="false"/>
                <w:i w:val="false"/>
                <w:color w:val="000000"/>
                <w:sz w:val="20"/>
              </w:rPr>
              <w:t>
рительно)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посторонний привкус,</w:t>
            </w:r>
          </w:p>
          <w:p>
            <w:pPr>
              <w:spacing w:after="20"/>
              <w:ind w:left="20"/>
              <w:jc w:val="both"/>
            </w:pPr>
            <w:r>
              <w:rPr>
                <w:rFonts w:ascii="Times New Roman"/>
                <w:b w:val="false"/>
                <w:i w:val="false"/>
                <w:color w:val="000000"/>
                <w:sz w:val="20"/>
              </w:rPr>
              <w:t>
нехарактерный для данного вида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w:t>
            </w:r>
          </w:p>
          <w:p>
            <w:pPr>
              <w:spacing w:after="20"/>
              <w:ind w:left="20"/>
              <w:jc w:val="both"/>
            </w:pPr>
            <w:r>
              <w:rPr>
                <w:rFonts w:ascii="Times New Roman"/>
                <w:b w:val="false"/>
                <w:i w:val="false"/>
                <w:color w:val="000000"/>
                <w:sz w:val="20"/>
              </w:rPr>
              <w:t>
с дегустации</w:t>
            </w:r>
          </w:p>
        </w:tc>
      </w:tr>
    </w:tbl>
    <w:p>
      <w:pPr>
        <w:spacing w:after="0"/>
        <w:ind w:left="0"/>
        <w:jc w:val="left"/>
      </w:pPr>
      <w:r>
        <w:br/>
      </w:r>
      <w:r>
        <w:rPr>
          <w:rFonts w:ascii="Times New Roman"/>
          <w:b w:val="false"/>
          <w:i w:val="false"/>
          <w:color w:val="000000"/>
          <w:sz w:val="28"/>
        </w:rPr>
        <w:t>
</w:t>
      </w:r>
    </w:p>
    <w:bookmarkStart w:name="z118" w:id="105"/>
    <w:p>
      <w:pPr>
        <w:spacing w:after="0"/>
        <w:ind w:left="0"/>
        <w:jc w:val="both"/>
      </w:pPr>
      <w:r>
        <w:rPr>
          <w:rFonts w:ascii="Times New Roman"/>
          <w:b w:val="false"/>
          <w:i w:val="false"/>
          <w:color w:val="000000"/>
          <w:sz w:val="28"/>
        </w:rPr>
        <w:t>
      3. Общая балльная оценка качества ликероводочных изделий, коктейлей, аперитивов, бальзамов: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683"/>
        <w:gridCol w:w="5166"/>
        <w:gridCol w:w="3856"/>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балл</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при которых изделие</w:t>
            </w:r>
          </w:p>
          <w:p>
            <w:pPr>
              <w:spacing w:after="20"/>
              <w:ind w:left="20"/>
              <w:jc w:val="both"/>
            </w:pPr>
            <w:r>
              <w:rPr>
                <w:rFonts w:ascii="Times New Roman"/>
                <w:b w:val="false"/>
                <w:i w:val="false"/>
                <w:color w:val="000000"/>
                <w:sz w:val="20"/>
              </w:rPr>
              <w:t>
</w:t>
            </w:r>
            <w:r>
              <w:rPr>
                <w:rFonts w:ascii="Times New Roman"/>
                <w:b/>
                <w:i w:val="false"/>
                <w:color w:val="000000"/>
                <w:sz w:val="20"/>
              </w:rPr>
              <w:t>получает</w:t>
            </w:r>
            <w:r>
              <w:rPr>
                <w:rFonts w:ascii="Times New Roman"/>
                <w:b/>
                <w:i w:val="false"/>
                <w:color w:val="000000"/>
                <w:sz w:val="20"/>
              </w:rPr>
              <w:t xml:space="preserve"> данную оценку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показателям имеет оценки</w:t>
            </w:r>
          </w:p>
          <w:p>
            <w:pPr>
              <w:spacing w:after="20"/>
              <w:ind w:left="20"/>
              <w:jc w:val="both"/>
            </w:pPr>
            <w:r>
              <w:rPr>
                <w:rFonts w:ascii="Times New Roman"/>
                <w:b w:val="false"/>
                <w:i w:val="false"/>
                <w:color w:val="000000"/>
                <w:sz w:val="20"/>
              </w:rPr>
              <w:t xml:space="preserve">
"отлично"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показателям имеет оценки</w:t>
            </w:r>
          </w:p>
          <w:p>
            <w:pPr>
              <w:spacing w:after="20"/>
              <w:ind w:left="20"/>
              <w:jc w:val="both"/>
            </w:pPr>
            <w:r>
              <w:rPr>
                <w:rFonts w:ascii="Times New Roman"/>
                <w:b w:val="false"/>
                <w:i w:val="false"/>
                <w:color w:val="000000"/>
                <w:sz w:val="20"/>
              </w:rPr>
              <w:t>
"хорошо" и "отлично"</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различным показателям имеет оценки</w:t>
            </w:r>
          </w:p>
          <w:p>
            <w:pPr>
              <w:spacing w:after="20"/>
              <w:ind w:left="20"/>
              <w:jc w:val="both"/>
            </w:pPr>
            <w:r>
              <w:rPr>
                <w:rFonts w:ascii="Times New Roman"/>
                <w:b w:val="false"/>
                <w:i w:val="false"/>
                <w:color w:val="000000"/>
                <w:sz w:val="20"/>
              </w:rPr>
              <w:t>
"отлично", "хорошо" и</w:t>
            </w:r>
          </w:p>
          <w:p>
            <w:pPr>
              <w:spacing w:after="20"/>
              <w:ind w:left="20"/>
              <w:jc w:val="both"/>
            </w:pPr>
            <w:r>
              <w:rPr>
                <w:rFonts w:ascii="Times New Roman"/>
                <w:b w:val="false"/>
                <w:i w:val="false"/>
                <w:color w:val="000000"/>
                <w:sz w:val="20"/>
              </w:rPr>
              <w:t>
"удовлетворительно"</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8,0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хотя бы по одному из показателей</w:t>
            </w:r>
          </w:p>
          <w:p>
            <w:pPr>
              <w:spacing w:after="20"/>
              <w:ind w:left="20"/>
              <w:jc w:val="both"/>
            </w:pPr>
            <w:r>
              <w:rPr>
                <w:rFonts w:ascii="Times New Roman"/>
                <w:b w:val="false"/>
                <w:i w:val="false"/>
                <w:color w:val="000000"/>
                <w:sz w:val="20"/>
              </w:rPr>
              <w:t>
имеет оценку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дегустации</w:t>
            </w:r>
          </w:p>
        </w:tc>
      </w:tr>
    </w:tbl>
    <w:bookmarkStart w:name="z120" w:id="106"/>
    <w:p>
      <w:pPr>
        <w:spacing w:after="0"/>
        <w:ind w:left="0"/>
        <w:jc w:val="left"/>
      </w:pPr>
      <w:r>
        <w:rPr>
          <w:rFonts w:ascii="Times New Roman"/>
          <w:b/>
          <w:i w:val="false"/>
          <w:color w:val="000000"/>
        </w:rPr>
        <w:t xml:space="preserve"> Балльная оценка водок</w:t>
      </w:r>
    </w:p>
    <w:bookmarkEnd w:id="106"/>
    <w:bookmarkStart w:name="z121" w:id="107"/>
    <w:p>
      <w:pPr>
        <w:spacing w:after="0"/>
        <w:ind w:left="0"/>
        <w:jc w:val="both"/>
      </w:pPr>
      <w:r>
        <w:rPr>
          <w:rFonts w:ascii="Times New Roman"/>
          <w:b w:val="false"/>
          <w:i w:val="false"/>
          <w:color w:val="000000"/>
          <w:sz w:val="28"/>
        </w:rPr>
        <w:t>
      1. Органолептическая оценка водок осуществляется по десяти балльной системе.</w:t>
      </w:r>
    </w:p>
    <w:bookmarkEnd w:id="107"/>
    <w:bookmarkStart w:name="z122" w:id="108"/>
    <w:p>
      <w:pPr>
        <w:spacing w:after="0"/>
        <w:ind w:left="0"/>
        <w:jc w:val="both"/>
      </w:pPr>
      <w:r>
        <w:rPr>
          <w:rFonts w:ascii="Times New Roman"/>
          <w:b w:val="false"/>
          <w:i w:val="false"/>
          <w:color w:val="000000"/>
          <w:sz w:val="28"/>
        </w:rPr>
        <w:t>
      2. Показатели качества водок:</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032"/>
        <w:gridCol w:w="2622"/>
        <w:gridCol w:w="5127"/>
        <w:gridCol w:w="1692"/>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p>
          <w:p>
            <w:pPr>
              <w:spacing w:after="20"/>
              <w:ind w:left="20"/>
              <w:jc w:val="both"/>
            </w:pPr>
            <w:r>
              <w:rPr>
                <w:rFonts w:ascii="Times New Roman"/>
                <w:b w:val="false"/>
                <w:i w:val="false"/>
                <w:color w:val="000000"/>
                <w:sz w:val="20"/>
              </w:rPr>
              <w:t>
</w:t>
            </w:r>
            <w:r>
              <w:rPr>
                <w:rFonts w:ascii="Times New Roman"/>
                <w:b/>
                <w:i w:val="false"/>
                <w:color w:val="000000"/>
                <w:sz w:val="20"/>
              </w:rPr>
              <w:t>качества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Органолептическая</w:t>
            </w:r>
          </w:p>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Балльная</w:t>
            </w:r>
          </w:p>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w:t>
            </w:r>
          </w:p>
          <w:p>
            <w:pPr>
              <w:spacing w:after="20"/>
              <w:ind w:left="20"/>
              <w:jc w:val="both"/>
            </w:pPr>
            <w:r>
              <w:rPr>
                <w:rFonts w:ascii="Times New Roman"/>
                <w:b w:val="false"/>
                <w:i w:val="false"/>
                <w:color w:val="000000"/>
                <w:sz w:val="20"/>
              </w:rPr>
              <w:t>
</w:t>
            </w:r>
            <w:r>
              <w:rPr>
                <w:rFonts w:ascii="Times New Roman"/>
                <w:b/>
                <w:i w:val="false"/>
                <w:color w:val="000000"/>
                <w:sz w:val="20"/>
              </w:rPr>
              <w:t>дегустатора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комиссии</w:t>
            </w:r>
            <w:r>
              <w:rPr>
                <w:rFonts w:ascii="Times New Roman"/>
                <w:b/>
                <w:i w:val="false"/>
                <w:color w:val="000000"/>
                <w:sz w:val="20"/>
              </w:rPr>
              <w:t>)</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и</w:t>
            </w:r>
          </w:p>
          <w:p>
            <w:pPr>
              <w:spacing w:after="20"/>
              <w:ind w:left="20"/>
              <w:jc w:val="both"/>
            </w:pPr>
            <w:r>
              <w:rPr>
                <w:rFonts w:ascii="Times New Roman"/>
                <w:b w:val="false"/>
                <w:i w:val="false"/>
                <w:color w:val="000000"/>
                <w:sz w:val="20"/>
              </w:rPr>
              <w:t>
цвет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с</w:t>
            </w:r>
          </w:p>
          <w:p>
            <w:pPr>
              <w:spacing w:after="20"/>
              <w:ind w:left="20"/>
              <w:jc w:val="both"/>
            </w:pPr>
            <w:r>
              <w:rPr>
                <w:rFonts w:ascii="Times New Roman"/>
                <w:b w:val="false"/>
                <w:i w:val="false"/>
                <w:color w:val="000000"/>
                <w:sz w:val="20"/>
              </w:rPr>
              <w:t>
блеском жидкость</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(отлично,</w:t>
            </w:r>
          </w:p>
          <w:p>
            <w:pPr>
              <w:spacing w:after="20"/>
              <w:ind w:left="20"/>
              <w:jc w:val="both"/>
            </w:pPr>
            <w:r>
              <w:rPr>
                <w:rFonts w:ascii="Times New Roman"/>
                <w:b w:val="false"/>
                <w:i w:val="false"/>
                <w:color w:val="000000"/>
                <w:sz w:val="20"/>
              </w:rPr>
              <w:t>
хорошо)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но без</w:t>
            </w:r>
          </w:p>
          <w:p>
            <w:pPr>
              <w:spacing w:after="20"/>
              <w:ind w:left="20"/>
              <w:jc w:val="both"/>
            </w:pPr>
            <w:r>
              <w:rPr>
                <w:rFonts w:ascii="Times New Roman"/>
                <w:b w:val="false"/>
                <w:i w:val="false"/>
                <w:color w:val="000000"/>
                <w:sz w:val="20"/>
              </w:rPr>
              <w:t>
блеска жидкость</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(удовлетво-</w:t>
            </w:r>
          </w:p>
          <w:p>
            <w:pPr>
              <w:spacing w:after="20"/>
              <w:ind w:left="20"/>
              <w:jc w:val="both"/>
            </w:pPr>
            <w:r>
              <w:rPr>
                <w:rFonts w:ascii="Times New Roman"/>
                <w:b w:val="false"/>
                <w:i w:val="false"/>
                <w:color w:val="000000"/>
                <w:sz w:val="20"/>
              </w:rPr>
              <w:t>
рительно)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Мутная или подкрашенная</w:t>
            </w:r>
          </w:p>
          <w:p>
            <w:pPr>
              <w:spacing w:after="20"/>
              <w:ind w:left="20"/>
              <w:jc w:val="both"/>
            </w:pPr>
            <w:r>
              <w:rPr>
                <w:rFonts w:ascii="Times New Roman"/>
                <w:b w:val="false"/>
                <w:i w:val="false"/>
                <w:color w:val="000000"/>
                <w:sz w:val="20"/>
              </w:rPr>
              <w:t>
жидкость</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w:t>
            </w:r>
          </w:p>
          <w:p>
            <w:pPr>
              <w:spacing w:after="20"/>
              <w:ind w:left="20"/>
              <w:jc w:val="both"/>
            </w:pPr>
            <w:r>
              <w:rPr>
                <w:rFonts w:ascii="Times New Roman"/>
                <w:b w:val="false"/>
                <w:i w:val="false"/>
                <w:color w:val="000000"/>
                <w:sz w:val="20"/>
              </w:rPr>
              <w:t>
с дегустации</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 выраженный, характерный</w:t>
            </w:r>
          </w:p>
          <w:p>
            <w:pPr>
              <w:spacing w:after="20"/>
              <w:ind w:left="20"/>
              <w:jc w:val="both"/>
            </w:pPr>
            <w:r>
              <w:rPr>
                <w:rFonts w:ascii="Times New Roman"/>
                <w:b w:val="false"/>
                <w:i w:val="false"/>
                <w:color w:val="000000"/>
                <w:sz w:val="20"/>
              </w:rPr>
              <w:t>
для данного вида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p>
            <w:pPr>
              <w:spacing w:after="20"/>
              <w:ind w:left="20"/>
              <w:jc w:val="both"/>
            </w:pPr>
            <w:r>
              <w:rPr>
                <w:rFonts w:ascii="Times New Roman"/>
                <w:b w:val="false"/>
                <w:i w:val="false"/>
                <w:color w:val="000000"/>
                <w:sz w:val="20"/>
              </w:rPr>
              <w:t>
(отлично)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характерный для</w:t>
            </w:r>
          </w:p>
          <w:p>
            <w:pPr>
              <w:spacing w:after="20"/>
              <w:ind w:left="20"/>
              <w:jc w:val="both"/>
            </w:pPr>
            <w:r>
              <w:rPr>
                <w:rFonts w:ascii="Times New Roman"/>
                <w:b w:val="false"/>
                <w:i w:val="false"/>
                <w:color w:val="000000"/>
                <w:sz w:val="20"/>
              </w:rPr>
              <w:t>
данного вида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p>
            <w:pPr>
              <w:spacing w:after="20"/>
              <w:ind w:left="20"/>
              <w:jc w:val="both"/>
            </w:pPr>
            <w:r>
              <w:rPr>
                <w:rFonts w:ascii="Times New Roman"/>
                <w:b w:val="false"/>
                <w:i w:val="false"/>
                <w:color w:val="000000"/>
                <w:sz w:val="20"/>
              </w:rPr>
              <w:t>
(хорошо)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w:t>
            </w:r>
          </w:p>
          <w:p>
            <w:pPr>
              <w:spacing w:after="20"/>
              <w:ind w:left="20"/>
              <w:jc w:val="both"/>
            </w:pPr>
            <w:r>
              <w:rPr>
                <w:rFonts w:ascii="Times New Roman"/>
                <w:b w:val="false"/>
                <w:i w:val="false"/>
                <w:color w:val="000000"/>
                <w:sz w:val="20"/>
              </w:rPr>
              <w:t>
слабо выраженный</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p>
            <w:pPr>
              <w:spacing w:after="20"/>
              <w:ind w:left="20"/>
              <w:jc w:val="both"/>
            </w:pPr>
            <w:r>
              <w:rPr>
                <w:rFonts w:ascii="Times New Roman"/>
                <w:b w:val="false"/>
                <w:i w:val="false"/>
                <w:color w:val="000000"/>
                <w:sz w:val="20"/>
              </w:rPr>
              <w:t>
(удовлетво-</w:t>
            </w:r>
          </w:p>
          <w:p>
            <w:pPr>
              <w:spacing w:after="20"/>
              <w:ind w:left="20"/>
              <w:jc w:val="both"/>
            </w:pPr>
            <w:r>
              <w:rPr>
                <w:rFonts w:ascii="Times New Roman"/>
                <w:b w:val="false"/>
                <w:i w:val="false"/>
                <w:color w:val="000000"/>
                <w:sz w:val="20"/>
              </w:rPr>
              <w:t>
рительно)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Нехарактерный для данного</w:t>
            </w:r>
          </w:p>
          <w:p>
            <w:pPr>
              <w:spacing w:after="20"/>
              <w:ind w:left="20"/>
              <w:jc w:val="both"/>
            </w:pPr>
            <w:r>
              <w:rPr>
                <w:rFonts w:ascii="Times New Roman"/>
                <w:b w:val="false"/>
                <w:i w:val="false"/>
                <w:color w:val="000000"/>
                <w:sz w:val="20"/>
              </w:rPr>
              <w:t>
вида, имеет посторонний грубый</w:t>
            </w:r>
          </w:p>
          <w:p>
            <w:pPr>
              <w:spacing w:after="20"/>
              <w:ind w:left="20"/>
              <w:jc w:val="both"/>
            </w:pPr>
            <w:r>
              <w:rPr>
                <w:rFonts w:ascii="Times New Roman"/>
                <w:b w:val="false"/>
                <w:i w:val="false"/>
                <w:color w:val="000000"/>
                <w:sz w:val="20"/>
              </w:rPr>
              <w:t>
аромат</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w:t>
            </w:r>
          </w:p>
          <w:p>
            <w:pPr>
              <w:spacing w:after="20"/>
              <w:ind w:left="20"/>
              <w:jc w:val="both"/>
            </w:pPr>
            <w:r>
              <w:rPr>
                <w:rFonts w:ascii="Times New Roman"/>
                <w:b w:val="false"/>
                <w:i w:val="false"/>
                <w:color w:val="000000"/>
                <w:sz w:val="20"/>
              </w:rPr>
              <w:t>
с дегустации</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мягкий, характерный для</w:t>
            </w:r>
          </w:p>
          <w:p>
            <w:pPr>
              <w:spacing w:after="20"/>
              <w:ind w:left="20"/>
              <w:jc w:val="both"/>
            </w:pPr>
            <w:r>
              <w:rPr>
                <w:rFonts w:ascii="Times New Roman"/>
                <w:b w:val="false"/>
                <w:i w:val="false"/>
                <w:color w:val="000000"/>
                <w:sz w:val="20"/>
              </w:rPr>
              <w:t>
данного вида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p>
            <w:pPr>
              <w:spacing w:after="20"/>
              <w:ind w:left="20"/>
              <w:jc w:val="both"/>
            </w:pPr>
            <w:r>
              <w:rPr>
                <w:rFonts w:ascii="Times New Roman"/>
                <w:b w:val="false"/>
                <w:i w:val="false"/>
                <w:color w:val="000000"/>
                <w:sz w:val="20"/>
              </w:rPr>
              <w:t>
(отлично)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w:t>
            </w:r>
          </w:p>
          <w:p>
            <w:pPr>
              <w:spacing w:after="20"/>
              <w:ind w:left="20"/>
              <w:jc w:val="both"/>
            </w:pPr>
            <w:r>
              <w:rPr>
                <w:rFonts w:ascii="Times New Roman"/>
                <w:b w:val="false"/>
                <w:i w:val="false"/>
                <w:color w:val="000000"/>
                <w:sz w:val="20"/>
              </w:rPr>
              <w:t>
но несколько резковатый</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p>
            <w:pPr>
              <w:spacing w:after="20"/>
              <w:ind w:left="20"/>
              <w:jc w:val="both"/>
            </w:pPr>
            <w:r>
              <w:rPr>
                <w:rFonts w:ascii="Times New Roman"/>
                <w:b w:val="false"/>
                <w:i w:val="false"/>
                <w:color w:val="000000"/>
                <w:sz w:val="20"/>
              </w:rPr>
              <w:t>
(хорошо)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w:t>
            </w:r>
          </w:p>
          <w:p>
            <w:pPr>
              <w:spacing w:after="20"/>
              <w:ind w:left="20"/>
              <w:jc w:val="both"/>
            </w:pPr>
            <w:r>
              <w:rPr>
                <w:rFonts w:ascii="Times New Roman"/>
                <w:b w:val="false"/>
                <w:i w:val="false"/>
                <w:color w:val="000000"/>
                <w:sz w:val="20"/>
              </w:rPr>
              <w:t>
но резкий, жгучий</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p>
            <w:pPr>
              <w:spacing w:after="20"/>
              <w:ind w:left="20"/>
              <w:jc w:val="both"/>
            </w:pPr>
            <w:r>
              <w:rPr>
                <w:rFonts w:ascii="Times New Roman"/>
                <w:b w:val="false"/>
                <w:i w:val="false"/>
                <w:color w:val="000000"/>
                <w:sz w:val="20"/>
              </w:rPr>
              <w:t>
(удовлет-</w:t>
            </w:r>
          </w:p>
          <w:p>
            <w:pPr>
              <w:spacing w:after="20"/>
              <w:ind w:left="20"/>
              <w:jc w:val="both"/>
            </w:pPr>
            <w:r>
              <w:rPr>
                <w:rFonts w:ascii="Times New Roman"/>
                <w:b w:val="false"/>
                <w:i w:val="false"/>
                <w:color w:val="000000"/>
                <w:sz w:val="20"/>
              </w:rPr>
              <w:t>
ворительно)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грубый посторонний</w:t>
            </w:r>
          </w:p>
          <w:p>
            <w:pPr>
              <w:spacing w:after="20"/>
              <w:ind w:left="20"/>
              <w:jc w:val="both"/>
            </w:pPr>
            <w:r>
              <w:rPr>
                <w:rFonts w:ascii="Times New Roman"/>
                <w:b w:val="false"/>
                <w:i w:val="false"/>
                <w:color w:val="000000"/>
                <w:sz w:val="20"/>
              </w:rPr>
              <w:t>
привкус, нехарактерный для</w:t>
            </w:r>
          </w:p>
          <w:p>
            <w:pPr>
              <w:spacing w:after="20"/>
              <w:ind w:left="20"/>
              <w:jc w:val="both"/>
            </w:pPr>
            <w:r>
              <w:rPr>
                <w:rFonts w:ascii="Times New Roman"/>
                <w:b w:val="false"/>
                <w:i w:val="false"/>
                <w:color w:val="000000"/>
                <w:sz w:val="20"/>
              </w:rPr>
              <w:t>
данного вида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Снимается</w:t>
            </w:r>
          </w:p>
          <w:p>
            <w:pPr>
              <w:spacing w:after="20"/>
              <w:ind w:left="20"/>
              <w:jc w:val="both"/>
            </w:pPr>
            <w:r>
              <w:rPr>
                <w:rFonts w:ascii="Times New Roman"/>
                <w:b w:val="false"/>
                <w:i w:val="false"/>
                <w:color w:val="000000"/>
                <w:sz w:val="20"/>
              </w:rPr>
              <w:t>
с дегустации</w:t>
            </w:r>
          </w:p>
        </w:tc>
      </w:tr>
    </w:tbl>
    <w:p>
      <w:pPr>
        <w:spacing w:after="0"/>
        <w:ind w:left="0"/>
        <w:jc w:val="left"/>
      </w:pP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3. Общая балльная оценка водок:</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503"/>
        <w:gridCol w:w="4612"/>
        <w:gridCol w:w="4761"/>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балл</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при которых изделие</w:t>
            </w:r>
          </w:p>
          <w:p>
            <w:pPr>
              <w:spacing w:after="20"/>
              <w:ind w:left="20"/>
              <w:jc w:val="both"/>
            </w:pPr>
            <w:r>
              <w:rPr>
                <w:rFonts w:ascii="Times New Roman"/>
                <w:b w:val="false"/>
                <w:i w:val="false"/>
                <w:color w:val="000000"/>
                <w:sz w:val="20"/>
              </w:rPr>
              <w:t>
</w:t>
            </w:r>
            <w:r>
              <w:rPr>
                <w:rFonts w:ascii="Times New Roman"/>
                <w:b/>
                <w:i w:val="false"/>
                <w:color w:val="000000"/>
                <w:sz w:val="20"/>
              </w:rPr>
              <w:t>получает</w:t>
            </w:r>
            <w:r>
              <w:rPr>
                <w:rFonts w:ascii="Times New Roman"/>
                <w:b/>
                <w:i w:val="false"/>
                <w:color w:val="000000"/>
                <w:sz w:val="20"/>
              </w:rPr>
              <w:t xml:space="preserve"> данную оценку</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показателям имеет оценки "отлично"</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показателям имеет оценки "хорошо" и</w:t>
            </w:r>
          </w:p>
          <w:p>
            <w:pPr>
              <w:spacing w:after="20"/>
              <w:ind w:left="20"/>
              <w:jc w:val="both"/>
            </w:pPr>
            <w:r>
              <w:rPr>
                <w:rFonts w:ascii="Times New Roman"/>
                <w:b w:val="false"/>
                <w:i w:val="false"/>
                <w:color w:val="000000"/>
                <w:sz w:val="20"/>
              </w:rPr>
              <w:t>
"отлично"</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различным показателям имеет оценки</w:t>
            </w:r>
          </w:p>
          <w:p>
            <w:pPr>
              <w:spacing w:after="20"/>
              <w:ind w:left="20"/>
              <w:jc w:val="both"/>
            </w:pPr>
            <w:r>
              <w:rPr>
                <w:rFonts w:ascii="Times New Roman"/>
                <w:b w:val="false"/>
                <w:i w:val="false"/>
                <w:color w:val="000000"/>
                <w:sz w:val="20"/>
              </w:rPr>
              <w:t>
"отлично", "хорошо" и "удовлетворительно"</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8,3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хотя бы по одному из показателей имеет</w:t>
            </w:r>
          </w:p>
          <w:p>
            <w:pPr>
              <w:spacing w:after="20"/>
              <w:ind w:left="20"/>
              <w:jc w:val="both"/>
            </w:pPr>
            <w:r>
              <w:rPr>
                <w:rFonts w:ascii="Times New Roman"/>
                <w:b w:val="false"/>
                <w:i w:val="false"/>
                <w:color w:val="000000"/>
                <w:sz w:val="20"/>
              </w:rPr>
              <w:t>
оценку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дегустации</w:t>
            </w:r>
          </w:p>
        </w:tc>
      </w:tr>
    </w:tbl>
    <w:bookmarkStart w:name="z125" w:id="110"/>
    <w:p>
      <w:pPr>
        <w:spacing w:after="0"/>
        <w:ind w:left="0"/>
        <w:jc w:val="left"/>
      </w:pPr>
      <w:r>
        <w:rPr>
          <w:rFonts w:ascii="Times New Roman"/>
          <w:b/>
          <w:i w:val="false"/>
          <w:color w:val="000000"/>
        </w:rPr>
        <w:t xml:space="preserve"> Балльная оценка винодельческой продукции.</w:t>
      </w:r>
    </w:p>
    <w:bookmarkEnd w:id="110"/>
    <w:bookmarkStart w:name="z126" w:id="111"/>
    <w:p>
      <w:pPr>
        <w:spacing w:after="0"/>
        <w:ind w:left="0"/>
        <w:jc w:val="both"/>
      </w:pPr>
      <w:r>
        <w:rPr>
          <w:rFonts w:ascii="Times New Roman"/>
          <w:b w:val="false"/>
          <w:i w:val="false"/>
          <w:color w:val="000000"/>
          <w:sz w:val="28"/>
        </w:rPr>
        <w:t>
      1. Органолептическая оценка винодельческой продукции осуществляется по десяти балльной системе.</w:t>
      </w:r>
    </w:p>
    <w:bookmarkEnd w:id="111"/>
    <w:bookmarkStart w:name="z127" w:id="112"/>
    <w:p>
      <w:pPr>
        <w:spacing w:after="0"/>
        <w:ind w:left="0"/>
        <w:jc w:val="both"/>
      </w:pPr>
      <w:r>
        <w:rPr>
          <w:rFonts w:ascii="Times New Roman"/>
          <w:b w:val="false"/>
          <w:i w:val="false"/>
          <w:color w:val="000000"/>
          <w:sz w:val="28"/>
        </w:rPr>
        <w:t>
      2. Общая балльная оценка качества продукции: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164"/>
        <w:gridCol w:w="3622"/>
        <w:gridCol w:w="2318"/>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продукции</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Балльная</w:t>
            </w:r>
          </w:p>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дегустатора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комиссии</w:t>
            </w:r>
            <w:r>
              <w:rPr>
                <w:rFonts w:ascii="Times New Roman"/>
                <w:b/>
                <w:i w:val="false"/>
                <w:color w:val="000000"/>
                <w:sz w:val="20"/>
              </w:rPr>
              <w:t>)</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ординарные и</w:t>
            </w:r>
          </w:p>
          <w:p>
            <w:pPr>
              <w:spacing w:after="20"/>
              <w:ind w:left="20"/>
              <w:jc w:val="both"/>
            </w:pPr>
            <w:r>
              <w:rPr>
                <w:rFonts w:ascii="Times New Roman"/>
                <w:b w:val="false"/>
                <w:i w:val="false"/>
                <w:color w:val="000000"/>
                <w:sz w:val="20"/>
              </w:rPr>
              <w:t>
обработанные виноматериалы не менее</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менее 8,0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и обработанные</w:t>
            </w:r>
          </w:p>
          <w:p>
            <w:pPr>
              <w:spacing w:after="20"/>
              <w:ind w:left="20"/>
              <w:jc w:val="both"/>
            </w:pPr>
            <w:r>
              <w:rPr>
                <w:rFonts w:ascii="Times New Roman"/>
                <w:b w:val="false"/>
                <w:i w:val="false"/>
                <w:color w:val="000000"/>
                <w:sz w:val="20"/>
              </w:rPr>
              <w:t>
виноматериалы:</w:t>
            </w:r>
          </w:p>
          <w:p>
            <w:pPr>
              <w:spacing w:after="20"/>
              <w:ind w:left="20"/>
              <w:jc w:val="both"/>
            </w:pPr>
            <w:r>
              <w:rPr>
                <w:rFonts w:ascii="Times New Roman"/>
                <w:b w:val="false"/>
                <w:i w:val="false"/>
                <w:color w:val="000000"/>
                <w:sz w:val="20"/>
              </w:rPr>
              <w:t>
- марочные, не менее</w:t>
            </w:r>
          </w:p>
          <w:p>
            <w:pPr>
              <w:spacing w:after="20"/>
              <w:ind w:left="20"/>
              <w:jc w:val="both"/>
            </w:pPr>
            <w:r>
              <w:rPr>
                <w:rFonts w:ascii="Times New Roman"/>
                <w:b w:val="false"/>
                <w:i w:val="false"/>
                <w:color w:val="000000"/>
                <w:sz w:val="20"/>
              </w:rPr>
              <w:t>
- коллекционные, не менее</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менее 8,8</w:t>
            </w:r>
          </w:p>
          <w:p>
            <w:pPr>
              <w:spacing w:after="20"/>
              <w:ind w:left="20"/>
              <w:jc w:val="both"/>
            </w:pPr>
            <w:r>
              <w:rPr>
                <w:rFonts w:ascii="Times New Roman"/>
                <w:b w:val="false"/>
                <w:i w:val="false"/>
                <w:color w:val="000000"/>
                <w:sz w:val="20"/>
              </w:rPr>
              <w:t>
и 9,2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Шампанские и игристые вина, не менее:</w:t>
            </w:r>
          </w:p>
          <w:p>
            <w:pPr>
              <w:spacing w:after="20"/>
              <w:ind w:left="20"/>
              <w:jc w:val="both"/>
            </w:pPr>
            <w:r>
              <w:rPr>
                <w:rFonts w:ascii="Times New Roman"/>
                <w:b w:val="false"/>
                <w:i w:val="false"/>
                <w:color w:val="000000"/>
                <w:sz w:val="20"/>
              </w:rPr>
              <w:t>
- выдержанные</w:t>
            </w:r>
          </w:p>
          <w:p>
            <w:pPr>
              <w:spacing w:after="20"/>
              <w:ind w:left="20"/>
              <w:jc w:val="both"/>
            </w:pPr>
            <w:r>
              <w:rPr>
                <w:rFonts w:ascii="Times New Roman"/>
                <w:b w:val="false"/>
                <w:i w:val="false"/>
                <w:color w:val="000000"/>
                <w:sz w:val="20"/>
              </w:rPr>
              <w:t>
- ординарные</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8,6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не менее:</w:t>
            </w:r>
          </w:p>
          <w:p>
            <w:pPr>
              <w:spacing w:after="20"/>
              <w:ind w:left="20"/>
              <w:jc w:val="both"/>
            </w:pPr>
            <w:r>
              <w:rPr>
                <w:rFonts w:ascii="Times New Roman"/>
                <w:b w:val="false"/>
                <w:i w:val="false"/>
                <w:color w:val="000000"/>
                <w:sz w:val="20"/>
              </w:rPr>
              <w:t>
- ординарные</w:t>
            </w:r>
          </w:p>
          <w:p>
            <w:pPr>
              <w:spacing w:after="20"/>
              <w:ind w:left="20"/>
              <w:jc w:val="both"/>
            </w:pPr>
            <w:r>
              <w:rPr>
                <w:rFonts w:ascii="Times New Roman"/>
                <w:b w:val="false"/>
                <w:i w:val="false"/>
                <w:color w:val="000000"/>
                <w:sz w:val="20"/>
              </w:rPr>
              <w:t>
- группы "КВ"</w:t>
            </w:r>
          </w:p>
          <w:p>
            <w:pPr>
              <w:spacing w:after="20"/>
              <w:ind w:left="20"/>
              <w:jc w:val="both"/>
            </w:pPr>
            <w:r>
              <w:rPr>
                <w:rFonts w:ascii="Times New Roman"/>
                <w:b w:val="false"/>
                <w:i w:val="false"/>
                <w:color w:val="000000"/>
                <w:sz w:val="20"/>
              </w:rPr>
              <w:t>
- группы "КВВК"</w:t>
            </w:r>
          </w:p>
          <w:p>
            <w:pPr>
              <w:spacing w:after="20"/>
              <w:ind w:left="20"/>
              <w:jc w:val="both"/>
            </w:pPr>
            <w:r>
              <w:rPr>
                <w:rFonts w:ascii="Times New Roman"/>
                <w:b w:val="false"/>
                <w:i w:val="false"/>
                <w:color w:val="000000"/>
                <w:sz w:val="20"/>
              </w:rPr>
              <w:t>
- группы "КС"</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