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a711" w14:textId="6fea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бухгалтерского учета 33 "Учет и раскрытие информации об операциях по брокерской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августа 2011 года № 108. Зарегистрировано в Министерстве юстиции Республики Казахстан 6 октября 2011 года № 7236. Утратило силу постановлением Правления Национального Банка Республики Казахстан от 16 июля 2014 года № 137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16.07.2014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в целях совершенствования бухгалтерского учета в организациях, осуществляющих брокерскую деятельность на рынке ценных бумаг, Правление Национального Банка Республики Казахстан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бухгалтерского учета 33 "Учет и раскрытие информации об операциях по брокерской деятельности".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10 ноября 2004 года № 140 "Об утверждении Стандарта бухгалтерского учета 33 "Учет и раскрытие информации об операциях по брокерской деятельности" (зарегистрированное в Реестре государственной регистрации нормативных правовых актов под № 3270);</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марта 2010 года № 21 "О внесении изменений в постановление Правления Национального Банка Республики Казахстан от 10 ноября 2004 года № 140 "Об утверждении Стандарта бухгалтерского учета 33 "Учет и раскрытие информации об операциях по брокерской деятельности" (зарегистрированное в Реестре государственной регистрации нормативных правовых актов под № 6199).</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Министерство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14 сентября 2011 года</w:t>
      </w:r>
    </w:p>
    <w:bookmarkStart w:name="z7"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Правления</w:t>
      </w:r>
      <w:r>
        <w:br/>
      </w:r>
      <w:r>
        <w:rPr>
          <w:rFonts w:ascii="Times New Roman"/>
          <w:b w:val="false"/>
          <w:i w:val="false"/>
          <w:color w:val="000000"/>
          <w:sz w:val="28"/>
        </w:rPr>
        <w:t>
Национального Банка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26 августа 2011 года № 108</w:t>
      </w:r>
    </w:p>
    <w:bookmarkEnd w:id="1"/>
    <w:bookmarkStart w:name="z8" w:id="2"/>
    <w:p>
      <w:pPr>
        <w:spacing w:after="0"/>
        <w:ind w:left="0"/>
        <w:jc w:val="left"/>
      </w:pPr>
      <w:r>
        <w:rPr>
          <w:rFonts w:ascii="Times New Roman"/>
          <w:b/>
          <w:i w:val="false"/>
          <w:color w:val="000000"/>
        </w:rPr>
        <w:t xml:space="preserve"> 
Стандарт бухгалтерского учета 33</w:t>
      </w:r>
      <w:r>
        <w:br/>
      </w:r>
      <w:r>
        <w:rPr>
          <w:rFonts w:ascii="Times New Roman"/>
          <w:b/>
          <w:i w:val="false"/>
          <w:color w:val="000000"/>
        </w:rPr>
        <w:t>
"Учет и раскрытие информации об операциях</w:t>
      </w:r>
      <w:r>
        <w:br/>
      </w:r>
      <w:r>
        <w:rPr>
          <w:rFonts w:ascii="Times New Roman"/>
          <w:b/>
          <w:i w:val="false"/>
          <w:color w:val="000000"/>
        </w:rPr>
        <w:t>
по брокерской деятельности"</w:t>
      </w:r>
    </w:p>
    <w:bookmarkEnd w:id="2"/>
    <w:bookmarkStart w:name="z9" w:id="3"/>
    <w:p>
      <w:pPr>
        <w:spacing w:after="0"/>
        <w:ind w:left="0"/>
        <w:jc w:val="left"/>
      </w:pPr>
      <w:r>
        <w:rPr>
          <w:rFonts w:ascii="Times New Roman"/>
          <w:b/>
          <w:i w:val="false"/>
          <w:color w:val="000000"/>
        </w:rPr>
        <w:t xml:space="preserve"> 
Глава 1. Цель и сфера действия</w:t>
      </w:r>
    </w:p>
    <w:bookmarkEnd w:id="3"/>
    <w:bookmarkStart w:name="z10" w:id="4"/>
    <w:p>
      <w:pPr>
        <w:spacing w:after="0"/>
        <w:ind w:left="0"/>
        <w:jc w:val="both"/>
      </w:pPr>
      <w:r>
        <w:rPr>
          <w:rFonts w:ascii="Times New Roman"/>
          <w:b w:val="false"/>
          <w:i w:val="false"/>
          <w:color w:val="000000"/>
          <w:sz w:val="28"/>
        </w:rPr>
        <w:t>
      1. Настоящий Стандарт разработан в соответствии с законами Республики Казахстан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августа 2005 года № 317 "Об утверждении Правил осуществления брокерской и дилерской деятельности на рынке ценных бумаг Республики Казахстан", зарегистрированным в Реестре государственной регистрации нормативных правовых актов под № 3870, и предназначен для применения организацией, осуществляющей брокерскую деятельность на рынке ценных бумаг, (далее - брокер), при составлении финансовой отчетности.</w:t>
      </w:r>
      <w:r>
        <w:br/>
      </w:r>
      <w:r>
        <w:rPr>
          <w:rFonts w:ascii="Times New Roman"/>
          <w:b w:val="false"/>
          <w:i w:val="false"/>
          <w:color w:val="000000"/>
          <w:sz w:val="28"/>
        </w:rPr>
        <w:t>
</w:t>
      </w:r>
      <w:r>
        <w:rPr>
          <w:rFonts w:ascii="Times New Roman"/>
          <w:b w:val="false"/>
          <w:i w:val="false"/>
          <w:color w:val="000000"/>
          <w:sz w:val="28"/>
        </w:rPr>
        <w:t>
      2. Целью настоящего Стандарта является определение особенностей ведения бухгалтерского учета и представления информации по брокерской деятельности, подлежащей раскрытию в финансовой отчетности брокером.</w:t>
      </w:r>
      <w:r>
        <w:br/>
      </w:r>
      <w:r>
        <w:rPr>
          <w:rFonts w:ascii="Times New Roman"/>
          <w:b w:val="false"/>
          <w:i w:val="false"/>
          <w:color w:val="000000"/>
          <w:sz w:val="28"/>
        </w:rPr>
        <w:t>
</w:t>
      </w:r>
      <w:r>
        <w:rPr>
          <w:rFonts w:ascii="Times New Roman"/>
          <w:b w:val="false"/>
          <w:i w:val="false"/>
          <w:color w:val="000000"/>
          <w:sz w:val="28"/>
        </w:rPr>
        <w:t>
      3. Настоящий Стандарт рассматривает вопросы, не урегулированные международными стандартами финансовой отчетности и не противоречащие им.</w:t>
      </w:r>
      <w:r>
        <w:br/>
      </w:r>
      <w:r>
        <w:rPr>
          <w:rFonts w:ascii="Times New Roman"/>
          <w:b w:val="false"/>
          <w:i w:val="false"/>
          <w:color w:val="000000"/>
          <w:sz w:val="28"/>
        </w:rPr>
        <w:t>
</w:t>
      </w:r>
      <w:r>
        <w:rPr>
          <w:rFonts w:ascii="Times New Roman"/>
          <w:b w:val="false"/>
          <w:i w:val="false"/>
          <w:color w:val="000000"/>
          <w:sz w:val="28"/>
        </w:rPr>
        <w:t>
      4. Настоящий Стандарт не распространяется на банки второго уровня, имеющие лицензию на осуществление брокерской и дилерской деятельности.</w:t>
      </w:r>
      <w:r>
        <w:br/>
      </w:r>
      <w:r>
        <w:rPr>
          <w:rFonts w:ascii="Times New Roman"/>
          <w:b w:val="false"/>
          <w:i w:val="false"/>
          <w:color w:val="000000"/>
          <w:sz w:val="28"/>
        </w:rPr>
        <w:t>
</w:t>
      </w:r>
      <w:r>
        <w:rPr>
          <w:rFonts w:ascii="Times New Roman"/>
          <w:b w:val="false"/>
          <w:i w:val="false"/>
          <w:color w:val="000000"/>
          <w:sz w:val="28"/>
        </w:rPr>
        <w:t>
      5. Для ведения учета и составления брокером отчетности по портфелю собственных средств применяются соответствующие международные стандарты финансовой отчетности.</w:t>
      </w:r>
    </w:p>
    <w:bookmarkEnd w:id="4"/>
    <w:bookmarkStart w:name="z15" w:id="5"/>
    <w:p>
      <w:pPr>
        <w:spacing w:after="0"/>
        <w:ind w:left="0"/>
        <w:jc w:val="left"/>
      </w:pPr>
      <w:r>
        <w:rPr>
          <w:rFonts w:ascii="Times New Roman"/>
          <w:b/>
          <w:i w:val="false"/>
          <w:color w:val="000000"/>
        </w:rPr>
        <w:t xml:space="preserve"> 
Глава 2. Понятия, используемые в настоящем Стандарте</w:t>
      </w:r>
    </w:p>
    <w:bookmarkEnd w:id="5"/>
    <w:bookmarkStart w:name="z16" w:id="6"/>
    <w:p>
      <w:pPr>
        <w:spacing w:after="0"/>
        <w:ind w:left="0"/>
        <w:jc w:val="both"/>
      </w:pPr>
      <w:r>
        <w:rPr>
          <w:rFonts w:ascii="Times New Roman"/>
          <w:b w:val="false"/>
          <w:i w:val="false"/>
          <w:color w:val="000000"/>
          <w:sz w:val="28"/>
        </w:rPr>
        <w:t>
      6. Для целей настоящего Стандарта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портфель собственных средств брокера - деньги, ценные бумаги и иные финансовые инструменты, приобретаемые брокером в своих интересах и за счет собственных средств;</w:t>
      </w:r>
      <w:r>
        <w:br/>
      </w:r>
      <w:r>
        <w:rPr>
          <w:rFonts w:ascii="Times New Roman"/>
          <w:b w:val="false"/>
          <w:i w:val="false"/>
          <w:color w:val="000000"/>
          <w:sz w:val="28"/>
        </w:rPr>
        <w:t>
</w:t>
      </w:r>
      <w:r>
        <w:rPr>
          <w:rFonts w:ascii="Times New Roman"/>
          <w:b w:val="false"/>
          <w:i w:val="false"/>
          <w:color w:val="000000"/>
          <w:sz w:val="28"/>
        </w:rPr>
        <w:t>
      2) комиссионные доходы (расходы) брокера - вознаграждение (расходы), взимаемое (понесенные) брокером от оказания услуг по брокерской деятельности.</w:t>
      </w:r>
    </w:p>
    <w:bookmarkEnd w:id="6"/>
    <w:bookmarkStart w:name="z19" w:id="7"/>
    <w:p>
      <w:pPr>
        <w:spacing w:after="0"/>
        <w:ind w:left="0"/>
        <w:jc w:val="left"/>
      </w:pPr>
      <w:r>
        <w:rPr>
          <w:rFonts w:ascii="Times New Roman"/>
          <w:b/>
          <w:i w:val="false"/>
          <w:color w:val="000000"/>
        </w:rPr>
        <w:t xml:space="preserve"> 
Глава 3. Учет и первоначальное признание</w:t>
      </w:r>
    </w:p>
    <w:bookmarkEnd w:id="7"/>
    <w:bookmarkStart w:name="z20" w:id="8"/>
    <w:p>
      <w:pPr>
        <w:spacing w:after="0"/>
        <w:ind w:left="0"/>
        <w:jc w:val="both"/>
      </w:pPr>
      <w:r>
        <w:rPr>
          <w:rFonts w:ascii="Times New Roman"/>
          <w:b w:val="false"/>
          <w:i w:val="false"/>
          <w:color w:val="000000"/>
          <w:sz w:val="28"/>
        </w:rPr>
        <w:t>
      7. Учет брокером совершенных сделок с ценными бумагами и иными финансовыми инструментами, принадлежащими клиентам, ведется во вспомогательном учете без отражения на балансовых счетах. Деньги клиента, зачисленные на банковский счет, открытый на имя брокера, учитываются у брокера на балансовых счетах, в иных случаях - без отражения на балансовых счетах.</w:t>
      </w:r>
      <w:r>
        <w:br/>
      </w:r>
      <w:r>
        <w:rPr>
          <w:rFonts w:ascii="Times New Roman"/>
          <w:b w:val="false"/>
          <w:i w:val="false"/>
          <w:color w:val="000000"/>
          <w:sz w:val="28"/>
        </w:rPr>
        <w:t>
</w:t>
      </w:r>
      <w:r>
        <w:rPr>
          <w:rFonts w:ascii="Times New Roman"/>
          <w:b w:val="false"/>
          <w:i w:val="false"/>
          <w:color w:val="000000"/>
          <w:sz w:val="28"/>
        </w:rPr>
        <w:t>
      Решение о включении денег, полученных от клиентов, в бухгалтерский баланс брокера зависит от того, соответствуют ли данные деньги определению понятия "активы", приведенному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от 28 февраля 2007 года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Основой для определения наличия актива является установление того, ожидается ли поступление будущих экономических выгод, связанных с активом.</w:t>
      </w:r>
      <w:r>
        <w:br/>
      </w:r>
      <w:r>
        <w:rPr>
          <w:rFonts w:ascii="Times New Roman"/>
          <w:b w:val="false"/>
          <w:i w:val="false"/>
          <w:color w:val="000000"/>
          <w:sz w:val="28"/>
        </w:rPr>
        <w:t>
</w:t>
      </w:r>
      <w:r>
        <w:rPr>
          <w:rFonts w:ascii="Times New Roman"/>
          <w:b w:val="false"/>
          <w:i w:val="false"/>
          <w:color w:val="000000"/>
          <w:sz w:val="28"/>
        </w:rPr>
        <w:t>
      При принятии решения о включении денег клиентов в бухгалтерский баланс брокера необходимо произвести оценку условий договора между брокером и клиентом.</w:t>
      </w:r>
      <w:r>
        <w:br/>
      </w:r>
      <w:r>
        <w:rPr>
          <w:rFonts w:ascii="Times New Roman"/>
          <w:b w:val="false"/>
          <w:i w:val="false"/>
          <w:color w:val="000000"/>
          <w:sz w:val="28"/>
        </w:rPr>
        <w:t>
</w:t>
      </w:r>
      <w:r>
        <w:rPr>
          <w:rFonts w:ascii="Times New Roman"/>
          <w:b w:val="false"/>
          <w:i w:val="false"/>
          <w:color w:val="000000"/>
          <w:sz w:val="28"/>
        </w:rPr>
        <w:t>
      В случае, если брокер выступает исключительно в качестве агента клиента и не получает выгод, зависящих от исхода сделки, он не признает деньги, полученные от клиента, в своем бухгалтерском балансе в качестве активов.</w:t>
      </w:r>
      <w:r>
        <w:br/>
      </w:r>
      <w:r>
        <w:rPr>
          <w:rFonts w:ascii="Times New Roman"/>
          <w:b w:val="false"/>
          <w:i w:val="false"/>
          <w:color w:val="000000"/>
          <w:sz w:val="28"/>
        </w:rPr>
        <w:t>
</w:t>
      </w:r>
      <w:r>
        <w:rPr>
          <w:rFonts w:ascii="Times New Roman"/>
          <w:b w:val="false"/>
          <w:i w:val="false"/>
          <w:color w:val="000000"/>
          <w:sz w:val="28"/>
        </w:rPr>
        <w:t>
      Если по условиям заключенного с клиентом соглашения брокер имеет определенные экономические выгоды, которые зависят от исхода сделки, или возможность обмена рассматриваемых денег на другие экономические активы на потенциально благоприятных для брокера условиях, то он признает деньги, полученные от клиентов, в собственном бухгалтерском балансе в качестве собственных активов.</w:t>
      </w:r>
      <w:r>
        <w:br/>
      </w:r>
      <w:r>
        <w:rPr>
          <w:rFonts w:ascii="Times New Roman"/>
          <w:b w:val="false"/>
          <w:i w:val="false"/>
          <w:color w:val="000000"/>
          <w:sz w:val="28"/>
        </w:rPr>
        <w:t>
</w:t>
      </w:r>
      <w:r>
        <w:rPr>
          <w:rFonts w:ascii="Times New Roman"/>
          <w:b w:val="false"/>
          <w:i w:val="false"/>
          <w:color w:val="000000"/>
          <w:sz w:val="28"/>
        </w:rPr>
        <w:t>
      8. Затраты, связанные с оказанием брокерских услуг, понесенные брокером и подлежащие возмещению клиентом, отражаются на балансовых счетах дебиторской задолженности до полного их возмещения клиентом.</w:t>
      </w:r>
    </w:p>
    <w:bookmarkEnd w:id="8"/>
    <w:bookmarkStart w:name="z27" w:id="9"/>
    <w:p>
      <w:pPr>
        <w:spacing w:after="0"/>
        <w:ind w:left="0"/>
        <w:jc w:val="left"/>
      </w:pPr>
      <w:r>
        <w:rPr>
          <w:rFonts w:ascii="Times New Roman"/>
          <w:b/>
          <w:i w:val="false"/>
          <w:color w:val="000000"/>
        </w:rPr>
        <w:t xml:space="preserve"> 
Глава 4. Доходы (расходы) от оказания услуг</w:t>
      </w:r>
      <w:r>
        <w:br/>
      </w:r>
      <w:r>
        <w:rPr>
          <w:rFonts w:ascii="Times New Roman"/>
          <w:b/>
          <w:i w:val="false"/>
          <w:color w:val="000000"/>
        </w:rPr>
        <w:t>
по брокерскому обслуживанию</w:t>
      </w:r>
    </w:p>
    <w:bookmarkEnd w:id="9"/>
    <w:bookmarkStart w:name="z28" w:id="10"/>
    <w:p>
      <w:pPr>
        <w:spacing w:after="0"/>
        <w:ind w:left="0"/>
        <w:jc w:val="both"/>
      </w:pPr>
      <w:r>
        <w:rPr>
          <w:rFonts w:ascii="Times New Roman"/>
          <w:b w:val="false"/>
          <w:i w:val="false"/>
          <w:color w:val="000000"/>
          <w:sz w:val="28"/>
        </w:rPr>
        <w:t>
      9. Доходами (расходами) брокера от оказания услуг по брокерскому обслуживанию признаются комиссионные доходы (расходы) брокера. Данные доходы (расходы) отражаются на балансовых счетах и в финансовой отчетности в портфеле собственных средств брокера.</w:t>
      </w:r>
    </w:p>
    <w:bookmarkEnd w:id="10"/>
    <w:bookmarkStart w:name="z29" w:id="11"/>
    <w:p>
      <w:pPr>
        <w:spacing w:after="0"/>
        <w:ind w:left="0"/>
        <w:jc w:val="left"/>
      </w:pPr>
      <w:r>
        <w:rPr>
          <w:rFonts w:ascii="Times New Roman"/>
          <w:b/>
          <w:i w:val="false"/>
          <w:color w:val="000000"/>
        </w:rPr>
        <w:t xml:space="preserve"> 
Глава 5. Раскрытие информации</w:t>
      </w:r>
    </w:p>
    <w:bookmarkEnd w:id="11"/>
    <w:bookmarkStart w:name="z30" w:id="12"/>
    <w:p>
      <w:pPr>
        <w:spacing w:after="0"/>
        <w:ind w:left="0"/>
        <w:jc w:val="both"/>
      </w:pPr>
      <w:r>
        <w:rPr>
          <w:rFonts w:ascii="Times New Roman"/>
          <w:b w:val="false"/>
          <w:i w:val="false"/>
          <w:color w:val="000000"/>
          <w:sz w:val="28"/>
        </w:rPr>
        <w:t>
      10. При оказании услуг по брокерскому обслуживанию в финансовой отчетности в обязательном порядке раскрывается следующая информация:</w:t>
      </w:r>
      <w:r>
        <w:br/>
      </w:r>
      <w:r>
        <w:rPr>
          <w:rFonts w:ascii="Times New Roman"/>
          <w:b w:val="false"/>
          <w:i w:val="false"/>
          <w:color w:val="000000"/>
          <w:sz w:val="28"/>
        </w:rPr>
        <w:t>
</w:t>
      </w:r>
      <w:r>
        <w:rPr>
          <w:rFonts w:ascii="Times New Roman"/>
          <w:b w:val="false"/>
          <w:i w:val="false"/>
          <w:color w:val="000000"/>
          <w:sz w:val="28"/>
        </w:rPr>
        <w:t>
      1) обязательства, возникшие от оказания услуг по брокерскому обслуживанию;</w:t>
      </w:r>
      <w:r>
        <w:br/>
      </w:r>
      <w:r>
        <w:rPr>
          <w:rFonts w:ascii="Times New Roman"/>
          <w:b w:val="false"/>
          <w:i w:val="false"/>
          <w:color w:val="000000"/>
          <w:sz w:val="28"/>
        </w:rPr>
        <w:t>
</w:t>
      </w:r>
      <w:r>
        <w:rPr>
          <w:rFonts w:ascii="Times New Roman"/>
          <w:b w:val="false"/>
          <w:i w:val="false"/>
          <w:color w:val="000000"/>
          <w:sz w:val="28"/>
        </w:rPr>
        <w:t>
      2) доходы и расходы от оказания услуг по брокерскому обслуживанию.</w:t>
      </w:r>
    </w:p>
    <w:bookmarkEnd w:id="12"/>
    <w:bookmarkStart w:name="z33" w:id="13"/>
    <w:p>
      <w:pPr>
        <w:spacing w:after="0"/>
        <w:ind w:left="0"/>
        <w:jc w:val="left"/>
      </w:pPr>
      <w:r>
        <w:rPr>
          <w:rFonts w:ascii="Times New Roman"/>
          <w:b/>
          <w:i w:val="false"/>
          <w:color w:val="000000"/>
        </w:rPr>
        <w:t xml:space="preserve"> 
Глава 6. Заключительные положения</w:t>
      </w:r>
    </w:p>
    <w:bookmarkEnd w:id="13"/>
    <w:bookmarkStart w:name="z34" w:id="14"/>
    <w:p>
      <w:pPr>
        <w:spacing w:after="0"/>
        <w:ind w:left="0"/>
        <w:jc w:val="both"/>
      </w:pPr>
      <w:r>
        <w:rPr>
          <w:rFonts w:ascii="Times New Roman"/>
          <w:b w:val="false"/>
          <w:i w:val="false"/>
          <w:color w:val="000000"/>
          <w:sz w:val="28"/>
        </w:rPr>
        <w:t>
      11. Вопросы, не урегулированные настоящим Стандартом, подлежат разрешению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