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bb67" w14:textId="e94b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субъектов в сфере частного предпринимательства в области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новых технологий Республики Казахстан от 15 сентября 2011 года № 322 и и.о. Министра экономического развития и торговли Республики Казахстан от 16 сентября 2011 года № 303. Зарегистрирован в Министерстве юстиции Республики Казахстан 10 октября 2011 года № 7247. Утратил силу совместным приказом Председателя Агентства Республики Казахстан по атомной энергии от 14 ноября 2012 года № 22-пр и Министра экономического развития и торговли Республики Казахстан от 20 ноября 2012 года №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атомной энергии от 14.11.2012 № 22-пр и Министра экономического развития и торговли Республики Казахстан от 20.11.2012 № 311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субъектов в сфере частного предпринимательства в области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атомной энергии Министерства индустрии и новых технологий Республики Казахстан (Жантикин Т.М.):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cовместный 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19 февраля 2010 года № 81 и И.о. Министра энергетики и минеральных ресурсов Республики Казахстан от 15 февраля 2010 года № 33 «Об утверждении критериев оценки степени риска в области использования атомной энергии» (зарегистрированный в Реестре государственной регистрации нормативных правовых актов № 6080, опубликованный в Собрании актов центральных исполнительных и иных центральных государственных органов Республики Казахстан 2010 г., № 11, Бюллетене нормативных правовых актов центральных исполнительных и иных государственных органов Республики Казахстан, 2011 г., № 1, ст. 394).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      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A. Pay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______________ М. Кусаинов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2011 года № 322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303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субъектов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атомной энергии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субъектов в сфере частного предпринимательства в области атомной энергии (далее - Критерии) разработаны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апреля 1997 года «Об использовании атомной энергии» 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с целью отнесения организаций, занимающихся деятельностью по использованию атомной энергии (далее - субъекты в сфере частного предпринимательства в области атомной энергии),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используется следующее основное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причинения вреда в результате деятельности проверяемого субъекта в области использования атомной энергии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степени риска субъектов в сфере частного предпринимательства в области атомной энергии основывается на следующих критериях: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объекта по потенциальной опасности (радиационной и ядерной);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опасности используемых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радиационной опасности работ, осуществляемых в области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Субъекты в сфере частного предпринимательства в области атомной энергии, в зависимости от степени риска, распределяются на группы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группе высокого риска относятся субъекты в сфере частного предпринимательства в области атомной энергии, эксплуатирующие ядерные установки (реакторные установки, предприятия по производству таблеток из двуокиси урана для ядерного топлива энергетических реакторов), осуществляющие транспортировку и долговременное хранение отработавшего ядерного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группе среднего риска относятся субъекты в сфере частного предпринимательства в области атомной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лучевой 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проведения дефектоскопии;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радиоизотопных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мощные изотопные гамма-установки для научно-производственной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проведения геофизических исследований в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в своей деятельности промышленные радиоизотопные приборы, медицинские изотопные радиофармпрепараты;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транспортировку радиоизотопных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установки, генерирующие ионизирующее излучение (ускорители заряженных частиц);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долговременное хранение (захоронение)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техническое обслуживание, монтаж, зарядку, перезарядку, ремонт оборудования, содержащего радиоизотопные источники ионизирующего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группе незначительного риска относятся субъекты в сфере частного предпринимательства в области атомной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рентгеновское оборудование для проведения дефектоскопии;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рентгенотелевизионное досмотровое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рентгеновского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техническое обслуживание, монтаж, демонтаж, ремонт рентгеновского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в уранодобывающей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деятельность, связанную с радиационной реабилитацией и рекультивацией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сбор и сортировку низкорадиоактивных отходов, транспортировку радиоактивных веществ и радиоактивных отходов с низкой активностью;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аналитическое оборудование с источниками ионизирующего излучения (хроматографы, рентгенофлюоресцентные анализаторы, спектрометры);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предоставлению услуг в области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транспортных контейнеров, упаковочных комплектов для радиоактивных материалов и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на территориях бывших испытательных ядерных полигонов и других территориях, загрязненных в результате проведенных ядерных взрывов;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физической защите ядерных установок и ядерных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реализацию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специальной подготовке специалистов и персонала для деятельности, связанной с использованием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Периодичность проведения плановых проверок для субъектов в сфере частного предпринимательства в области атомной энергии не должна быть чаще: одного раза в год - при высокой степени риска; одного раза в три года - при средней степени риска; одного раза в пять лет - при незначительной степени риска.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